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3C" w:rsidRPr="00E81A00" w:rsidRDefault="006A763C" w:rsidP="004855C4">
      <w:pPr>
        <w:pStyle w:val="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COMMONWEALTH OF VIRGINIA</w:t>
      </w:r>
    </w:p>
    <w:p w:rsidR="006A763C" w:rsidRPr="00E81A00" w:rsidRDefault="006A763C">
      <w:pPr>
        <w:pStyle w:val="Sub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VISITORS OF JAMES MADISON UNIVERSITY</w:t>
      </w:r>
    </w:p>
    <w:p w:rsidR="006A763C" w:rsidRPr="00E81A00" w:rsidRDefault="006A763C">
      <w:pPr>
        <w:jc w:val="center"/>
        <w:rPr>
          <w:sz w:val="22"/>
        </w:rPr>
      </w:pPr>
    </w:p>
    <w:p w:rsidR="006A763C" w:rsidRPr="00E81A00" w:rsidRDefault="006A763C">
      <w:pPr>
        <w:jc w:val="right"/>
        <w:rPr>
          <w:sz w:val="22"/>
        </w:rPr>
        <w:sectPr w:rsidR="006A763C" w:rsidRPr="00E81A00">
          <w:headerReference w:type="even" r:id="rId8"/>
          <w:headerReference w:type="default" r:id="rId9"/>
          <w:footerReference w:type="default" r:id="rId10"/>
          <w:pgSz w:w="12240" w:h="15840" w:code="1"/>
          <w:pgMar w:top="1440" w:right="1008" w:bottom="245" w:left="1440" w:header="720" w:footer="720" w:gutter="0"/>
          <w:pgNumType w:start="1"/>
          <w:cols w:space="720"/>
        </w:sectPr>
      </w:pPr>
    </w:p>
    <w:p w:rsidR="006A763C" w:rsidRPr="00E81A00" w:rsidRDefault="006A763C" w:rsidP="009B2D57">
      <w:pPr>
        <w:ind w:left="4320" w:firstLine="720"/>
        <w:rPr>
          <w:sz w:val="22"/>
        </w:rPr>
      </w:pPr>
      <w:r w:rsidRPr="00E81A00">
        <w:rPr>
          <w:sz w:val="22"/>
        </w:rPr>
        <w:lastRenderedPageBreak/>
        <w:t xml:space="preserve">         </w:t>
      </w:r>
      <w:r w:rsidR="00D76BD1">
        <w:rPr>
          <w:sz w:val="22"/>
        </w:rPr>
        <w:t xml:space="preserve">            </w:t>
      </w:r>
      <w:r w:rsidR="009936F8">
        <w:rPr>
          <w:sz w:val="22"/>
        </w:rPr>
        <w:t xml:space="preserve">     </w:t>
      </w:r>
      <w:r w:rsidR="004855C4">
        <w:rPr>
          <w:sz w:val="22"/>
        </w:rPr>
        <w:t xml:space="preserve">                           Volume LI</w:t>
      </w:r>
      <w:r w:rsidR="004772C2">
        <w:rPr>
          <w:sz w:val="22"/>
        </w:rPr>
        <w:t xml:space="preserve"> No. 2</w:t>
      </w:r>
    </w:p>
    <w:p w:rsidR="006A763C" w:rsidRDefault="006A763C" w:rsidP="006A763C">
      <w:pPr>
        <w:jc w:val="center"/>
        <w:rPr>
          <w:b/>
          <w:sz w:val="22"/>
          <w:u w:val="single"/>
        </w:rPr>
      </w:pPr>
      <w:r w:rsidRPr="00E81A00">
        <w:rPr>
          <w:b/>
          <w:sz w:val="22"/>
          <w:u w:val="single"/>
        </w:rPr>
        <w:t xml:space="preserve">Minutes of the Meeting of </w:t>
      </w:r>
      <w:r w:rsidR="009B2D57">
        <w:rPr>
          <w:b/>
          <w:sz w:val="22"/>
          <w:u w:val="single"/>
        </w:rPr>
        <w:t>January 16, 2015</w:t>
      </w:r>
    </w:p>
    <w:p w:rsidR="006A763C" w:rsidRDefault="006A763C" w:rsidP="006A763C">
      <w:pPr>
        <w:rPr>
          <w:b/>
          <w:sz w:val="22"/>
          <w:u w:val="single"/>
        </w:rPr>
      </w:pPr>
    </w:p>
    <w:p w:rsidR="006A763C" w:rsidRPr="004855C4" w:rsidRDefault="006A763C" w:rsidP="004855C4">
      <w:pPr>
        <w:rPr>
          <w:b/>
          <w:sz w:val="22"/>
          <w:u w:val="single"/>
        </w:rPr>
      </w:pPr>
      <w:r w:rsidRPr="00E81A00">
        <w:rPr>
          <w:sz w:val="22"/>
        </w:rPr>
        <w:t xml:space="preserve">The Visitors of James Madison University met on Friday, </w:t>
      </w:r>
      <w:r w:rsidR="009B2D57">
        <w:rPr>
          <w:sz w:val="22"/>
        </w:rPr>
        <w:t>January 16, 2015</w:t>
      </w:r>
      <w:r w:rsidRPr="00E81A00">
        <w:rPr>
          <w:sz w:val="22"/>
        </w:rPr>
        <w:t xml:space="preserve"> in the Festival Confe</w:t>
      </w:r>
      <w:r w:rsidR="003E0E2E">
        <w:rPr>
          <w:sz w:val="22"/>
        </w:rPr>
        <w:t>rence and Student Center Board R</w:t>
      </w:r>
      <w:r w:rsidRPr="00E81A00">
        <w:rPr>
          <w:sz w:val="22"/>
        </w:rPr>
        <w:t>oom on the campus of James Madison U</w:t>
      </w:r>
      <w:r w:rsidR="00CB1572">
        <w:rPr>
          <w:sz w:val="22"/>
        </w:rPr>
        <w:t>n</w:t>
      </w:r>
      <w:r w:rsidR="0046262E">
        <w:rPr>
          <w:sz w:val="22"/>
        </w:rPr>
        <w:t>iversity.  Mr. Mike Thomas</w:t>
      </w:r>
      <w:r w:rsidRPr="00E81A00">
        <w:rPr>
          <w:sz w:val="22"/>
        </w:rPr>
        <w:t>, Rector, cal</w:t>
      </w:r>
      <w:r w:rsidR="0046262E">
        <w:rPr>
          <w:sz w:val="22"/>
        </w:rPr>
        <w:t>led the meeting to order at</w:t>
      </w:r>
      <w:r>
        <w:rPr>
          <w:sz w:val="22"/>
        </w:rPr>
        <w:t xml:space="preserve"> </w:t>
      </w:r>
      <w:r w:rsidR="009B2D57">
        <w:rPr>
          <w:sz w:val="22"/>
        </w:rPr>
        <w:t>1:0</w:t>
      </w:r>
      <w:r w:rsidR="0008578A">
        <w:rPr>
          <w:sz w:val="22"/>
        </w:rPr>
        <w:t xml:space="preserve">6 </w:t>
      </w:r>
      <w:r w:rsidRPr="00E81A00">
        <w:rPr>
          <w:sz w:val="22"/>
        </w:rPr>
        <w:t>pm.</w:t>
      </w: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PRESENT:</w:t>
      </w:r>
    </w:p>
    <w:p w:rsidR="006A763C" w:rsidRPr="00E81A00" w:rsidRDefault="006A763C" w:rsidP="004855C4">
      <w:pPr>
        <w:jc w:val="center"/>
        <w:rPr>
          <w:sz w:val="22"/>
        </w:rPr>
        <w:sectPr w:rsidR="006A763C" w:rsidRPr="00E81A00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:rsidR="006A763C" w:rsidRDefault="006A763C" w:rsidP="004855C4">
      <w:pPr>
        <w:jc w:val="center"/>
        <w:rPr>
          <w:sz w:val="22"/>
        </w:rPr>
      </w:pPr>
    </w:p>
    <w:p w:rsidR="00107233" w:rsidRDefault="00107233" w:rsidP="004855C4">
      <w:pPr>
        <w:jc w:val="center"/>
        <w:rPr>
          <w:sz w:val="22"/>
        </w:rPr>
        <w:sectPr w:rsidR="0010723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:rsidR="00CB1572" w:rsidRDefault="00CB1572" w:rsidP="004855C4">
      <w:pPr>
        <w:jc w:val="center"/>
        <w:rPr>
          <w:sz w:val="22"/>
        </w:rPr>
      </w:pPr>
      <w:r>
        <w:rPr>
          <w:sz w:val="22"/>
        </w:rPr>
        <w:lastRenderedPageBreak/>
        <w:t>Battle, Mike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t>Bolling, William</w:t>
      </w:r>
    </w:p>
    <w:p w:rsidR="006A763C" w:rsidRDefault="0046262E" w:rsidP="00607B96">
      <w:pPr>
        <w:jc w:val="center"/>
        <w:rPr>
          <w:sz w:val="22"/>
        </w:rPr>
      </w:pPr>
      <w:r>
        <w:rPr>
          <w:sz w:val="22"/>
        </w:rPr>
        <w:t>Coleman, Warren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t>Evans</w:t>
      </w:r>
      <w:r w:rsidR="001C7BB9">
        <w:rPr>
          <w:sz w:val="22"/>
        </w:rPr>
        <w:t>-Grevious</w:t>
      </w:r>
      <w:r>
        <w:rPr>
          <w:sz w:val="22"/>
        </w:rPr>
        <w:t>, Vanessa</w:t>
      </w:r>
    </w:p>
    <w:p w:rsidR="006A763C" w:rsidRPr="00E81A00" w:rsidRDefault="005069E0" w:rsidP="004855C4">
      <w:pPr>
        <w:jc w:val="center"/>
        <w:rPr>
          <w:sz w:val="22"/>
        </w:rPr>
      </w:pPr>
      <w:r>
        <w:rPr>
          <w:sz w:val="22"/>
        </w:rPr>
        <w:t>Fiorina, Carly</w:t>
      </w:r>
      <w:r w:rsidR="0046262E">
        <w:rPr>
          <w:sz w:val="22"/>
        </w:rPr>
        <w:t>, Vice Rector</w:t>
      </w:r>
    </w:p>
    <w:p w:rsidR="006A763C" w:rsidRDefault="0046262E" w:rsidP="004855C4">
      <w:pPr>
        <w:jc w:val="center"/>
        <w:rPr>
          <w:sz w:val="22"/>
        </w:rPr>
      </w:pPr>
      <w:r>
        <w:rPr>
          <w:sz w:val="22"/>
        </w:rPr>
        <w:t>Funkhouser, Joseph</w:t>
      </w:r>
    </w:p>
    <w:p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Gilliam, Leslie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lastRenderedPageBreak/>
        <w:t>Hutchinson, Lucy</w:t>
      </w:r>
    </w:p>
    <w:p w:rsidR="00CB1572" w:rsidRDefault="006A763C" w:rsidP="004855C4">
      <w:pPr>
        <w:jc w:val="center"/>
        <w:rPr>
          <w:sz w:val="22"/>
        </w:rPr>
      </w:pPr>
      <w:r w:rsidRPr="00E81A00">
        <w:rPr>
          <w:sz w:val="22"/>
        </w:rPr>
        <w:t>Rainey, Don</w:t>
      </w:r>
    </w:p>
    <w:p w:rsidR="006A763C" w:rsidRDefault="00CB1572" w:rsidP="004855C4">
      <w:pPr>
        <w:jc w:val="center"/>
        <w:rPr>
          <w:sz w:val="22"/>
        </w:rPr>
      </w:pPr>
      <w:r>
        <w:rPr>
          <w:sz w:val="22"/>
        </w:rPr>
        <w:t>Rexrode, David</w:t>
      </w:r>
    </w:p>
    <w:p w:rsidR="0046262E" w:rsidRDefault="0046262E" w:rsidP="004855C4">
      <w:pPr>
        <w:jc w:val="center"/>
        <w:rPr>
          <w:sz w:val="22"/>
        </w:rPr>
      </w:pPr>
      <w:r>
        <w:rPr>
          <w:sz w:val="22"/>
        </w:rPr>
        <w:t>Rice, Edward</w:t>
      </w:r>
    </w:p>
    <w:p w:rsidR="005069E0" w:rsidRDefault="0046262E" w:rsidP="004855C4">
      <w:pPr>
        <w:jc w:val="center"/>
        <w:rPr>
          <w:sz w:val="22"/>
        </w:rPr>
      </w:pPr>
      <w:r>
        <w:rPr>
          <w:sz w:val="22"/>
        </w:rPr>
        <w:t>Thomas, Mike, Rector</w:t>
      </w:r>
    </w:p>
    <w:p w:rsidR="00AC6F60" w:rsidRDefault="00AC6F60" w:rsidP="004855C4">
      <w:pPr>
        <w:jc w:val="center"/>
        <w:rPr>
          <w:sz w:val="22"/>
        </w:rPr>
        <w:sectPr w:rsidR="00AC6F60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>
        <w:rPr>
          <w:sz w:val="22"/>
        </w:rPr>
        <w:t>Thompson, Fred</w:t>
      </w:r>
    </w:p>
    <w:p w:rsidR="009936F8" w:rsidRDefault="009936F8" w:rsidP="004855C4">
      <w:pPr>
        <w:jc w:val="center"/>
        <w:rPr>
          <w:sz w:val="22"/>
        </w:rPr>
      </w:pPr>
    </w:p>
    <w:p w:rsidR="006A763C" w:rsidRPr="00E81A00" w:rsidRDefault="00E0265C" w:rsidP="004855C4">
      <w:pPr>
        <w:jc w:val="center"/>
        <w:rPr>
          <w:sz w:val="22"/>
        </w:rPr>
      </w:pPr>
      <w:r>
        <w:rPr>
          <w:sz w:val="22"/>
        </w:rPr>
        <w:t>Scala,</w:t>
      </w:r>
      <w:r w:rsidR="003E0E2E">
        <w:rPr>
          <w:sz w:val="22"/>
        </w:rPr>
        <w:t xml:space="preserve"> David,</w:t>
      </w:r>
      <w:r>
        <w:rPr>
          <w:sz w:val="22"/>
        </w:rPr>
        <w:t xml:space="preserve"> Student Member 2014-15</w:t>
      </w: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Harper, Donna, Secretary</w:t>
      </w:r>
    </w:p>
    <w:p w:rsidR="006A763C" w:rsidRPr="00E81A00" w:rsidRDefault="006A763C" w:rsidP="004855C4">
      <w:pPr>
        <w:jc w:val="center"/>
        <w:rPr>
          <w:sz w:val="22"/>
        </w:rPr>
      </w:pPr>
    </w:p>
    <w:p w:rsidR="006A763C" w:rsidRDefault="006A763C" w:rsidP="004855C4">
      <w:pPr>
        <w:jc w:val="center"/>
        <w:rPr>
          <w:b/>
          <w:sz w:val="22"/>
        </w:rPr>
      </w:pPr>
      <w:r w:rsidRPr="00E81A00">
        <w:rPr>
          <w:b/>
          <w:sz w:val="22"/>
        </w:rPr>
        <w:t>ABSENT:</w:t>
      </w:r>
    </w:p>
    <w:p w:rsidR="00E0265C" w:rsidRDefault="00607B96" w:rsidP="004855C4">
      <w:pPr>
        <w:jc w:val="center"/>
        <w:rPr>
          <w:sz w:val="22"/>
        </w:rPr>
      </w:pPr>
      <w:r>
        <w:rPr>
          <w:sz w:val="22"/>
        </w:rPr>
        <w:t>DuVal, Barry</w:t>
      </w:r>
    </w:p>
    <w:p w:rsidR="00607B96" w:rsidRDefault="00607B96" w:rsidP="004855C4">
      <w:pPr>
        <w:jc w:val="center"/>
        <w:rPr>
          <w:sz w:val="22"/>
        </w:rPr>
      </w:pPr>
      <w:r>
        <w:rPr>
          <w:sz w:val="22"/>
        </w:rPr>
        <w:t>Cuevas, Pablo</w:t>
      </w:r>
    </w:p>
    <w:p w:rsidR="006A763C" w:rsidRDefault="006A763C" w:rsidP="004855C4">
      <w:pPr>
        <w:jc w:val="center"/>
        <w:rPr>
          <w:b/>
          <w:sz w:val="22"/>
        </w:rPr>
      </w:pP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ALSO PRESENT:</w:t>
      </w:r>
    </w:p>
    <w:p w:rsidR="006A763C" w:rsidRPr="00E81A00" w:rsidRDefault="000829CD" w:rsidP="004855C4">
      <w:pPr>
        <w:jc w:val="center"/>
        <w:rPr>
          <w:sz w:val="22"/>
        </w:rPr>
      </w:pPr>
      <w:r>
        <w:rPr>
          <w:sz w:val="22"/>
        </w:rPr>
        <w:t>Alger, Jonathan</w:t>
      </w:r>
      <w:r w:rsidR="006A763C" w:rsidRPr="00E81A00">
        <w:rPr>
          <w:sz w:val="22"/>
        </w:rPr>
        <w:t>, President</w:t>
      </w:r>
    </w:p>
    <w:p w:rsidR="006A763C" w:rsidRPr="00E81A00" w:rsidRDefault="00EC5895" w:rsidP="004855C4">
      <w:pPr>
        <w:jc w:val="center"/>
        <w:rPr>
          <w:sz w:val="22"/>
        </w:rPr>
      </w:pPr>
      <w:r>
        <w:rPr>
          <w:sz w:val="22"/>
        </w:rPr>
        <w:t xml:space="preserve">Benson, A. Jerry, </w:t>
      </w:r>
      <w:r w:rsidR="006A763C" w:rsidRPr="00E81A00">
        <w:rPr>
          <w:sz w:val="22"/>
        </w:rPr>
        <w:t>Provost and Senior Vice President for Academic Affairs</w:t>
      </w:r>
    </w:p>
    <w:p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King, Charles, Senior Vice President for Administration and Finance</w:t>
      </w:r>
    </w:p>
    <w:p w:rsidR="006A763C" w:rsidRPr="00E81A00" w:rsidRDefault="00EC5895" w:rsidP="004855C4">
      <w:pPr>
        <w:jc w:val="center"/>
        <w:rPr>
          <w:sz w:val="22"/>
        </w:rPr>
      </w:pPr>
      <w:r>
        <w:rPr>
          <w:sz w:val="22"/>
        </w:rPr>
        <w:t xml:space="preserve">Langridge, Nick, </w:t>
      </w:r>
      <w:r w:rsidR="006A763C">
        <w:rPr>
          <w:sz w:val="22"/>
        </w:rPr>
        <w:t>Vice President for University Advancement</w:t>
      </w: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Warner, Mark, Senior Vice President for Student Affairs and University Planning</w:t>
      </w:r>
    </w:p>
    <w:p w:rsidR="006A763C" w:rsidRPr="00E81A00" w:rsidRDefault="006A763C" w:rsidP="004855C4">
      <w:pPr>
        <w:jc w:val="center"/>
        <w:rPr>
          <w:sz w:val="22"/>
        </w:rPr>
      </w:pPr>
    </w:p>
    <w:p w:rsidR="006A763C" w:rsidRPr="00E81A00" w:rsidRDefault="00607B96" w:rsidP="004855C4">
      <w:pPr>
        <w:jc w:val="center"/>
        <w:rPr>
          <w:sz w:val="22"/>
        </w:rPr>
      </w:pPr>
      <w:r>
        <w:rPr>
          <w:sz w:val="22"/>
        </w:rPr>
        <w:t xml:space="preserve">Wyatt, Bill, </w:t>
      </w:r>
      <w:r w:rsidR="00B139B2">
        <w:rPr>
          <w:sz w:val="22"/>
        </w:rPr>
        <w:t>Associate Director, Communications &amp; Deputy Spokesperson</w:t>
      </w:r>
    </w:p>
    <w:p w:rsidR="006A763C" w:rsidRPr="00E81A00" w:rsidRDefault="006A763C" w:rsidP="004855C4">
      <w:pPr>
        <w:jc w:val="center"/>
        <w:rPr>
          <w:sz w:val="22"/>
        </w:rPr>
      </w:pPr>
      <w:r>
        <w:rPr>
          <w:sz w:val="22"/>
        </w:rPr>
        <w:t>McGraw, David</w:t>
      </w:r>
      <w:r w:rsidRPr="00E81A00">
        <w:rPr>
          <w:sz w:val="22"/>
        </w:rPr>
        <w:t>, Speaker, Faculty Senate</w:t>
      </w:r>
    </w:p>
    <w:p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Wheeler, Susan University Counsel</w:t>
      </w:r>
    </w:p>
    <w:p w:rsidR="005069E0" w:rsidRDefault="005069E0" w:rsidP="006A763C">
      <w:pPr>
        <w:rPr>
          <w:sz w:val="22"/>
        </w:rPr>
      </w:pPr>
    </w:p>
    <w:p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t>APPROVAL OF MINUTES</w:t>
      </w:r>
    </w:p>
    <w:p w:rsidR="006A763C" w:rsidRPr="00E81A00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CB1572">
        <w:rPr>
          <w:sz w:val="22"/>
        </w:rPr>
        <w:t xml:space="preserve"> </w:t>
      </w:r>
      <w:r w:rsidR="009B2D57">
        <w:rPr>
          <w:sz w:val="22"/>
        </w:rPr>
        <w:t>Mr. Funkhouser</w:t>
      </w:r>
      <w:r w:rsidRPr="00E81A00">
        <w:rPr>
          <w:sz w:val="22"/>
        </w:rPr>
        <w:t>, seconded by</w:t>
      </w:r>
      <w:r w:rsidR="009B2D57">
        <w:rPr>
          <w:sz w:val="22"/>
        </w:rPr>
        <w:t xml:space="preserve"> Ms. Hutchinson</w:t>
      </w:r>
      <w:r w:rsidR="00107233">
        <w:rPr>
          <w:sz w:val="22"/>
        </w:rPr>
        <w:t>,</w:t>
      </w:r>
      <w:r w:rsidRPr="00E81A00">
        <w:rPr>
          <w:sz w:val="22"/>
        </w:rPr>
        <w:t xml:space="preserve"> the minutes of the </w:t>
      </w:r>
      <w:r w:rsidR="009B2D57">
        <w:rPr>
          <w:sz w:val="22"/>
        </w:rPr>
        <w:t>September 26, 2014 meeting and the Executive Committee meeting held on November 1, 2014 were</w:t>
      </w:r>
      <w:r w:rsidRPr="00E81A00">
        <w:rPr>
          <w:sz w:val="22"/>
        </w:rPr>
        <w:t xml:space="preserve"> approved.</w:t>
      </w:r>
    </w:p>
    <w:p w:rsidR="00CB1572" w:rsidRDefault="00CB1572" w:rsidP="006A763C">
      <w:pPr>
        <w:rPr>
          <w:b/>
          <w:sz w:val="22"/>
        </w:rPr>
      </w:pPr>
    </w:p>
    <w:p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t>COMMITTEE REPORTS</w:t>
      </w:r>
    </w:p>
    <w:p w:rsidR="00974F4B" w:rsidRPr="00390D28" w:rsidRDefault="00974F4B" w:rsidP="00974F4B">
      <w:pPr>
        <w:rPr>
          <w:sz w:val="22"/>
        </w:rPr>
      </w:pPr>
      <w:r>
        <w:rPr>
          <w:b/>
          <w:sz w:val="22"/>
          <w:u w:val="single"/>
        </w:rPr>
        <w:t>Advancement Committee</w:t>
      </w:r>
    </w:p>
    <w:p w:rsidR="00974F4B" w:rsidRDefault="00974F4B" w:rsidP="00974F4B">
      <w:pPr>
        <w:rPr>
          <w:sz w:val="22"/>
        </w:rPr>
      </w:pPr>
      <w:r>
        <w:rPr>
          <w:sz w:val="22"/>
        </w:rPr>
        <w:t>Mrs. Leslie Gilliam</w:t>
      </w:r>
      <w:r w:rsidRPr="00E81A00">
        <w:rPr>
          <w:sz w:val="22"/>
        </w:rPr>
        <w:t>, Chair, present</w:t>
      </w:r>
      <w:r>
        <w:rPr>
          <w:sz w:val="22"/>
        </w:rPr>
        <w:t>ed the report of the Advancement</w:t>
      </w:r>
      <w:r w:rsidRPr="00E81A00">
        <w:rPr>
          <w:sz w:val="22"/>
        </w:rPr>
        <w:t xml:space="preserve"> Committee.  The m</w:t>
      </w:r>
      <w:r>
        <w:rPr>
          <w:sz w:val="22"/>
        </w:rPr>
        <w:t xml:space="preserve">inutes of the </w:t>
      </w:r>
      <w:r w:rsidR="00AF4D45">
        <w:rPr>
          <w:sz w:val="22"/>
        </w:rPr>
        <w:t>September 26, 2014</w:t>
      </w:r>
      <w:r w:rsidRPr="00E81A00">
        <w:rPr>
          <w:sz w:val="22"/>
        </w:rPr>
        <w:t xml:space="preserve"> meeting were approved.  (Attachm</w:t>
      </w:r>
      <w:r w:rsidR="00B20FE8">
        <w:rPr>
          <w:sz w:val="22"/>
        </w:rPr>
        <w:t>ent A</w:t>
      </w:r>
      <w:r w:rsidRPr="00E81A00">
        <w:rPr>
          <w:sz w:val="22"/>
        </w:rPr>
        <w:t>)</w:t>
      </w:r>
    </w:p>
    <w:p w:rsidR="007253C2" w:rsidRPr="00E81A00" w:rsidRDefault="007253C2" w:rsidP="00974F4B">
      <w:pPr>
        <w:rPr>
          <w:sz w:val="22"/>
        </w:rPr>
      </w:pPr>
    </w:p>
    <w:p w:rsidR="00974F4B" w:rsidRDefault="00974F4B" w:rsidP="00974F4B">
      <w:pPr>
        <w:rPr>
          <w:sz w:val="22"/>
        </w:rPr>
      </w:pPr>
      <w:r>
        <w:rPr>
          <w:sz w:val="22"/>
        </w:rPr>
        <w:t>Mrs. Gilliam</w:t>
      </w:r>
      <w:r w:rsidRPr="00E81A00">
        <w:rPr>
          <w:sz w:val="22"/>
        </w:rPr>
        <w:t xml:space="preserve"> reported on the following topics from the committee meeting:</w:t>
      </w:r>
    </w:p>
    <w:p w:rsidR="00AF4D45" w:rsidRPr="00AF4D45" w:rsidRDefault="009B2D57" w:rsidP="00AF4D45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The Duke Club has raised $1.03 million toward the FY15 goal of $2.2 million;</w:t>
      </w:r>
    </w:p>
    <w:p w:rsidR="00AF4D45" w:rsidRDefault="009B2D57" w:rsidP="00AF4D45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lastRenderedPageBreak/>
        <w:t xml:space="preserve">The </w:t>
      </w:r>
      <w:r w:rsidR="00AF4D45">
        <w:rPr>
          <w:sz w:val="22"/>
        </w:rPr>
        <w:t>Development report</w:t>
      </w:r>
      <w:r>
        <w:rPr>
          <w:sz w:val="22"/>
        </w:rPr>
        <w:t xml:space="preserve"> indicated through December 31, 2014, committed funds raised to date total $5.17 million for FY15;</w:t>
      </w:r>
    </w:p>
    <w:p w:rsidR="009B2D57" w:rsidRDefault="009B2D57" w:rsidP="00AF4D45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The Madison Trust hosted its first event where 12 teams of faculty and staff pitched innovative ideas for a field of 18 donors;</w:t>
      </w:r>
    </w:p>
    <w:p w:rsidR="009B2D57" w:rsidRDefault="009B2D57" w:rsidP="00AF4D45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The Madison Vision Tour is underway and four new collateral pieces where shared with the committee; and</w:t>
      </w:r>
    </w:p>
    <w:p w:rsidR="009B2D57" w:rsidRDefault="009B2D57" w:rsidP="00AF4D45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The new digital magazine app for the </w:t>
      </w:r>
      <w:r w:rsidRPr="009B2D57">
        <w:rPr>
          <w:i/>
          <w:sz w:val="22"/>
        </w:rPr>
        <w:t>Madison</w:t>
      </w:r>
      <w:r>
        <w:rPr>
          <w:i/>
          <w:sz w:val="22"/>
        </w:rPr>
        <w:t xml:space="preserve"> </w:t>
      </w:r>
      <w:r>
        <w:rPr>
          <w:sz w:val="22"/>
        </w:rPr>
        <w:t>was presented.</w:t>
      </w:r>
    </w:p>
    <w:p w:rsidR="006A763C" w:rsidRDefault="00974F4B" w:rsidP="006A763C">
      <w:pPr>
        <w:rPr>
          <w:sz w:val="22"/>
        </w:rPr>
      </w:pPr>
      <w:r>
        <w:rPr>
          <w:sz w:val="22"/>
        </w:rPr>
        <w:t>On motion of Mrs. Gilliam, seconded by</w:t>
      </w:r>
      <w:r w:rsidR="00AD23CB">
        <w:rPr>
          <w:sz w:val="22"/>
        </w:rPr>
        <w:t xml:space="preserve"> </w:t>
      </w:r>
      <w:r w:rsidR="009B2D57">
        <w:rPr>
          <w:sz w:val="22"/>
        </w:rPr>
        <w:t>Mrs. Fiorina</w:t>
      </w:r>
      <w:r>
        <w:rPr>
          <w:sz w:val="22"/>
        </w:rPr>
        <w:t>, the Advanc</w:t>
      </w:r>
      <w:r w:rsidR="00B80A25">
        <w:rPr>
          <w:sz w:val="22"/>
        </w:rPr>
        <w:t>e</w:t>
      </w:r>
      <w:r>
        <w:rPr>
          <w:sz w:val="22"/>
        </w:rPr>
        <w:t>ment</w:t>
      </w:r>
      <w:r w:rsidRPr="00F338A3">
        <w:rPr>
          <w:sz w:val="22"/>
        </w:rPr>
        <w:t xml:space="preserve"> report was accepted.</w:t>
      </w:r>
    </w:p>
    <w:p w:rsidR="00974F4B" w:rsidRDefault="00974F4B" w:rsidP="006A763C">
      <w:pPr>
        <w:rPr>
          <w:b/>
          <w:sz w:val="22"/>
          <w:u w:val="single"/>
        </w:rPr>
      </w:pPr>
    </w:p>
    <w:p w:rsidR="006A763C" w:rsidRDefault="006A763C" w:rsidP="006A763C">
      <w:pPr>
        <w:rPr>
          <w:sz w:val="22"/>
        </w:rPr>
      </w:pPr>
      <w:r>
        <w:rPr>
          <w:b/>
          <w:sz w:val="22"/>
          <w:u w:val="single"/>
        </w:rPr>
        <w:t>Athletics Committee</w:t>
      </w:r>
    </w:p>
    <w:p w:rsidR="006A763C" w:rsidRDefault="00AD23CB" w:rsidP="006A763C">
      <w:pPr>
        <w:rPr>
          <w:sz w:val="22"/>
        </w:rPr>
      </w:pPr>
      <w:r>
        <w:rPr>
          <w:sz w:val="22"/>
        </w:rPr>
        <w:t>Mr. Mike Battle</w:t>
      </w:r>
      <w:r w:rsidR="006A763C">
        <w:rPr>
          <w:sz w:val="22"/>
        </w:rPr>
        <w:t>, Chair, presented the report of the Athletics Comm</w:t>
      </w:r>
      <w:r w:rsidR="00CB1572">
        <w:rPr>
          <w:sz w:val="22"/>
        </w:rPr>
        <w:t xml:space="preserve">ittee.  The minutes of the </w:t>
      </w:r>
      <w:r w:rsidR="00FD3A38">
        <w:rPr>
          <w:sz w:val="22"/>
        </w:rPr>
        <w:t xml:space="preserve">September 26, 2014 </w:t>
      </w:r>
      <w:r w:rsidR="006A763C">
        <w:rPr>
          <w:sz w:val="22"/>
        </w:rPr>
        <w:t>meeting were approved. (Attachment B)</w:t>
      </w:r>
    </w:p>
    <w:p w:rsidR="006A763C" w:rsidRDefault="006A763C" w:rsidP="006A763C">
      <w:pPr>
        <w:rPr>
          <w:sz w:val="22"/>
        </w:rPr>
      </w:pPr>
    </w:p>
    <w:p w:rsidR="006A763C" w:rsidRDefault="00AD23CB" w:rsidP="006A763C">
      <w:pPr>
        <w:rPr>
          <w:sz w:val="22"/>
        </w:rPr>
      </w:pPr>
      <w:r>
        <w:rPr>
          <w:sz w:val="22"/>
        </w:rPr>
        <w:t>Mr. Battle</w:t>
      </w:r>
      <w:r w:rsidR="006A763C">
        <w:rPr>
          <w:sz w:val="22"/>
        </w:rPr>
        <w:t xml:space="preserve"> reported on the following topics from the committee meeting:</w:t>
      </w:r>
    </w:p>
    <w:p w:rsidR="00FD3A38" w:rsidRPr="00FD3A38" w:rsidRDefault="00385F7B" w:rsidP="00FD3A3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An u</w:t>
      </w:r>
      <w:r w:rsidR="00FD3A38">
        <w:rPr>
          <w:sz w:val="22"/>
        </w:rPr>
        <w:t>pdate on</w:t>
      </w:r>
      <w:r w:rsidR="00FD3A38" w:rsidRPr="00FD3A38">
        <w:rPr>
          <w:sz w:val="22"/>
        </w:rPr>
        <w:t xml:space="preserve"> </w:t>
      </w:r>
      <w:r>
        <w:rPr>
          <w:sz w:val="22"/>
        </w:rPr>
        <w:t xml:space="preserve">the </w:t>
      </w:r>
      <w:r w:rsidR="00FD3A38" w:rsidRPr="00FD3A38">
        <w:rPr>
          <w:sz w:val="22"/>
        </w:rPr>
        <w:t>sports</w:t>
      </w:r>
      <w:r>
        <w:rPr>
          <w:sz w:val="22"/>
        </w:rPr>
        <w:t xml:space="preserve"> program;</w:t>
      </w:r>
    </w:p>
    <w:p w:rsidR="00FD3A38" w:rsidRDefault="00385F7B" w:rsidP="00FD3A3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The f</w:t>
      </w:r>
      <w:r w:rsidR="00FD3A38">
        <w:rPr>
          <w:sz w:val="22"/>
        </w:rPr>
        <w:t xml:space="preserve">inal draft of the athletic strategic plan </w:t>
      </w:r>
      <w:r>
        <w:rPr>
          <w:sz w:val="22"/>
        </w:rPr>
        <w:t xml:space="preserve">was </w:t>
      </w:r>
      <w:r w:rsidR="00FD3A38">
        <w:rPr>
          <w:sz w:val="22"/>
        </w:rPr>
        <w:t>presented</w:t>
      </w:r>
      <w:r>
        <w:rPr>
          <w:sz w:val="22"/>
        </w:rPr>
        <w:t xml:space="preserve">; and </w:t>
      </w:r>
    </w:p>
    <w:p w:rsidR="00B20FE8" w:rsidRPr="00FD3A38" w:rsidRDefault="00385F7B" w:rsidP="00FD3A3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The conceptual plans for the new Convocation C</w:t>
      </w:r>
      <w:r w:rsidR="00FD3A38">
        <w:rPr>
          <w:sz w:val="22"/>
        </w:rPr>
        <w:t>enter</w:t>
      </w:r>
      <w:r>
        <w:rPr>
          <w:sz w:val="22"/>
        </w:rPr>
        <w:t xml:space="preserve"> were presented along with the fundraising goals to initiate the project. </w:t>
      </w:r>
    </w:p>
    <w:p w:rsidR="00CB1572" w:rsidRDefault="00CB1572" w:rsidP="00CB1572">
      <w:pPr>
        <w:rPr>
          <w:sz w:val="22"/>
        </w:rPr>
      </w:pPr>
      <w:r w:rsidRPr="00E81A00">
        <w:rPr>
          <w:sz w:val="22"/>
        </w:rPr>
        <w:t>On motion of</w:t>
      </w:r>
      <w:r w:rsidR="00AD23CB">
        <w:rPr>
          <w:sz w:val="22"/>
        </w:rPr>
        <w:t xml:space="preserve"> Mr. Battle</w:t>
      </w:r>
      <w:r w:rsidRPr="00E81A00">
        <w:rPr>
          <w:sz w:val="22"/>
        </w:rPr>
        <w:t>, seconded by</w:t>
      </w:r>
      <w:r w:rsidR="00385F7B">
        <w:rPr>
          <w:sz w:val="22"/>
        </w:rPr>
        <w:t xml:space="preserve"> Mrs. Evans-Grevious</w:t>
      </w:r>
      <w:r>
        <w:rPr>
          <w:sz w:val="22"/>
        </w:rPr>
        <w:t xml:space="preserve"> the Athletics</w:t>
      </w:r>
      <w:r w:rsidRPr="00E81A00">
        <w:rPr>
          <w:sz w:val="22"/>
        </w:rPr>
        <w:t xml:space="preserve"> report was accepted.</w:t>
      </w:r>
    </w:p>
    <w:p w:rsidR="00CB1572" w:rsidRDefault="00CB1572" w:rsidP="006A763C">
      <w:pPr>
        <w:rPr>
          <w:b/>
          <w:sz w:val="22"/>
          <w:u w:val="single"/>
        </w:rPr>
      </w:pPr>
    </w:p>
    <w:p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Audit Committee</w:t>
      </w:r>
    </w:p>
    <w:p w:rsidR="00CB1572" w:rsidRDefault="00AC6F60" w:rsidP="006A763C">
      <w:pPr>
        <w:rPr>
          <w:sz w:val="22"/>
        </w:rPr>
      </w:pPr>
      <w:r>
        <w:rPr>
          <w:sz w:val="22"/>
        </w:rPr>
        <w:t>Mr. Fred Thompson</w:t>
      </w:r>
      <w:r w:rsidR="00EC5895">
        <w:rPr>
          <w:sz w:val="22"/>
        </w:rPr>
        <w:t>,</w:t>
      </w:r>
      <w:r w:rsidR="00FE17F3">
        <w:rPr>
          <w:sz w:val="22"/>
        </w:rPr>
        <w:t xml:space="preserve"> </w:t>
      </w:r>
      <w:r w:rsidR="006A763C">
        <w:rPr>
          <w:sz w:val="22"/>
        </w:rPr>
        <w:t>Chair</w:t>
      </w:r>
      <w:r w:rsidR="006A763C" w:rsidRPr="00E81A00">
        <w:rPr>
          <w:sz w:val="22"/>
        </w:rPr>
        <w:t>, presented the report of the Audit Committee.  The m</w:t>
      </w:r>
      <w:r w:rsidR="00CB1572">
        <w:rPr>
          <w:sz w:val="22"/>
        </w:rPr>
        <w:t xml:space="preserve">inutes of the </w:t>
      </w:r>
      <w:r w:rsidR="00FD3A38">
        <w:rPr>
          <w:sz w:val="22"/>
        </w:rPr>
        <w:t xml:space="preserve">September 26, 2014 </w:t>
      </w:r>
      <w:r w:rsidR="006A763C" w:rsidRPr="00E81A00">
        <w:rPr>
          <w:sz w:val="22"/>
        </w:rPr>
        <w:t>meeting were approved.  (Attachment C)</w:t>
      </w:r>
    </w:p>
    <w:p w:rsidR="00DE5E66" w:rsidRDefault="00DE5E66" w:rsidP="006A763C">
      <w:pPr>
        <w:rPr>
          <w:sz w:val="22"/>
        </w:rPr>
      </w:pPr>
    </w:p>
    <w:p w:rsidR="006A763C" w:rsidRDefault="00AC6F60" w:rsidP="006A763C">
      <w:pPr>
        <w:rPr>
          <w:sz w:val="22"/>
        </w:rPr>
      </w:pPr>
      <w:r>
        <w:rPr>
          <w:sz w:val="22"/>
        </w:rPr>
        <w:t>Mr. Thompson</w:t>
      </w:r>
      <w:r w:rsidR="006A763C" w:rsidRPr="00E81A00">
        <w:rPr>
          <w:sz w:val="22"/>
        </w:rPr>
        <w:t xml:space="preserve"> reported on the following topics from the committee meeting:</w:t>
      </w:r>
    </w:p>
    <w:p w:rsidR="00FD3A38" w:rsidRPr="00FD3A38" w:rsidRDefault="007253C2" w:rsidP="00FD3A38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 xml:space="preserve">Mr. Dave Hulvey, Assistant Vice President for Information Technology, provided information regarding a recent security incident and measures taken to strengthen network security; and </w:t>
      </w:r>
    </w:p>
    <w:p w:rsidR="007B033A" w:rsidRPr="00FD3A38" w:rsidRDefault="007253C2" w:rsidP="00FD3A38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An update on the work of the JMU Compliance Committee was provided.</w:t>
      </w:r>
    </w:p>
    <w:p w:rsidR="006A763C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AC6F60">
        <w:rPr>
          <w:sz w:val="22"/>
        </w:rPr>
        <w:t xml:space="preserve"> Mr. Thompson</w:t>
      </w:r>
      <w:r w:rsidRPr="00E81A00">
        <w:rPr>
          <w:sz w:val="22"/>
        </w:rPr>
        <w:t>, seconded by</w:t>
      </w:r>
      <w:r w:rsidR="00CB1572">
        <w:rPr>
          <w:sz w:val="22"/>
        </w:rPr>
        <w:t xml:space="preserve"> </w:t>
      </w:r>
      <w:r w:rsidR="007253C2">
        <w:rPr>
          <w:sz w:val="22"/>
        </w:rPr>
        <w:t>Mrs. Gilliam</w:t>
      </w:r>
      <w:r w:rsidR="00AD23CB">
        <w:rPr>
          <w:sz w:val="22"/>
        </w:rPr>
        <w:t>,</w:t>
      </w:r>
      <w:r>
        <w:rPr>
          <w:sz w:val="22"/>
        </w:rPr>
        <w:t xml:space="preserve"> </w:t>
      </w:r>
      <w:r w:rsidRPr="00E81A00">
        <w:rPr>
          <w:sz w:val="22"/>
        </w:rPr>
        <w:t>the Audit report was accepted.</w:t>
      </w:r>
    </w:p>
    <w:p w:rsidR="006A763C" w:rsidRDefault="006A763C" w:rsidP="006A763C">
      <w:pPr>
        <w:rPr>
          <w:sz w:val="22"/>
        </w:rPr>
      </w:pPr>
    </w:p>
    <w:p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Education and Student Life</w:t>
      </w:r>
    </w:p>
    <w:p w:rsidR="006A763C" w:rsidRPr="00E81A00" w:rsidRDefault="00AD23CB" w:rsidP="006A763C">
      <w:pPr>
        <w:rPr>
          <w:sz w:val="22"/>
        </w:rPr>
      </w:pPr>
      <w:r>
        <w:rPr>
          <w:sz w:val="22"/>
        </w:rPr>
        <w:t>M</w:t>
      </w:r>
      <w:r w:rsidR="00C41B82">
        <w:rPr>
          <w:sz w:val="22"/>
        </w:rPr>
        <w:t>r</w:t>
      </w:r>
      <w:r>
        <w:rPr>
          <w:sz w:val="22"/>
        </w:rPr>
        <w:t>s. Vanessa Evans</w:t>
      </w:r>
      <w:r w:rsidR="001C7BB9">
        <w:rPr>
          <w:sz w:val="22"/>
        </w:rPr>
        <w:t>-Grevious</w:t>
      </w:r>
      <w:r w:rsidR="006A763C" w:rsidRPr="00E81A00">
        <w:rPr>
          <w:sz w:val="22"/>
        </w:rPr>
        <w:t xml:space="preserve">, Chair, presented the report of the Education and Student Life Committee.  The minutes from the </w:t>
      </w:r>
      <w:r w:rsidR="001C7BB9">
        <w:rPr>
          <w:sz w:val="22"/>
        </w:rPr>
        <w:t>September 26, 2014</w:t>
      </w:r>
      <w:r w:rsidR="006A763C" w:rsidRPr="00E81A00">
        <w:rPr>
          <w:sz w:val="22"/>
        </w:rPr>
        <w:t xml:space="preserve"> meeti</w:t>
      </w:r>
      <w:r w:rsidR="0065581D">
        <w:rPr>
          <w:sz w:val="22"/>
        </w:rPr>
        <w:t>ng were approved.  (Attachment D</w:t>
      </w:r>
      <w:r w:rsidR="006A763C" w:rsidRPr="00E81A00">
        <w:rPr>
          <w:sz w:val="22"/>
        </w:rPr>
        <w:t>)</w:t>
      </w:r>
    </w:p>
    <w:p w:rsidR="006A763C" w:rsidRPr="00E81A00" w:rsidRDefault="006A763C" w:rsidP="006A763C">
      <w:pPr>
        <w:rPr>
          <w:sz w:val="22"/>
        </w:rPr>
      </w:pPr>
    </w:p>
    <w:p w:rsidR="006A763C" w:rsidRDefault="00C062FA" w:rsidP="006A763C">
      <w:pPr>
        <w:rPr>
          <w:sz w:val="22"/>
        </w:rPr>
      </w:pPr>
      <w:r>
        <w:rPr>
          <w:sz w:val="22"/>
        </w:rPr>
        <w:t>M</w:t>
      </w:r>
      <w:r w:rsidR="00C41B82">
        <w:rPr>
          <w:sz w:val="22"/>
        </w:rPr>
        <w:t>r</w:t>
      </w:r>
      <w:r>
        <w:rPr>
          <w:sz w:val="22"/>
        </w:rPr>
        <w:t>s. Evan-Gre</w:t>
      </w:r>
      <w:r w:rsidR="001C7BB9">
        <w:rPr>
          <w:sz w:val="22"/>
        </w:rPr>
        <w:t>vious</w:t>
      </w:r>
      <w:r w:rsidR="006A763C" w:rsidRPr="00E81A00">
        <w:rPr>
          <w:sz w:val="22"/>
        </w:rPr>
        <w:t xml:space="preserve"> reported on the following topics from the committee meeting:</w:t>
      </w:r>
    </w:p>
    <w:p w:rsidR="007253C2" w:rsidRDefault="007253C2" w:rsidP="001C7BB9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On motion of Mrs. Evans-Grevious, seconded by Mrs. Carly Fiorina, approved the Executive Leadership Master of Business Administration graduate program.</w:t>
      </w:r>
    </w:p>
    <w:p w:rsidR="007253C2" w:rsidRDefault="007253C2" w:rsidP="001C7BB9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Heard the first reading for creating individual majors from existing concentrations for theatre, musical theatre and dance</w:t>
      </w:r>
    </w:p>
    <w:p w:rsidR="007253C2" w:rsidRDefault="007253C2" w:rsidP="001C7BB9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Dr. Mark Warner, Senior Vice President for Student Affairs and University Planning and Dr. Jerry Benson, Provost and Senior Vice President for Academic Affairs presented information on the Engaged University Council</w:t>
      </w:r>
    </w:p>
    <w:p w:rsidR="007253C2" w:rsidRDefault="007253C2" w:rsidP="001C7BB9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Heard reports from the student member to the board, the Student Government Association, and the Faculty Senate.</w:t>
      </w:r>
    </w:p>
    <w:p w:rsidR="006A763C" w:rsidRDefault="00AD23CB" w:rsidP="006A763C">
      <w:pPr>
        <w:rPr>
          <w:sz w:val="22"/>
        </w:rPr>
      </w:pPr>
      <w:r>
        <w:rPr>
          <w:sz w:val="22"/>
        </w:rPr>
        <w:lastRenderedPageBreak/>
        <w:t>On motion of M</w:t>
      </w:r>
      <w:r w:rsidR="00C41B82">
        <w:rPr>
          <w:sz w:val="22"/>
        </w:rPr>
        <w:t>r</w:t>
      </w:r>
      <w:r>
        <w:rPr>
          <w:sz w:val="22"/>
        </w:rPr>
        <w:t>s. Evans</w:t>
      </w:r>
      <w:r w:rsidR="00C062FA">
        <w:rPr>
          <w:sz w:val="22"/>
        </w:rPr>
        <w:t>-Gre</w:t>
      </w:r>
      <w:r w:rsidR="001C7BB9">
        <w:rPr>
          <w:sz w:val="22"/>
        </w:rPr>
        <w:t>vious</w:t>
      </w:r>
      <w:r w:rsidR="006A763C" w:rsidRPr="00E81A00">
        <w:rPr>
          <w:sz w:val="22"/>
        </w:rPr>
        <w:t xml:space="preserve"> seconded by</w:t>
      </w:r>
      <w:r w:rsidR="00AC6F60">
        <w:rPr>
          <w:sz w:val="22"/>
        </w:rPr>
        <w:t xml:space="preserve"> </w:t>
      </w:r>
      <w:r w:rsidR="007253C2">
        <w:rPr>
          <w:sz w:val="22"/>
        </w:rPr>
        <w:t>Mr. Battle</w:t>
      </w:r>
      <w:r w:rsidR="005069E0">
        <w:rPr>
          <w:sz w:val="22"/>
        </w:rPr>
        <w:t>,</w:t>
      </w:r>
      <w:r w:rsidR="006A763C" w:rsidRPr="00E81A00">
        <w:rPr>
          <w:sz w:val="22"/>
        </w:rPr>
        <w:t xml:space="preserve"> the Education and Student Life report was accepted.</w:t>
      </w:r>
    </w:p>
    <w:p w:rsidR="006A763C" w:rsidRPr="00E81A00" w:rsidRDefault="006A763C" w:rsidP="006A763C">
      <w:pPr>
        <w:rPr>
          <w:sz w:val="22"/>
        </w:rPr>
      </w:pPr>
    </w:p>
    <w:p w:rsidR="006A763C" w:rsidRPr="00E81A00" w:rsidRDefault="006A763C">
      <w:pPr>
        <w:pStyle w:val="Heading4"/>
        <w:jc w:val="left"/>
        <w:rPr>
          <w:sz w:val="22"/>
        </w:rPr>
      </w:pPr>
      <w:r w:rsidRPr="00E81A00">
        <w:rPr>
          <w:sz w:val="22"/>
        </w:rPr>
        <w:t>Finance and Physical Development Committee</w:t>
      </w:r>
    </w:p>
    <w:p w:rsidR="006A763C" w:rsidRPr="00E81A00" w:rsidRDefault="006A763C">
      <w:pPr>
        <w:rPr>
          <w:sz w:val="22"/>
        </w:rPr>
      </w:pPr>
    </w:p>
    <w:p w:rsidR="006A763C" w:rsidRPr="00E81A00" w:rsidRDefault="00F874D9">
      <w:pPr>
        <w:rPr>
          <w:sz w:val="22"/>
        </w:rPr>
      </w:pPr>
      <w:r>
        <w:rPr>
          <w:sz w:val="22"/>
        </w:rPr>
        <w:t>Mr. Don Rainey</w:t>
      </w:r>
      <w:r w:rsidR="006A763C" w:rsidRPr="00E81A00">
        <w:rPr>
          <w:sz w:val="22"/>
        </w:rPr>
        <w:t>, Chair, presented the report of the Finance and Physical Development Committee.  The min</w:t>
      </w:r>
      <w:r w:rsidR="00CB1572">
        <w:rPr>
          <w:sz w:val="22"/>
        </w:rPr>
        <w:t xml:space="preserve">utes from the </w:t>
      </w:r>
      <w:r w:rsidR="00C062FA">
        <w:rPr>
          <w:sz w:val="22"/>
        </w:rPr>
        <w:t>September 26, 2014</w:t>
      </w:r>
      <w:r w:rsidR="006A763C" w:rsidRPr="00E81A00">
        <w:rPr>
          <w:sz w:val="22"/>
        </w:rPr>
        <w:t xml:space="preserve"> meeting were approved.  (Attachment</w:t>
      </w:r>
      <w:r w:rsidR="0065581D">
        <w:rPr>
          <w:sz w:val="22"/>
        </w:rPr>
        <w:t xml:space="preserve"> E</w:t>
      </w:r>
      <w:r w:rsidR="006A763C" w:rsidRPr="00E81A00">
        <w:rPr>
          <w:sz w:val="22"/>
        </w:rPr>
        <w:t>)</w:t>
      </w:r>
    </w:p>
    <w:p w:rsidR="006A763C" w:rsidRPr="00E81A00" w:rsidRDefault="006A763C">
      <w:pPr>
        <w:rPr>
          <w:sz w:val="22"/>
        </w:rPr>
      </w:pPr>
    </w:p>
    <w:p w:rsidR="006A763C" w:rsidRDefault="00F874D9">
      <w:pPr>
        <w:rPr>
          <w:sz w:val="22"/>
        </w:rPr>
      </w:pPr>
      <w:r>
        <w:rPr>
          <w:sz w:val="22"/>
        </w:rPr>
        <w:t>Mr. Rainey</w:t>
      </w:r>
      <w:r w:rsidR="00CB1572">
        <w:rPr>
          <w:sz w:val="22"/>
        </w:rPr>
        <w:t xml:space="preserve"> </w:t>
      </w:r>
      <w:r w:rsidR="006A763C" w:rsidRPr="00E81A00">
        <w:rPr>
          <w:sz w:val="22"/>
        </w:rPr>
        <w:t>reported on the following from the committee meeting:</w:t>
      </w:r>
    </w:p>
    <w:p w:rsidR="00C062FA" w:rsidRDefault="00D875F5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The f</w:t>
      </w:r>
      <w:r w:rsidR="00C062FA" w:rsidRPr="00C062FA">
        <w:rPr>
          <w:sz w:val="22"/>
        </w:rPr>
        <w:t xml:space="preserve">inancial report </w:t>
      </w:r>
      <w:r>
        <w:rPr>
          <w:sz w:val="22"/>
        </w:rPr>
        <w:t>was reviewed and the revenue and expenditures were appropriate for the first five months;</w:t>
      </w:r>
    </w:p>
    <w:p w:rsidR="00D875F5" w:rsidRDefault="00D875F5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Information related to the Auxiliary Services Reserve account was shared and it was noted this account is audited on an annual basis by the state auditors;</w:t>
      </w:r>
    </w:p>
    <w:p w:rsidR="00D875F5" w:rsidRDefault="00D875F5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Mr. John Knight, Assistant Vice President for Finance, presented a review of the University debt portfolio for 2015;</w:t>
      </w:r>
    </w:p>
    <w:p w:rsidR="00D875F5" w:rsidRDefault="004942D8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On motion of Mr. Rainey, seconded by Mr. Bolling, approved the following 2015 Summer Tuition and Fees: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1890"/>
      </w:tblGrid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</w:p>
        </w:tc>
        <w:tc>
          <w:tcPr>
            <w:tcW w:w="1890" w:type="dxa"/>
            <w:vAlign w:val="center"/>
          </w:tcPr>
          <w:p w:rsidR="0006238E" w:rsidRPr="0006238E" w:rsidRDefault="0006238E" w:rsidP="00EC2A60">
            <w:pPr>
              <w:jc w:val="center"/>
              <w:rPr>
                <w:b/>
                <w:sz w:val="22"/>
              </w:rPr>
            </w:pPr>
            <w:r w:rsidRPr="0006238E">
              <w:rPr>
                <w:b/>
                <w:sz w:val="22"/>
              </w:rPr>
              <w:t>Summer 2015</w:t>
            </w:r>
          </w:p>
        </w:tc>
      </w:tr>
      <w:tr w:rsidR="0006238E" w:rsidTr="0006238E">
        <w:tc>
          <w:tcPr>
            <w:tcW w:w="4158" w:type="dxa"/>
          </w:tcPr>
          <w:p w:rsidR="0006238E" w:rsidRPr="0006238E" w:rsidRDefault="0006238E" w:rsidP="004942D8">
            <w:pPr>
              <w:rPr>
                <w:b/>
                <w:sz w:val="22"/>
              </w:rPr>
            </w:pPr>
            <w:r w:rsidRPr="0006238E">
              <w:rPr>
                <w:b/>
                <w:sz w:val="22"/>
              </w:rPr>
              <w:t>Tuition and E&amp;G Fees (per credit hour)</w:t>
            </w:r>
          </w:p>
        </w:tc>
        <w:tc>
          <w:tcPr>
            <w:tcW w:w="1890" w:type="dxa"/>
          </w:tcPr>
          <w:p w:rsidR="0006238E" w:rsidRDefault="0006238E" w:rsidP="004942D8">
            <w:pPr>
              <w:rPr>
                <w:sz w:val="22"/>
              </w:rPr>
            </w:pP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Virginia Undergraduate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$312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Non-Virginia Undergraduate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$845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Virginia 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$411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Non-Virginia 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$1,085</w:t>
            </w:r>
          </w:p>
        </w:tc>
      </w:tr>
      <w:tr w:rsidR="0006238E" w:rsidTr="00EC2A60">
        <w:tc>
          <w:tcPr>
            <w:tcW w:w="4158" w:type="dxa"/>
          </w:tcPr>
          <w:p w:rsidR="0006238E" w:rsidRPr="0006238E" w:rsidRDefault="0006238E" w:rsidP="004942D8">
            <w:pPr>
              <w:rPr>
                <w:b/>
                <w:sz w:val="22"/>
              </w:rPr>
            </w:pPr>
            <w:r w:rsidRPr="0006238E">
              <w:rPr>
                <w:b/>
                <w:sz w:val="22"/>
              </w:rPr>
              <w:t>Student Services Fee (per credit hour)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</w:p>
        </w:tc>
      </w:tr>
      <w:tr w:rsidR="0006238E" w:rsidTr="00EC2A60">
        <w:tc>
          <w:tcPr>
            <w:tcW w:w="4158" w:type="dxa"/>
          </w:tcPr>
          <w:p w:rsidR="0006238E" w:rsidRDefault="0006238E" w:rsidP="00A15C73">
            <w:pPr>
              <w:rPr>
                <w:sz w:val="22"/>
              </w:rPr>
            </w:pPr>
            <w:r>
              <w:rPr>
                <w:sz w:val="22"/>
              </w:rPr>
              <w:t>Virginia Undergraduate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$23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A15C73">
            <w:pPr>
              <w:rPr>
                <w:sz w:val="22"/>
              </w:rPr>
            </w:pPr>
            <w:r>
              <w:rPr>
                <w:sz w:val="22"/>
              </w:rPr>
              <w:t>Non-Virginia Undergraduate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$23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A15C73">
            <w:pPr>
              <w:rPr>
                <w:sz w:val="22"/>
              </w:rPr>
            </w:pPr>
            <w:r>
              <w:rPr>
                <w:sz w:val="22"/>
              </w:rPr>
              <w:t>Virginia 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$23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A15C73">
            <w:pPr>
              <w:rPr>
                <w:sz w:val="22"/>
              </w:rPr>
            </w:pPr>
            <w:r>
              <w:rPr>
                <w:sz w:val="22"/>
              </w:rPr>
              <w:t>Non-Virginia Graduate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$23</w:t>
            </w:r>
          </w:p>
        </w:tc>
      </w:tr>
      <w:tr w:rsidR="0006238E" w:rsidTr="00EC2A60">
        <w:tc>
          <w:tcPr>
            <w:tcW w:w="4158" w:type="dxa"/>
          </w:tcPr>
          <w:p w:rsidR="0006238E" w:rsidRPr="0006238E" w:rsidRDefault="0006238E" w:rsidP="004942D8">
            <w:pPr>
              <w:rPr>
                <w:b/>
                <w:sz w:val="22"/>
              </w:rPr>
            </w:pPr>
            <w:r w:rsidRPr="0006238E">
              <w:rPr>
                <w:b/>
                <w:sz w:val="22"/>
              </w:rPr>
              <w:t>Room &amp; Board (per week)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Room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$100</w:t>
            </w:r>
          </w:p>
        </w:tc>
      </w:tr>
      <w:tr w:rsidR="0006238E" w:rsidTr="00EC2A60">
        <w:tc>
          <w:tcPr>
            <w:tcW w:w="4158" w:type="dxa"/>
          </w:tcPr>
          <w:p w:rsidR="0006238E" w:rsidRDefault="0006238E" w:rsidP="004942D8">
            <w:pPr>
              <w:rPr>
                <w:sz w:val="22"/>
              </w:rPr>
            </w:pPr>
            <w:r>
              <w:rPr>
                <w:sz w:val="22"/>
              </w:rPr>
              <w:t>Board</w:t>
            </w:r>
          </w:p>
        </w:tc>
        <w:tc>
          <w:tcPr>
            <w:tcW w:w="1890" w:type="dxa"/>
            <w:vAlign w:val="center"/>
          </w:tcPr>
          <w:p w:rsidR="0006238E" w:rsidRDefault="0006238E" w:rsidP="00EC2A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$107</w:t>
            </w:r>
          </w:p>
        </w:tc>
      </w:tr>
    </w:tbl>
    <w:p w:rsidR="004942D8" w:rsidRPr="004942D8" w:rsidRDefault="004942D8" w:rsidP="004942D8">
      <w:pPr>
        <w:rPr>
          <w:sz w:val="22"/>
        </w:rPr>
      </w:pPr>
    </w:p>
    <w:p w:rsidR="0006238E" w:rsidRDefault="0006238E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Ms. Diane Stamp, Assistant Vice President for Budget Management and Mr. Charles King, Senior Vice President for Administration &amp; Finance provided an overview of the findings and recommendations of the Joint Legislative and Audit Review Committee</w:t>
      </w:r>
      <w:r w:rsidR="00A15C73">
        <w:rPr>
          <w:sz w:val="22"/>
        </w:rPr>
        <w:t>’s</w:t>
      </w:r>
      <w:r>
        <w:rPr>
          <w:sz w:val="22"/>
        </w:rPr>
        <w:t xml:space="preserve"> (JLARC) higher education study on costs.</w:t>
      </w:r>
    </w:p>
    <w:p w:rsidR="0006238E" w:rsidRDefault="00A15C73" w:rsidP="00C062FA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Mr. Dale Hulvey, Assistant Vice President for Information Technology, briefed the committee regarding a recent security incident.</w:t>
      </w:r>
    </w:p>
    <w:p w:rsidR="006A763C" w:rsidRPr="00E81A00" w:rsidRDefault="00F874D9">
      <w:pPr>
        <w:rPr>
          <w:sz w:val="22"/>
        </w:rPr>
      </w:pPr>
      <w:r>
        <w:rPr>
          <w:sz w:val="22"/>
        </w:rPr>
        <w:t>On motion of Mr. Rainey</w:t>
      </w:r>
      <w:r w:rsidR="006A763C" w:rsidRPr="00E81A00">
        <w:rPr>
          <w:sz w:val="22"/>
        </w:rPr>
        <w:t>, seconded by</w:t>
      </w:r>
      <w:r w:rsidR="00AC6F60">
        <w:rPr>
          <w:sz w:val="22"/>
        </w:rPr>
        <w:t xml:space="preserve"> </w:t>
      </w:r>
      <w:r w:rsidR="00C41B82">
        <w:rPr>
          <w:sz w:val="22"/>
        </w:rPr>
        <w:t>Mrs</w:t>
      </w:r>
      <w:r w:rsidR="00A15C73">
        <w:rPr>
          <w:sz w:val="22"/>
        </w:rPr>
        <w:t>. Gilliam</w:t>
      </w:r>
      <w:r w:rsidR="006A763C">
        <w:rPr>
          <w:sz w:val="22"/>
        </w:rPr>
        <w:t xml:space="preserve">, the Finance and Physical </w:t>
      </w:r>
      <w:r w:rsidR="006A763C" w:rsidRPr="00E81A00">
        <w:rPr>
          <w:sz w:val="22"/>
        </w:rPr>
        <w:t>Development report was accepted.</w:t>
      </w:r>
    </w:p>
    <w:p w:rsidR="00EC2A60" w:rsidRPr="00E81A00" w:rsidRDefault="00EC2A60">
      <w:pPr>
        <w:rPr>
          <w:sz w:val="22"/>
        </w:rPr>
      </w:pPr>
    </w:p>
    <w:p w:rsidR="00CF41DD" w:rsidRPr="00E81A00" w:rsidRDefault="00CF41DD" w:rsidP="00CF41DD">
      <w:pPr>
        <w:rPr>
          <w:sz w:val="22"/>
        </w:rPr>
      </w:pPr>
      <w:r w:rsidRPr="00E81A00">
        <w:rPr>
          <w:b/>
          <w:sz w:val="22"/>
        </w:rPr>
        <w:t>PRESIDENT’S REPORT</w:t>
      </w:r>
    </w:p>
    <w:p w:rsidR="005E31FC" w:rsidRDefault="00CF41DD" w:rsidP="005E31FC">
      <w:pPr>
        <w:rPr>
          <w:sz w:val="22"/>
        </w:rPr>
      </w:pPr>
      <w:r>
        <w:rPr>
          <w:sz w:val="22"/>
        </w:rPr>
        <w:t>Mr. Alger</w:t>
      </w:r>
      <w:r w:rsidRPr="00E81A00">
        <w:rPr>
          <w:sz w:val="22"/>
        </w:rPr>
        <w:t xml:space="preserve"> presented information </w:t>
      </w:r>
      <w:r w:rsidR="00891D3B">
        <w:rPr>
          <w:sz w:val="22"/>
        </w:rPr>
        <w:t>on the following:  (Attachment</w:t>
      </w:r>
      <w:r w:rsidR="007A64DB">
        <w:rPr>
          <w:sz w:val="22"/>
        </w:rPr>
        <w:t xml:space="preserve"> F</w:t>
      </w:r>
      <w:r w:rsidR="005E31FC">
        <w:rPr>
          <w:sz w:val="22"/>
        </w:rPr>
        <w:t xml:space="preserve">)  </w:t>
      </w:r>
    </w:p>
    <w:p w:rsidR="005E31FC" w:rsidRPr="005E31FC" w:rsidRDefault="005E31FC" w:rsidP="005E31FC">
      <w:pPr>
        <w:pStyle w:val="ListParagraph"/>
        <w:numPr>
          <w:ilvl w:val="0"/>
          <w:numId w:val="47"/>
        </w:numPr>
        <w:rPr>
          <w:sz w:val="22"/>
        </w:rPr>
      </w:pPr>
      <w:r w:rsidRPr="005E31FC">
        <w:rPr>
          <w:sz w:val="22"/>
        </w:rPr>
        <w:t>December commencement</w:t>
      </w:r>
      <w:r w:rsidR="00C016FB">
        <w:rPr>
          <w:sz w:val="22"/>
        </w:rPr>
        <w:t>;</w:t>
      </w:r>
    </w:p>
    <w:p w:rsidR="005E31FC" w:rsidRDefault="005E31FC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>Higher education costs and outcomes</w:t>
      </w:r>
      <w:r w:rsidR="00C016FB">
        <w:rPr>
          <w:sz w:val="22"/>
        </w:rPr>
        <w:t xml:space="preserve"> related to federal initiatives;</w:t>
      </w:r>
    </w:p>
    <w:p w:rsidR="00C016FB" w:rsidRDefault="00C016FB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>The Engaged University Council;</w:t>
      </w:r>
    </w:p>
    <w:p w:rsidR="005E31FC" w:rsidRDefault="005E31FC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lastRenderedPageBreak/>
        <w:t>Vision Tour events sharing The Madison Plan</w:t>
      </w:r>
      <w:r w:rsidR="00C016FB">
        <w:rPr>
          <w:sz w:val="22"/>
        </w:rPr>
        <w:t>;</w:t>
      </w:r>
    </w:p>
    <w:p w:rsidR="005E31FC" w:rsidRDefault="00C016FB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 xml:space="preserve">The University’s </w:t>
      </w:r>
      <w:r w:rsidR="00FF146C">
        <w:rPr>
          <w:sz w:val="22"/>
        </w:rPr>
        <w:t>Title IX efforts</w:t>
      </w:r>
      <w:r>
        <w:rPr>
          <w:sz w:val="22"/>
        </w:rPr>
        <w:t>;</w:t>
      </w:r>
    </w:p>
    <w:p w:rsidR="00FF146C" w:rsidRDefault="00FF146C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>Valley Scholars</w:t>
      </w:r>
      <w:r w:rsidR="00C016FB">
        <w:rPr>
          <w:sz w:val="22"/>
        </w:rPr>
        <w:t xml:space="preserve"> program;</w:t>
      </w:r>
    </w:p>
    <w:p w:rsidR="00FF146C" w:rsidRDefault="00C016FB" w:rsidP="005E31FC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>The Marching Royal Dukes trip to Italy where Mr. Scott Rikkers</w:t>
      </w:r>
      <w:r w:rsidR="001F3166">
        <w:rPr>
          <w:sz w:val="22"/>
        </w:rPr>
        <w:t>, Director of the Marching Royal Dukes,</w:t>
      </w:r>
      <w:r>
        <w:rPr>
          <w:sz w:val="22"/>
        </w:rPr>
        <w:t xml:space="preserve"> shared his perceptions of the experience; and </w:t>
      </w:r>
    </w:p>
    <w:p w:rsidR="00581E09" w:rsidRPr="00815C0D" w:rsidRDefault="00C016FB" w:rsidP="00815C0D">
      <w:pPr>
        <w:pStyle w:val="ListParagraph"/>
        <w:numPr>
          <w:ilvl w:val="0"/>
          <w:numId w:val="47"/>
        </w:numPr>
        <w:rPr>
          <w:sz w:val="22"/>
        </w:rPr>
      </w:pPr>
      <w:r>
        <w:rPr>
          <w:sz w:val="22"/>
        </w:rPr>
        <w:t>Recent recognitions for the University.</w:t>
      </w:r>
    </w:p>
    <w:p w:rsidR="002666E5" w:rsidRDefault="00B139B2">
      <w:pPr>
        <w:rPr>
          <w:sz w:val="22"/>
        </w:rPr>
      </w:pPr>
      <w:r>
        <w:rPr>
          <w:b/>
          <w:sz w:val="22"/>
        </w:rPr>
        <w:t>CAREER AND ACADEMIC PLANNING</w:t>
      </w:r>
    </w:p>
    <w:p w:rsidR="006A763C" w:rsidRDefault="00B139B2" w:rsidP="00B139B2">
      <w:pPr>
        <w:rPr>
          <w:sz w:val="22"/>
        </w:rPr>
      </w:pPr>
      <w:r>
        <w:rPr>
          <w:sz w:val="22"/>
        </w:rPr>
        <w:t>M</w:t>
      </w:r>
      <w:r w:rsidR="00EC2A60">
        <w:rPr>
          <w:sz w:val="22"/>
        </w:rPr>
        <w:t>r</w:t>
      </w:r>
      <w:r>
        <w:rPr>
          <w:sz w:val="22"/>
        </w:rPr>
        <w:t xml:space="preserve">s. Mary </w:t>
      </w:r>
      <w:r w:rsidRPr="00B139B2">
        <w:rPr>
          <w:sz w:val="22"/>
        </w:rPr>
        <w:t>M</w:t>
      </w:r>
      <w:r>
        <w:rPr>
          <w:sz w:val="22"/>
        </w:rPr>
        <w:t>orsch, Director and Ms. Denise Rudolph, Associate Director presented information on the office and role of internships.</w:t>
      </w:r>
      <w:r w:rsidR="00CD7C8E">
        <w:rPr>
          <w:sz w:val="22"/>
        </w:rPr>
        <w:t xml:space="preserve"> (Attachment </w:t>
      </w:r>
      <w:r w:rsidR="007A64DB">
        <w:rPr>
          <w:sz w:val="22"/>
        </w:rPr>
        <w:t>G</w:t>
      </w:r>
      <w:r w:rsidR="00CD7C8E">
        <w:rPr>
          <w:sz w:val="22"/>
        </w:rPr>
        <w:t>)</w:t>
      </w:r>
    </w:p>
    <w:p w:rsidR="00B139B2" w:rsidRDefault="00B139B2" w:rsidP="00B139B2">
      <w:pPr>
        <w:rPr>
          <w:sz w:val="22"/>
        </w:rPr>
      </w:pPr>
    </w:p>
    <w:p w:rsidR="00B139B2" w:rsidRDefault="00B139B2" w:rsidP="00B139B2">
      <w:pPr>
        <w:rPr>
          <w:b/>
          <w:sz w:val="22"/>
        </w:rPr>
      </w:pPr>
      <w:r>
        <w:rPr>
          <w:b/>
          <w:sz w:val="22"/>
        </w:rPr>
        <w:t>GOVERNOR’S BUDGET</w:t>
      </w:r>
    </w:p>
    <w:p w:rsidR="00B139B2" w:rsidRPr="00B139B2" w:rsidRDefault="00B139B2" w:rsidP="00B139B2">
      <w:pPr>
        <w:rPr>
          <w:sz w:val="22"/>
        </w:rPr>
      </w:pPr>
      <w:r>
        <w:rPr>
          <w:sz w:val="22"/>
        </w:rPr>
        <w:t>Mr. Charl</w:t>
      </w:r>
      <w:r w:rsidR="00AD083E">
        <w:rPr>
          <w:sz w:val="22"/>
        </w:rPr>
        <w:t>es King, Senior Vice President for Administration and Finance, presented information on the Governor’s budget and efficiencies currently implemented by the university.</w:t>
      </w:r>
      <w:r w:rsidR="00CD7C8E">
        <w:rPr>
          <w:sz w:val="22"/>
        </w:rPr>
        <w:t xml:space="preserve">  (Attachment </w:t>
      </w:r>
      <w:r w:rsidR="007A64DB">
        <w:rPr>
          <w:sz w:val="22"/>
        </w:rPr>
        <w:t>H</w:t>
      </w:r>
      <w:r w:rsidR="00CD7C8E">
        <w:rPr>
          <w:sz w:val="22"/>
        </w:rPr>
        <w:t>)</w:t>
      </w:r>
    </w:p>
    <w:p w:rsidR="005069E0" w:rsidRPr="005069E0" w:rsidRDefault="005069E0">
      <w:pPr>
        <w:rPr>
          <w:sz w:val="22"/>
        </w:rPr>
      </w:pPr>
    </w:p>
    <w:p w:rsidR="006A763C" w:rsidRPr="00E81A00" w:rsidRDefault="00F874D9">
      <w:pPr>
        <w:rPr>
          <w:sz w:val="22"/>
        </w:rPr>
      </w:pPr>
      <w:r>
        <w:rPr>
          <w:sz w:val="22"/>
        </w:rPr>
        <w:t>Rector Thomas</w:t>
      </w:r>
      <w:r w:rsidR="00515EFF">
        <w:rPr>
          <w:sz w:val="22"/>
        </w:rPr>
        <w:t xml:space="preserve"> </w:t>
      </w:r>
      <w:r w:rsidR="006A763C" w:rsidRPr="00E81A00">
        <w:rPr>
          <w:sz w:val="22"/>
        </w:rPr>
        <w:t>then called for the board to move into</w:t>
      </w:r>
      <w:r>
        <w:rPr>
          <w:sz w:val="22"/>
        </w:rPr>
        <w:t xml:space="preserve"> Closed Session.  M</w:t>
      </w:r>
      <w:r w:rsidR="009E3708">
        <w:rPr>
          <w:sz w:val="22"/>
        </w:rPr>
        <w:t>r</w:t>
      </w:r>
      <w:r>
        <w:rPr>
          <w:sz w:val="22"/>
        </w:rPr>
        <w:t>s. Fiorina</w:t>
      </w:r>
      <w:r w:rsidR="006A763C" w:rsidRPr="00E81A00">
        <w:rPr>
          <w:sz w:val="22"/>
        </w:rPr>
        <w:t xml:space="preserve"> made the following motion:</w:t>
      </w:r>
    </w:p>
    <w:p w:rsidR="006A763C" w:rsidRPr="009906D2" w:rsidRDefault="006A763C" w:rsidP="006A763C">
      <w:pPr>
        <w:rPr>
          <w:sz w:val="22"/>
          <w:szCs w:val="36"/>
        </w:rPr>
      </w:pPr>
      <w:r w:rsidRPr="009906D2">
        <w:rPr>
          <w:sz w:val="22"/>
          <w:szCs w:val="36"/>
        </w:rPr>
        <w:t xml:space="preserve">“I move the Board go into closed session to discuss the following matters:  1) pursuant to Virginia Code Section 2.2-3711 A-1, to discuss personnel matters involving promotions, retirements, hiring, resignations, salary adjustments, and status changes of various faculty members, administrators and appointees, as well as the award of tenure to faculty members; </w:t>
      </w:r>
    </w:p>
    <w:p w:rsidR="006A763C" w:rsidRDefault="006A763C">
      <w:pPr>
        <w:rPr>
          <w:sz w:val="22"/>
          <w:szCs w:val="36"/>
        </w:rPr>
      </w:pPr>
      <w:r>
        <w:rPr>
          <w:sz w:val="22"/>
          <w:szCs w:val="36"/>
        </w:rPr>
        <w:t>2) pursuant to Section 2.2-3711</w:t>
      </w:r>
      <w:r w:rsidRPr="009906D2">
        <w:rPr>
          <w:sz w:val="22"/>
          <w:szCs w:val="36"/>
        </w:rPr>
        <w:t>-A-3 of the Code of Virginia to discuss the acquisition/disposal of</w:t>
      </w:r>
      <w:r>
        <w:rPr>
          <w:sz w:val="22"/>
          <w:szCs w:val="36"/>
        </w:rPr>
        <w:t xml:space="preserve"> real property; </w:t>
      </w:r>
      <w:r w:rsidRPr="009906D2">
        <w:rPr>
          <w:sz w:val="22"/>
          <w:szCs w:val="36"/>
        </w:rPr>
        <w:t>3) pursuant to Section 2.2-3711 A-7 of the Code of Virginia to consult with legal counsel and be briefed by staff members/consultants pertaining to litigation</w:t>
      </w:r>
      <w:r>
        <w:rPr>
          <w:sz w:val="22"/>
          <w:szCs w:val="36"/>
        </w:rPr>
        <w:t>.”</w:t>
      </w:r>
    </w:p>
    <w:p w:rsidR="006A763C" w:rsidRPr="00E81A00" w:rsidRDefault="006A763C">
      <w:pPr>
        <w:rPr>
          <w:b/>
          <w:sz w:val="22"/>
        </w:rPr>
      </w:pPr>
    </w:p>
    <w:p w:rsidR="006A763C" w:rsidRPr="00E81A00" w:rsidRDefault="006A763C">
      <w:pPr>
        <w:pStyle w:val="BodyTextIndent"/>
        <w:ind w:left="0" w:firstLine="0"/>
        <w:rPr>
          <w:sz w:val="22"/>
        </w:rPr>
      </w:pPr>
      <w:r w:rsidRPr="00E81A00">
        <w:rPr>
          <w:sz w:val="22"/>
        </w:rPr>
        <w:t>The mo</w:t>
      </w:r>
      <w:r>
        <w:rPr>
          <w:sz w:val="22"/>
        </w:rPr>
        <w:t>t</w:t>
      </w:r>
      <w:r w:rsidR="00F874D9">
        <w:rPr>
          <w:sz w:val="22"/>
        </w:rPr>
        <w:t>ion was seconded by</w:t>
      </w:r>
      <w:r w:rsidR="004731CA">
        <w:rPr>
          <w:sz w:val="22"/>
        </w:rPr>
        <w:t xml:space="preserve"> </w:t>
      </w:r>
      <w:r w:rsidR="00C016FB">
        <w:rPr>
          <w:sz w:val="22"/>
        </w:rPr>
        <w:t>Mr. Battle</w:t>
      </w:r>
      <w:r w:rsidR="00515EFF">
        <w:rPr>
          <w:sz w:val="22"/>
        </w:rPr>
        <w:t xml:space="preserve"> </w:t>
      </w:r>
      <w:r w:rsidRPr="00E81A00">
        <w:rPr>
          <w:sz w:val="22"/>
        </w:rPr>
        <w:t>and the Board moved into closed session.</w:t>
      </w:r>
    </w:p>
    <w:p w:rsidR="006A763C" w:rsidRPr="00E81A00" w:rsidRDefault="006A763C">
      <w:pPr>
        <w:rPr>
          <w:sz w:val="22"/>
        </w:rPr>
      </w:pPr>
      <w:r w:rsidRPr="00E81A00">
        <w:rPr>
          <w:sz w:val="22"/>
        </w:rPr>
        <w:t>Following the closed session, M</w:t>
      </w:r>
      <w:r w:rsidR="004731CA">
        <w:rPr>
          <w:sz w:val="22"/>
        </w:rPr>
        <w:t>r. Thomas</w:t>
      </w:r>
      <w:r w:rsidRPr="00E81A00">
        <w:rPr>
          <w:sz w:val="22"/>
        </w:rPr>
        <w:t xml:space="preserve"> then stated the following:</w:t>
      </w:r>
    </w:p>
    <w:p w:rsidR="006A763C" w:rsidRPr="00E81A00" w:rsidRDefault="006A763C">
      <w:pPr>
        <w:rPr>
          <w:sz w:val="22"/>
        </w:rPr>
        <w:sectPr w:rsidR="006A763C" w:rsidRPr="00E81A00">
          <w:footerReference w:type="default" r:id="rId14"/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  <w:titlePg/>
        </w:sectPr>
      </w:pP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rPr>
          <w:b/>
          <w:sz w:val="22"/>
        </w:rPr>
      </w:pPr>
      <w:r w:rsidRPr="00E81A00">
        <w:rPr>
          <w:i/>
          <w:sz w:val="22"/>
        </w:rPr>
        <w:tab/>
      </w:r>
      <w:r w:rsidRPr="00E81A00">
        <w:rPr>
          <w:b/>
          <w:sz w:val="22"/>
        </w:rPr>
        <w:t xml:space="preserve">During the closed session, the board discussed only matters lawfully </w:t>
      </w:r>
    </w:p>
    <w:p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  <w:t xml:space="preserve">exempted from open meeting requirements and only those types of matters </w:t>
      </w:r>
    </w:p>
    <w:p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  <w:t>identified in the motion for the closed session.</w:t>
      </w:r>
    </w:p>
    <w:p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 xml:space="preserve"> </w:t>
      </w:r>
    </w:p>
    <w:p w:rsidR="006A763C" w:rsidRPr="00E81A00" w:rsidRDefault="006A763C">
      <w:pPr>
        <w:ind w:firstLine="720"/>
        <w:rPr>
          <w:b/>
          <w:sz w:val="22"/>
        </w:rPr>
      </w:pPr>
      <w:r w:rsidRPr="00E81A00">
        <w:rPr>
          <w:b/>
          <w:sz w:val="22"/>
        </w:rPr>
        <w:t xml:space="preserve">RECORDED VOTE: the following is an affirmative recorded, member by </w:t>
      </w:r>
    </w:p>
    <w:p w:rsidR="006A763C" w:rsidRPr="00E81A00" w:rsidRDefault="006A763C">
      <w:pPr>
        <w:rPr>
          <w:sz w:val="22"/>
        </w:rPr>
      </w:pPr>
      <w:r w:rsidRPr="00E81A00">
        <w:rPr>
          <w:b/>
          <w:sz w:val="22"/>
        </w:rPr>
        <w:tab/>
        <w:t>member vote:</w:t>
      </w:r>
    </w:p>
    <w:p w:rsidR="006A763C" w:rsidRPr="00E81A00" w:rsidRDefault="006A763C">
      <w:pPr>
        <w:rPr>
          <w:sz w:val="22"/>
        </w:rPr>
        <w:sectPr w:rsidR="006A763C" w:rsidRPr="00E81A00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</w:p>
    <w:p w:rsidR="006A763C" w:rsidRPr="00E81A00" w:rsidRDefault="006A763C" w:rsidP="0021152E">
      <w:pPr>
        <w:rPr>
          <w:sz w:val="22"/>
        </w:rPr>
      </w:pPr>
    </w:p>
    <w:p w:rsidR="005B616C" w:rsidRDefault="005B616C" w:rsidP="006A763C">
      <w:pPr>
        <w:jc w:val="center"/>
        <w:rPr>
          <w:sz w:val="22"/>
        </w:rPr>
        <w:sectPr w:rsidR="005B616C">
          <w:type w:val="continuous"/>
          <w:pgSz w:w="12240" w:h="15840"/>
          <w:pgMar w:top="1440" w:right="1008" w:bottom="245" w:left="1440" w:header="720" w:footer="288" w:gutter="0"/>
          <w:cols w:num="2" w:space="720"/>
        </w:sectPr>
      </w:pP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lastRenderedPageBreak/>
        <w:t>Battle, Mike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Bolling, William</w:t>
      </w:r>
    </w:p>
    <w:p w:rsidR="00F874D9" w:rsidRPr="00E81A00" w:rsidRDefault="00F874D9" w:rsidP="00F874D9">
      <w:pPr>
        <w:jc w:val="center"/>
        <w:rPr>
          <w:sz w:val="22"/>
        </w:rPr>
      </w:pPr>
      <w:r>
        <w:rPr>
          <w:sz w:val="22"/>
        </w:rPr>
        <w:t>Coleman, Warren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Evans</w:t>
      </w:r>
      <w:r w:rsidR="00E220B9">
        <w:rPr>
          <w:sz w:val="22"/>
        </w:rPr>
        <w:t>-Grevious</w:t>
      </w:r>
      <w:r>
        <w:rPr>
          <w:sz w:val="22"/>
        </w:rPr>
        <w:t>, Vanessa</w:t>
      </w:r>
    </w:p>
    <w:p w:rsidR="00F874D9" w:rsidRPr="00E81A00" w:rsidRDefault="00F874D9" w:rsidP="00F874D9">
      <w:pPr>
        <w:jc w:val="center"/>
        <w:rPr>
          <w:sz w:val="22"/>
        </w:rPr>
      </w:pPr>
      <w:r>
        <w:rPr>
          <w:sz w:val="22"/>
        </w:rPr>
        <w:t>Fiorina, Carly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Funkhouser, Joseph</w:t>
      </w:r>
    </w:p>
    <w:p w:rsidR="00F874D9" w:rsidRDefault="00F874D9" w:rsidP="00F874D9">
      <w:pPr>
        <w:jc w:val="center"/>
        <w:rPr>
          <w:sz w:val="22"/>
        </w:rPr>
      </w:pPr>
      <w:r w:rsidRPr="00E81A00">
        <w:rPr>
          <w:sz w:val="22"/>
        </w:rPr>
        <w:t>Gilliam, Leslie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lastRenderedPageBreak/>
        <w:t>Hutchinson, Lucy</w:t>
      </w:r>
    </w:p>
    <w:p w:rsidR="00F874D9" w:rsidRDefault="00F874D9" w:rsidP="00F874D9">
      <w:pPr>
        <w:jc w:val="center"/>
        <w:rPr>
          <w:sz w:val="22"/>
        </w:rPr>
      </w:pPr>
      <w:r w:rsidRPr="00E81A00">
        <w:rPr>
          <w:sz w:val="22"/>
        </w:rPr>
        <w:t>Rainey, Don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Rexrode, David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Rice, Edward</w:t>
      </w:r>
    </w:p>
    <w:p w:rsidR="00F874D9" w:rsidRDefault="00F874D9" w:rsidP="00F874D9">
      <w:pPr>
        <w:jc w:val="center"/>
        <w:rPr>
          <w:sz w:val="22"/>
        </w:rPr>
      </w:pPr>
      <w:r>
        <w:rPr>
          <w:sz w:val="22"/>
        </w:rPr>
        <w:t>Thomas, Mike</w:t>
      </w:r>
    </w:p>
    <w:p w:rsidR="00AC6F60" w:rsidRPr="00E81A00" w:rsidRDefault="00AC6F60" w:rsidP="00F874D9">
      <w:pPr>
        <w:jc w:val="center"/>
        <w:rPr>
          <w:sz w:val="22"/>
        </w:rPr>
      </w:pPr>
      <w:r>
        <w:rPr>
          <w:sz w:val="22"/>
        </w:rPr>
        <w:t>Thompson, Fred</w:t>
      </w:r>
    </w:p>
    <w:p w:rsidR="00F874D9" w:rsidRDefault="00F874D9" w:rsidP="00F874D9">
      <w:pPr>
        <w:jc w:val="center"/>
        <w:rPr>
          <w:sz w:val="22"/>
        </w:rPr>
        <w:sectPr w:rsidR="00F874D9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:rsidR="006A763C" w:rsidRDefault="006A763C" w:rsidP="00F874D9">
      <w:pPr>
        <w:rPr>
          <w:sz w:val="22"/>
        </w:rPr>
        <w:sectPr w:rsidR="006A763C">
          <w:type w:val="continuous"/>
          <w:pgSz w:w="12240" w:h="15840"/>
          <w:pgMar w:top="1440" w:right="1008" w:bottom="245" w:left="1440" w:header="720" w:footer="288" w:gutter="0"/>
          <w:pgNumType w:start="5"/>
          <w:cols w:space="720"/>
        </w:sectPr>
      </w:pPr>
    </w:p>
    <w:p w:rsidR="006A763C" w:rsidRPr="00E81A00" w:rsidRDefault="00F874D9">
      <w:pPr>
        <w:rPr>
          <w:sz w:val="22"/>
        </w:rPr>
      </w:pPr>
      <w:r>
        <w:rPr>
          <w:sz w:val="22"/>
        </w:rPr>
        <w:lastRenderedPageBreak/>
        <w:t xml:space="preserve">Mr. Thomas </w:t>
      </w:r>
      <w:r w:rsidR="006A763C" w:rsidRPr="00E81A00">
        <w:rPr>
          <w:sz w:val="22"/>
        </w:rPr>
        <w:t xml:space="preserve">then asked if there were any motions to come forward. </w:t>
      </w:r>
    </w:p>
    <w:p w:rsidR="006A763C" w:rsidRPr="00E81A00" w:rsidRDefault="006A763C">
      <w:pPr>
        <w:rPr>
          <w:sz w:val="22"/>
        </w:rPr>
      </w:pPr>
    </w:p>
    <w:p w:rsidR="006A763C" w:rsidRDefault="006A763C">
      <w:pPr>
        <w:tabs>
          <w:tab w:val="left" w:pos="6948"/>
        </w:tabs>
        <w:rPr>
          <w:sz w:val="22"/>
        </w:rPr>
      </w:pPr>
      <w:r w:rsidRPr="00E81A00">
        <w:rPr>
          <w:sz w:val="22"/>
        </w:rPr>
        <w:t>On motion of</w:t>
      </w:r>
      <w:r w:rsidR="00EC2A60">
        <w:rPr>
          <w:sz w:val="22"/>
        </w:rPr>
        <w:t xml:space="preserve"> Mr. Funkhouser</w:t>
      </w:r>
      <w:r w:rsidRPr="00E81A00">
        <w:rPr>
          <w:sz w:val="22"/>
        </w:rPr>
        <w:t>, seconded by</w:t>
      </w:r>
      <w:r w:rsidR="00EC2A60">
        <w:rPr>
          <w:sz w:val="22"/>
        </w:rPr>
        <w:t xml:space="preserve"> Mr. Thompson</w:t>
      </w:r>
      <w:r w:rsidRPr="00E81A00">
        <w:rPr>
          <w:sz w:val="22"/>
        </w:rPr>
        <w:t>, approved the personnel action report.</w:t>
      </w:r>
    </w:p>
    <w:p w:rsidR="005069E0" w:rsidRDefault="005069E0">
      <w:pPr>
        <w:tabs>
          <w:tab w:val="left" w:pos="6948"/>
        </w:tabs>
        <w:rPr>
          <w:sz w:val="22"/>
        </w:rPr>
      </w:pPr>
    </w:p>
    <w:p w:rsidR="00EF6E3E" w:rsidRDefault="00F874D9">
      <w:pPr>
        <w:tabs>
          <w:tab w:val="left" w:pos="6948"/>
        </w:tabs>
        <w:rPr>
          <w:sz w:val="22"/>
        </w:rPr>
      </w:pPr>
      <w:r>
        <w:rPr>
          <w:sz w:val="22"/>
        </w:rPr>
        <w:lastRenderedPageBreak/>
        <w:t xml:space="preserve">On motion of </w:t>
      </w:r>
      <w:r w:rsidR="00891D3B">
        <w:rPr>
          <w:sz w:val="22"/>
        </w:rPr>
        <w:t>Mr. Rainey</w:t>
      </w:r>
      <w:r w:rsidR="005069E0">
        <w:rPr>
          <w:sz w:val="22"/>
        </w:rPr>
        <w:t>, seconded by</w:t>
      </w:r>
      <w:r w:rsidR="00EC2A60">
        <w:rPr>
          <w:sz w:val="22"/>
        </w:rPr>
        <w:t xml:space="preserve"> Mrs. Fiorina</w:t>
      </w:r>
      <w:r w:rsidR="005069E0">
        <w:rPr>
          <w:sz w:val="22"/>
        </w:rPr>
        <w:t xml:space="preserve">, approved the purchase at </w:t>
      </w:r>
      <w:r w:rsidR="00707704">
        <w:rPr>
          <w:sz w:val="22"/>
        </w:rPr>
        <w:t xml:space="preserve">40 East Fairway Ave. </w:t>
      </w:r>
      <w:r w:rsidR="00F3509F">
        <w:rPr>
          <w:sz w:val="22"/>
        </w:rPr>
        <w:t xml:space="preserve">at </w:t>
      </w:r>
      <w:r w:rsidR="00EF6E3E">
        <w:rPr>
          <w:sz w:val="22"/>
        </w:rPr>
        <w:t>a purchase price of $</w:t>
      </w:r>
      <w:r w:rsidR="00EC2A60">
        <w:rPr>
          <w:sz w:val="22"/>
        </w:rPr>
        <w:t>371,000.</w:t>
      </w:r>
    </w:p>
    <w:p w:rsidR="006A763C" w:rsidRPr="007A170A" w:rsidRDefault="006A763C">
      <w:pPr>
        <w:tabs>
          <w:tab w:val="left" w:pos="6948"/>
        </w:tabs>
        <w:rPr>
          <w:b/>
          <w:sz w:val="22"/>
        </w:rPr>
      </w:pPr>
    </w:p>
    <w:p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>ADJOURNMENT</w:t>
      </w: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rPr>
          <w:sz w:val="22"/>
        </w:rPr>
      </w:pPr>
      <w:r w:rsidRPr="00E81A00">
        <w:rPr>
          <w:sz w:val="22"/>
        </w:rPr>
        <w:t>Th</w:t>
      </w:r>
      <w:bookmarkStart w:id="0" w:name="_GoBack"/>
      <w:bookmarkEnd w:id="0"/>
      <w:r w:rsidRPr="00E81A00">
        <w:rPr>
          <w:sz w:val="22"/>
        </w:rPr>
        <w:t>ere being no further busin</w:t>
      </w:r>
      <w:r w:rsidR="00893F0B">
        <w:rPr>
          <w:sz w:val="22"/>
        </w:rPr>
        <w:t xml:space="preserve">ess, on motion </w:t>
      </w:r>
      <w:r w:rsidR="00EF6E3E">
        <w:rPr>
          <w:sz w:val="22"/>
        </w:rPr>
        <w:t>of</w:t>
      </w:r>
      <w:r w:rsidR="00EC2A60">
        <w:rPr>
          <w:sz w:val="22"/>
        </w:rPr>
        <w:t xml:space="preserve"> Mr. Rainey</w:t>
      </w:r>
      <w:r w:rsidR="005069E0">
        <w:rPr>
          <w:sz w:val="22"/>
        </w:rPr>
        <w:t>, seconded by</w:t>
      </w:r>
      <w:r w:rsidR="00EF6E3E">
        <w:rPr>
          <w:sz w:val="22"/>
        </w:rPr>
        <w:t xml:space="preserve"> </w:t>
      </w:r>
      <w:r w:rsidR="00EC2A60">
        <w:rPr>
          <w:sz w:val="22"/>
        </w:rPr>
        <w:t>Mrs. Fiorina</w:t>
      </w:r>
      <w:r w:rsidRPr="00E81A00">
        <w:rPr>
          <w:sz w:val="22"/>
        </w:rPr>
        <w:t xml:space="preserve">, the Board voted to adjourn.  The meeting was adjourned </w:t>
      </w:r>
      <w:r w:rsidR="005069E0">
        <w:rPr>
          <w:sz w:val="22"/>
        </w:rPr>
        <w:t xml:space="preserve">at </w:t>
      </w:r>
      <w:r w:rsidR="00707704">
        <w:rPr>
          <w:sz w:val="22"/>
        </w:rPr>
        <w:t>4:12</w:t>
      </w:r>
      <w:r w:rsidR="00891D3B">
        <w:rPr>
          <w:sz w:val="22"/>
        </w:rPr>
        <w:t xml:space="preserve"> </w:t>
      </w:r>
      <w:r w:rsidRPr="00E81A00">
        <w:rPr>
          <w:sz w:val="22"/>
        </w:rPr>
        <w:t>pm.</w:t>
      </w: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ind w:left="4320" w:firstLine="720"/>
        <w:rPr>
          <w:sz w:val="22"/>
        </w:rPr>
      </w:pPr>
      <w:r w:rsidRPr="00E81A00">
        <w:rPr>
          <w:sz w:val="22"/>
        </w:rPr>
        <w:t>____________________________________</w:t>
      </w:r>
    </w:p>
    <w:p w:rsidR="006A763C" w:rsidRPr="00E81A00" w:rsidRDefault="006A763C">
      <w:pPr>
        <w:rPr>
          <w:sz w:val="22"/>
        </w:rPr>
      </w:pP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</w:t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                      </w:t>
      </w:r>
      <w:r>
        <w:rPr>
          <w:sz w:val="22"/>
        </w:rPr>
        <w:t xml:space="preserve">   </w:t>
      </w:r>
      <w:r w:rsidR="00EF6E3E">
        <w:rPr>
          <w:sz w:val="22"/>
        </w:rPr>
        <w:t xml:space="preserve"> Mike Thomas</w:t>
      </w:r>
      <w:r w:rsidRPr="00E81A00">
        <w:rPr>
          <w:sz w:val="22"/>
        </w:rPr>
        <w:t>, Rector</w:t>
      </w: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rPr>
          <w:sz w:val="22"/>
        </w:rPr>
      </w:pPr>
    </w:p>
    <w:p w:rsidR="006A763C" w:rsidRPr="00E81A00" w:rsidRDefault="006A763C">
      <w:pPr>
        <w:rPr>
          <w:sz w:val="22"/>
        </w:rPr>
      </w:pPr>
      <w:r w:rsidRPr="00E81A00">
        <w:rPr>
          <w:sz w:val="22"/>
        </w:rPr>
        <w:t>_______________________________</w:t>
      </w:r>
    </w:p>
    <w:p w:rsidR="006A763C" w:rsidRDefault="006A763C">
      <w:r w:rsidRPr="00E81A00">
        <w:rPr>
          <w:sz w:val="22"/>
        </w:rPr>
        <w:t xml:space="preserve">Donna L. Harper, Secretary </w:t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>
        <w:tab/>
      </w:r>
    </w:p>
    <w:sectPr w:rsidR="006A763C" w:rsidSect="00251E51">
      <w:type w:val="continuous"/>
      <w:pgSz w:w="12240" w:h="15840"/>
      <w:pgMar w:top="1440" w:right="1008" w:bottom="259" w:left="1440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51" w:rsidRDefault="00251E51">
      <w:r>
        <w:separator/>
      </w:r>
    </w:p>
  </w:endnote>
  <w:endnote w:type="continuationSeparator" w:id="0">
    <w:p w:rsidR="00251E51" w:rsidRDefault="0025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Default="00251E51">
    <w:pPr>
      <w:pBdr>
        <w:top w:val="single" w:sz="30" w:space="11" w:color="auto"/>
      </w:pBdr>
      <w:jc w:val="both"/>
      <w:rPr>
        <w:rFonts w:ascii="Univers" w:hAnsi="Univers"/>
        <w:b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5168" behindDoc="0" locked="0" layoutInCell="1" allowOverlap="1" wp14:anchorId="38CE0893" wp14:editId="532BCD96">
          <wp:simplePos x="0" y="0"/>
          <wp:positionH relativeFrom="column">
            <wp:posOffset>165735</wp:posOffset>
          </wp:positionH>
          <wp:positionV relativeFrom="margin">
            <wp:posOffset>8037830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6" name="Picture 2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</w:t>
    </w:r>
    <w:r>
      <w:rPr>
        <w:rFonts w:ascii="Univers" w:hAnsi="Univers"/>
        <w:b/>
        <w:sz w:val="19"/>
      </w:rPr>
      <w:t>Board of Visitors</w:t>
    </w:r>
  </w:p>
  <w:p w:rsidR="00251E51" w:rsidRDefault="00251E51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    January 16, 2015</w:t>
    </w:r>
  </w:p>
  <w:p w:rsidR="00251E51" w:rsidRDefault="00251E51">
    <w:pPr>
      <w:jc w:val="right"/>
      <w:rPr>
        <w:rFonts w:ascii="Univers" w:hAnsi="Univers"/>
        <w:sz w:val="19"/>
      </w:rPr>
    </w:pPr>
  </w:p>
  <w:p w:rsidR="00251E51" w:rsidRDefault="00251E51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Pr="007D38C9" w:rsidRDefault="00251E51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:rsidR="00251E51" w:rsidRDefault="00251E51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85pt;margin-top:-39.65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" strokeweight="2.25pt">
              <v:shadow color="#7f7f7f" opacity=".5" offset="1pt"/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Pr="00251E51" w:rsidRDefault="00251E51" w:rsidP="00251E51">
    <w:pPr>
      <w:pBdr>
        <w:top w:val="single" w:sz="30" w:space="31" w:color="auto"/>
      </w:pBdr>
      <w:jc w:val="both"/>
      <w:rPr>
        <w:rFonts w:ascii="Univers" w:hAnsi="Univers"/>
        <w:b/>
        <w:i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6192" behindDoc="0" locked="0" layoutInCell="1" allowOverlap="1" wp14:anchorId="6CB77CBF" wp14:editId="5639A286">
          <wp:simplePos x="0" y="0"/>
          <wp:positionH relativeFrom="column">
            <wp:posOffset>77470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10" name="Picture 10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</w:t>
    </w:r>
    <w:r>
      <w:rPr>
        <w:rFonts w:ascii="Univers" w:hAnsi="Univers"/>
        <w:b/>
        <w:sz w:val="19"/>
      </w:rPr>
      <w:t>Board of Visitors</w:t>
    </w:r>
  </w:p>
  <w:p w:rsidR="00251E51" w:rsidRDefault="00251E51" w:rsidP="00C062FA">
    <w:pPr>
      <w:jc w:val="center"/>
      <w:rPr>
        <w:rFonts w:ascii="Univers" w:hAnsi="Univers"/>
        <w:sz w:val="19"/>
      </w:rPr>
    </w:pP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</w:r>
    <w:r>
      <w:rPr>
        <w:rFonts w:ascii="Univers" w:hAnsi="Univers"/>
        <w:b/>
        <w:sz w:val="19"/>
      </w:rPr>
      <w:tab/>
      <w:t xml:space="preserve">                            January 16, 2015</w:t>
    </w:r>
  </w:p>
  <w:p w:rsidR="00251E51" w:rsidRDefault="00251E51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51" w:rsidRDefault="00251E51">
      <w:r>
        <w:separator/>
      </w:r>
    </w:p>
  </w:footnote>
  <w:footnote w:type="continuationSeparator" w:id="0">
    <w:p w:rsidR="00251E51" w:rsidRDefault="00251E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Default="00251E51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E51" w:rsidRDefault="00251E51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Default="00251E51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85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" strokeweight="2.25pt">
              <v:shadow color="#7f7f7f" opacity=".5" offset="1pt"/>
            </v:shape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Default="00251E51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E51" w:rsidRDefault="00251E51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E51" w:rsidRDefault="00251E51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51E51" w:rsidRDefault="00251E51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:rsidR="00251E51" w:rsidRPr="00142B78" w:rsidRDefault="00251E51" w:rsidP="00251E51">
    <w:pPr>
      <w:pStyle w:val="Header"/>
      <w:tabs>
        <w:tab w:val="left" w:pos="8240"/>
      </w:tabs>
      <w:ind w:left="8640" w:right="360"/>
    </w:pPr>
    <w:r>
      <w:rPr>
        <w:rStyle w:val="PageNumber"/>
      </w:rPr>
      <w:br/>
    </w:r>
    <w:r>
      <w:t xml:space="preserve">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18CA40" wp14:editId="1A13F901">
              <wp:simplePos x="0" y="0"/>
              <wp:positionH relativeFrom="column">
                <wp:posOffset>51435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.0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" strokeweight="2.25pt">
              <v:shadow color="#7f7f7f" opacity=".5" offset="1pt"/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C073F"/>
    <w:multiLevelType w:val="hybridMultilevel"/>
    <w:tmpl w:val="B71096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60860"/>
    <w:multiLevelType w:val="hybridMultilevel"/>
    <w:tmpl w:val="36B65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63E70"/>
    <w:multiLevelType w:val="hybridMultilevel"/>
    <w:tmpl w:val="2A3211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581CD5"/>
    <w:multiLevelType w:val="hybridMultilevel"/>
    <w:tmpl w:val="1D7EB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F5698"/>
    <w:multiLevelType w:val="hybridMultilevel"/>
    <w:tmpl w:val="A1920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6777F"/>
    <w:multiLevelType w:val="hybridMultilevel"/>
    <w:tmpl w:val="8F0C22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19"/>
  </w:num>
  <w:num w:numId="8">
    <w:abstractNumId w:val="23"/>
  </w:num>
  <w:num w:numId="9">
    <w:abstractNumId w:val="45"/>
  </w:num>
  <w:num w:numId="10">
    <w:abstractNumId w:val="10"/>
  </w:num>
  <w:num w:numId="11">
    <w:abstractNumId w:val="28"/>
  </w:num>
  <w:num w:numId="12">
    <w:abstractNumId w:val="3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4"/>
  </w:num>
  <w:num w:numId="17">
    <w:abstractNumId w:val="12"/>
  </w:num>
  <w:num w:numId="18">
    <w:abstractNumId w:val="42"/>
  </w:num>
  <w:num w:numId="19">
    <w:abstractNumId w:val="27"/>
  </w:num>
  <w:num w:numId="20">
    <w:abstractNumId w:val="2"/>
  </w:num>
  <w:num w:numId="21">
    <w:abstractNumId w:val="30"/>
  </w:num>
  <w:num w:numId="22">
    <w:abstractNumId w:val="33"/>
  </w:num>
  <w:num w:numId="23">
    <w:abstractNumId w:val="31"/>
  </w:num>
  <w:num w:numId="24">
    <w:abstractNumId w:val="22"/>
  </w:num>
  <w:num w:numId="25">
    <w:abstractNumId w:val="5"/>
  </w:num>
  <w:num w:numId="26">
    <w:abstractNumId w:val="44"/>
  </w:num>
  <w:num w:numId="27">
    <w:abstractNumId w:val="34"/>
  </w:num>
  <w:num w:numId="28">
    <w:abstractNumId w:val="36"/>
  </w:num>
  <w:num w:numId="29">
    <w:abstractNumId w:val="35"/>
  </w:num>
  <w:num w:numId="30">
    <w:abstractNumId w:val="18"/>
  </w:num>
  <w:num w:numId="31">
    <w:abstractNumId w:val="9"/>
  </w:num>
  <w:num w:numId="32">
    <w:abstractNumId w:val="1"/>
  </w:num>
  <w:num w:numId="33">
    <w:abstractNumId w:val="26"/>
  </w:num>
  <w:num w:numId="34">
    <w:abstractNumId w:val="43"/>
  </w:num>
  <w:num w:numId="35">
    <w:abstractNumId w:val="39"/>
  </w:num>
  <w:num w:numId="36">
    <w:abstractNumId w:val="8"/>
  </w:num>
  <w:num w:numId="37">
    <w:abstractNumId w:val="24"/>
  </w:num>
  <w:num w:numId="38">
    <w:abstractNumId w:val="25"/>
  </w:num>
  <w:num w:numId="39">
    <w:abstractNumId w:val="40"/>
  </w:num>
  <w:num w:numId="40">
    <w:abstractNumId w:val="41"/>
  </w:num>
  <w:num w:numId="41">
    <w:abstractNumId w:val="16"/>
  </w:num>
  <w:num w:numId="42">
    <w:abstractNumId w:val="29"/>
  </w:num>
  <w:num w:numId="43">
    <w:abstractNumId w:val="38"/>
  </w:num>
  <w:num w:numId="44">
    <w:abstractNumId w:val="3"/>
  </w:num>
  <w:num w:numId="45">
    <w:abstractNumId w:val="17"/>
  </w:num>
  <w:num w:numId="46">
    <w:abstractNumId w:val="37"/>
  </w:num>
  <w:num w:numId="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D5"/>
    <w:rsid w:val="0000295D"/>
    <w:rsid w:val="00020D71"/>
    <w:rsid w:val="00041B4D"/>
    <w:rsid w:val="0006238E"/>
    <w:rsid w:val="00075D90"/>
    <w:rsid w:val="000829CD"/>
    <w:rsid w:val="0008578A"/>
    <w:rsid w:val="000E2947"/>
    <w:rsid w:val="000F5D5C"/>
    <w:rsid w:val="00107233"/>
    <w:rsid w:val="001120CE"/>
    <w:rsid w:val="00123511"/>
    <w:rsid w:val="00166F32"/>
    <w:rsid w:val="001C7BB9"/>
    <w:rsid w:val="001F3166"/>
    <w:rsid w:val="0021152E"/>
    <w:rsid w:val="002151D5"/>
    <w:rsid w:val="00251E51"/>
    <w:rsid w:val="002661FF"/>
    <w:rsid w:val="002666E5"/>
    <w:rsid w:val="002C56D5"/>
    <w:rsid w:val="00322FD1"/>
    <w:rsid w:val="00327864"/>
    <w:rsid w:val="003501BB"/>
    <w:rsid w:val="00356A22"/>
    <w:rsid w:val="003603FC"/>
    <w:rsid w:val="00385F7B"/>
    <w:rsid w:val="003A5E97"/>
    <w:rsid w:val="003A7A36"/>
    <w:rsid w:val="003B3476"/>
    <w:rsid w:val="003B6453"/>
    <w:rsid w:val="003C6595"/>
    <w:rsid w:val="003E0E2E"/>
    <w:rsid w:val="00423998"/>
    <w:rsid w:val="0046262E"/>
    <w:rsid w:val="004731CA"/>
    <w:rsid w:val="00474107"/>
    <w:rsid w:val="00475FA7"/>
    <w:rsid w:val="004772C2"/>
    <w:rsid w:val="004855C4"/>
    <w:rsid w:val="00486ECE"/>
    <w:rsid w:val="004942D8"/>
    <w:rsid w:val="00494A09"/>
    <w:rsid w:val="0049681A"/>
    <w:rsid w:val="004C6F19"/>
    <w:rsid w:val="004D2EBE"/>
    <w:rsid w:val="004D4143"/>
    <w:rsid w:val="004E5F43"/>
    <w:rsid w:val="005015F6"/>
    <w:rsid w:val="005069E0"/>
    <w:rsid w:val="00515EFF"/>
    <w:rsid w:val="0052312A"/>
    <w:rsid w:val="00535BC1"/>
    <w:rsid w:val="00581E09"/>
    <w:rsid w:val="00582558"/>
    <w:rsid w:val="005A6A57"/>
    <w:rsid w:val="005B616C"/>
    <w:rsid w:val="005B6DFA"/>
    <w:rsid w:val="005B6ECB"/>
    <w:rsid w:val="005E31FC"/>
    <w:rsid w:val="00607B96"/>
    <w:rsid w:val="006150B1"/>
    <w:rsid w:val="0064771F"/>
    <w:rsid w:val="0065581D"/>
    <w:rsid w:val="00685A8C"/>
    <w:rsid w:val="006A763C"/>
    <w:rsid w:val="006B611C"/>
    <w:rsid w:val="006C03A5"/>
    <w:rsid w:val="006C294F"/>
    <w:rsid w:val="006D7219"/>
    <w:rsid w:val="006F73D1"/>
    <w:rsid w:val="00707704"/>
    <w:rsid w:val="007253C2"/>
    <w:rsid w:val="00736D91"/>
    <w:rsid w:val="00790E89"/>
    <w:rsid w:val="007A64DB"/>
    <w:rsid w:val="007B033A"/>
    <w:rsid w:val="007B592D"/>
    <w:rsid w:val="007C6B2D"/>
    <w:rsid w:val="00815C0D"/>
    <w:rsid w:val="00873271"/>
    <w:rsid w:val="00881D0D"/>
    <w:rsid w:val="00891D3B"/>
    <w:rsid w:val="00893F0B"/>
    <w:rsid w:val="008C3DA4"/>
    <w:rsid w:val="009329F3"/>
    <w:rsid w:val="00933369"/>
    <w:rsid w:val="009357EB"/>
    <w:rsid w:val="009521F1"/>
    <w:rsid w:val="00972E0F"/>
    <w:rsid w:val="00974F4B"/>
    <w:rsid w:val="0097621C"/>
    <w:rsid w:val="009936F8"/>
    <w:rsid w:val="009B2D57"/>
    <w:rsid w:val="009E3708"/>
    <w:rsid w:val="009F4804"/>
    <w:rsid w:val="00A15C73"/>
    <w:rsid w:val="00A25C4C"/>
    <w:rsid w:val="00A44961"/>
    <w:rsid w:val="00A631FF"/>
    <w:rsid w:val="00AC1AF1"/>
    <w:rsid w:val="00AC6F60"/>
    <w:rsid w:val="00AD083E"/>
    <w:rsid w:val="00AD23CB"/>
    <w:rsid w:val="00AE78EB"/>
    <w:rsid w:val="00AF4D45"/>
    <w:rsid w:val="00B11F56"/>
    <w:rsid w:val="00B139B2"/>
    <w:rsid w:val="00B20FE8"/>
    <w:rsid w:val="00B21286"/>
    <w:rsid w:val="00B31E60"/>
    <w:rsid w:val="00B4624F"/>
    <w:rsid w:val="00B76671"/>
    <w:rsid w:val="00B80A25"/>
    <w:rsid w:val="00BA0924"/>
    <w:rsid w:val="00BA36E7"/>
    <w:rsid w:val="00BD1679"/>
    <w:rsid w:val="00BD4D93"/>
    <w:rsid w:val="00C016FB"/>
    <w:rsid w:val="00C062FA"/>
    <w:rsid w:val="00C17847"/>
    <w:rsid w:val="00C41B82"/>
    <w:rsid w:val="00C46B3F"/>
    <w:rsid w:val="00C52CB1"/>
    <w:rsid w:val="00C76354"/>
    <w:rsid w:val="00C96E53"/>
    <w:rsid w:val="00CB1572"/>
    <w:rsid w:val="00CB7097"/>
    <w:rsid w:val="00CD7C8E"/>
    <w:rsid w:val="00CF41DD"/>
    <w:rsid w:val="00D259AF"/>
    <w:rsid w:val="00D76BD1"/>
    <w:rsid w:val="00D875F5"/>
    <w:rsid w:val="00DB336D"/>
    <w:rsid w:val="00DD0705"/>
    <w:rsid w:val="00DE5E66"/>
    <w:rsid w:val="00DF09B1"/>
    <w:rsid w:val="00E0265C"/>
    <w:rsid w:val="00E220B9"/>
    <w:rsid w:val="00E53AB8"/>
    <w:rsid w:val="00E705C4"/>
    <w:rsid w:val="00E77F82"/>
    <w:rsid w:val="00E804A3"/>
    <w:rsid w:val="00E952B9"/>
    <w:rsid w:val="00EC2A60"/>
    <w:rsid w:val="00EC5895"/>
    <w:rsid w:val="00ED1F67"/>
    <w:rsid w:val="00EE3497"/>
    <w:rsid w:val="00EF6E3E"/>
    <w:rsid w:val="00F25EAD"/>
    <w:rsid w:val="00F34235"/>
    <w:rsid w:val="00F3509F"/>
    <w:rsid w:val="00F81C55"/>
    <w:rsid w:val="00F82BA1"/>
    <w:rsid w:val="00F874D9"/>
    <w:rsid w:val="00FC5A59"/>
    <w:rsid w:val="00FD3A38"/>
    <w:rsid w:val="00FE00AB"/>
    <w:rsid w:val="00FE17F3"/>
    <w:rsid w:val="00FF14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06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062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1344</Words>
  <Characters>7664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8991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 Machelle</cp:lastModifiedBy>
  <cp:revision>2</cp:revision>
  <cp:lastPrinted>2015-01-21T16:41:00Z</cp:lastPrinted>
  <dcterms:created xsi:type="dcterms:W3CDTF">2015-01-21T16:42:00Z</dcterms:created>
  <dcterms:modified xsi:type="dcterms:W3CDTF">2015-01-21T16:42:00Z</dcterms:modified>
</cp:coreProperties>
</file>