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903A3" w14:textId="77777777" w:rsidR="005E74F0" w:rsidRDefault="005E74F0" w:rsidP="003170A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b/>
          <w:sz w:val="18"/>
        </w:rPr>
      </w:pPr>
      <w:r>
        <w:rPr>
          <w:rFonts w:ascii="Arial" w:hAnsi="Arial"/>
          <w:b/>
          <w:sz w:val="18"/>
        </w:rPr>
        <w:t>JAMES MADISON UNIVERSITY</w:t>
      </w:r>
    </w:p>
    <w:p w14:paraId="723D5EF3" w14:textId="77777777" w:rsidR="005E74F0" w:rsidRDefault="00397C8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sz w:val="18"/>
        </w:rPr>
      </w:pPr>
      <w:r>
        <w:rPr>
          <w:rFonts w:ascii="Arial" w:hAnsi="Arial"/>
          <w:b/>
          <w:sz w:val="18"/>
        </w:rPr>
        <w:t>INDIRECT COST</w:t>
      </w:r>
      <w:r w:rsidR="00BE65FD">
        <w:rPr>
          <w:rFonts w:ascii="Arial" w:hAnsi="Arial"/>
          <w:b/>
          <w:sz w:val="18"/>
        </w:rPr>
        <w:t xml:space="preserve"> WAIVER</w:t>
      </w:r>
      <w:r w:rsidR="004746D2">
        <w:rPr>
          <w:rFonts w:ascii="Arial" w:hAnsi="Arial"/>
          <w:b/>
          <w:sz w:val="18"/>
        </w:rPr>
        <w:t xml:space="preserve"> </w:t>
      </w:r>
    </w:p>
    <w:p w14:paraId="37708F35" w14:textId="77777777" w:rsidR="006D0D2D" w:rsidRDefault="006D0D2D" w:rsidP="00BA20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p w14:paraId="7432B2B3" w14:textId="77777777" w:rsidR="00FA699C" w:rsidRPr="00FA699C" w:rsidRDefault="002A6C76" w:rsidP="00FA699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sidRPr="00850D9D">
        <w:rPr>
          <w:rFonts w:ascii="Arial" w:hAnsi="Arial"/>
          <w:sz w:val="18"/>
        </w:rPr>
        <w:t>Indirect Costs (IDC), also known as Facilities and Administrative (F&amp;A) or Overhead, are charged on all sponsored projects at James Madison University</w:t>
      </w:r>
      <w:r w:rsidR="006A485A" w:rsidRPr="00850D9D">
        <w:rPr>
          <w:rFonts w:ascii="Arial" w:hAnsi="Arial"/>
          <w:sz w:val="18"/>
        </w:rPr>
        <w:t>’s federally negotiated indirect costs rate</w:t>
      </w:r>
      <w:r w:rsidRPr="00850D9D">
        <w:rPr>
          <w:rFonts w:ascii="Arial" w:hAnsi="Arial"/>
          <w:sz w:val="18"/>
        </w:rPr>
        <w:t xml:space="preserve"> unless </w:t>
      </w:r>
      <w:r w:rsidR="006A485A" w:rsidRPr="00850D9D">
        <w:rPr>
          <w:rFonts w:ascii="Arial" w:hAnsi="Arial"/>
          <w:sz w:val="18"/>
        </w:rPr>
        <w:t>written d</w:t>
      </w:r>
      <w:r w:rsidR="00964B80">
        <w:rPr>
          <w:rFonts w:ascii="Arial" w:hAnsi="Arial"/>
          <w:sz w:val="18"/>
        </w:rPr>
        <w:t>ocumentation from the sponsor for</w:t>
      </w:r>
      <w:r w:rsidR="006A485A" w:rsidRPr="00850D9D">
        <w:rPr>
          <w:rFonts w:ascii="Arial" w:hAnsi="Arial"/>
          <w:sz w:val="18"/>
        </w:rPr>
        <w:t xml:space="preserve"> any IDC limitations are provided </w:t>
      </w:r>
      <w:r w:rsidR="006D0D2D" w:rsidRPr="00850D9D">
        <w:rPr>
          <w:rFonts w:ascii="Arial" w:hAnsi="Arial"/>
          <w:sz w:val="18"/>
        </w:rPr>
        <w:t>to the Office of Sponsored Programs</w:t>
      </w:r>
      <w:r w:rsidR="006A485A" w:rsidRPr="00850D9D">
        <w:rPr>
          <w:rFonts w:ascii="Arial" w:hAnsi="Arial"/>
          <w:sz w:val="18"/>
        </w:rPr>
        <w:t xml:space="preserve"> </w:t>
      </w:r>
      <w:r w:rsidR="008557B8">
        <w:rPr>
          <w:rFonts w:ascii="Arial" w:hAnsi="Arial"/>
          <w:sz w:val="18"/>
        </w:rPr>
        <w:t xml:space="preserve">(OSP) </w:t>
      </w:r>
      <w:r w:rsidR="006A485A" w:rsidRPr="00850D9D">
        <w:rPr>
          <w:rFonts w:ascii="Arial" w:hAnsi="Arial"/>
          <w:sz w:val="18"/>
        </w:rPr>
        <w:t xml:space="preserve">prior to the proposal submission. </w:t>
      </w:r>
      <w:r w:rsidR="004746D2" w:rsidRPr="00850D9D">
        <w:rPr>
          <w:rFonts w:ascii="Arial" w:hAnsi="Arial"/>
          <w:sz w:val="18"/>
        </w:rPr>
        <w:t xml:space="preserve">In cases when sponsor written documentation is not available, the principal </w:t>
      </w:r>
      <w:r w:rsidR="00CA0720">
        <w:rPr>
          <w:rFonts w:ascii="Arial" w:hAnsi="Arial"/>
          <w:sz w:val="18"/>
        </w:rPr>
        <w:t>investigator may use this form to request</w:t>
      </w:r>
      <w:r w:rsidR="004746D2" w:rsidRPr="00850D9D">
        <w:rPr>
          <w:rFonts w:ascii="Arial" w:hAnsi="Arial"/>
          <w:sz w:val="18"/>
        </w:rPr>
        <w:t xml:space="preserve"> approval to waive or reduce indirect </w:t>
      </w:r>
      <w:r w:rsidR="00CA0720">
        <w:rPr>
          <w:rFonts w:ascii="Arial" w:hAnsi="Arial"/>
          <w:sz w:val="18"/>
        </w:rPr>
        <w:t>cost.</w:t>
      </w:r>
      <w:r w:rsidR="004746D2" w:rsidRPr="00850D9D">
        <w:rPr>
          <w:rFonts w:ascii="Arial" w:hAnsi="Arial"/>
          <w:sz w:val="18"/>
        </w:rPr>
        <w:t xml:space="preserve">  </w:t>
      </w:r>
      <w:r w:rsidR="00964B80" w:rsidRPr="00964B80">
        <w:rPr>
          <w:rFonts w:ascii="Arial" w:hAnsi="Arial"/>
          <w:sz w:val="18"/>
        </w:rPr>
        <w:t>This Indirect Cost Waiver is an agreement that JMU’s federally negotiated rate will be lowered for the sponsor for this specific instance only. Deans, Department Heads, the Vice Provost for Research &amp; Scholarship, and Academic Resources must all be in agreement that waiving IDC for this specific proposal is necessary and beneficial to the university as a whole.</w:t>
      </w:r>
      <w:r w:rsidR="00FA699C">
        <w:rPr>
          <w:rFonts w:ascii="Arial" w:hAnsi="Arial"/>
          <w:sz w:val="18"/>
        </w:rPr>
        <w:t xml:space="preserve"> </w:t>
      </w:r>
      <w:r w:rsidR="00FA699C" w:rsidRPr="00FA699C">
        <w:rPr>
          <w:rFonts w:ascii="Arial" w:hAnsi="Arial"/>
          <w:b/>
          <w:sz w:val="18"/>
        </w:rPr>
        <w:t>JMU will not consider an IDC waiver if the proposal was submitted without OSP approval</w:t>
      </w:r>
      <w:r w:rsidR="00395D6A">
        <w:rPr>
          <w:rFonts w:ascii="Arial" w:hAnsi="Arial"/>
          <w:b/>
          <w:sz w:val="18"/>
        </w:rPr>
        <w:t>.</w:t>
      </w:r>
      <w:r w:rsidR="00FC6190">
        <w:rPr>
          <w:rFonts w:ascii="Arial" w:hAnsi="Arial"/>
          <w:b/>
          <w:sz w:val="18"/>
        </w:rPr>
        <w:t xml:space="preserve"> If waiver is granted, PI may not seek additional resources for the project from the Provost’s office.</w:t>
      </w:r>
    </w:p>
    <w:p w14:paraId="57FE840C" w14:textId="77777777" w:rsidR="004746D2" w:rsidRPr="00850D9D" w:rsidRDefault="004746D2" w:rsidP="00BA20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p w14:paraId="5A1CA67C" w14:textId="77777777" w:rsidR="002A6C76" w:rsidRPr="002A6C76" w:rsidRDefault="006D0D2D" w:rsidP="00BA20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sidRPr="00850D9D">
        <w:rPr>
          <w:rFonts w:ascii="Arial" w:hAnsi="Arial"/>
          <w:b/>
          <w:i/>
          <w:sz w:val="18"/>
        </w:rPr>
        <w:t>Please circulate this form with a draft budget, project description, and application guidelines (or link for guidelines)</w:t>
      </w:r>
      <w:r w:rsidRPr="00850D9D">
        <w:rPr>
          <w:rFonts w:ascii="Arial" w:hAnsi="Arial"/>
          <w:i/>
          <w:sz w:val="18"/>
        </w:rPr>
        <w:t xml:space="preserve"> </w:t>
      </w:r>
      <w:r w:rsidR="008557B8" w:rsidRPr="008557B8">
        <w:rPr>
          <w:rFonts w:ascii="Arial" w:hAnsi="Arial"/>
          <w:b/>
          <w:i/>
          <w:sz w:val="18"/>
        </w:rPr>
        <w:t xml:space="preserve">and return </w:t>
      </w:r>
      <w:r w:rsidR="008557B8">
        <w:rPr>
          <w:rFonts w:ascii="Arial" w:hAnsi="Arial"/>
          <w:b/>
          <w:i/>
          <w:sz w:val="18"/>
        </w:rPr>
        <w:t xml:space="preserve">to OSP </w:t>
      </w:r>
      <w:r w:rsidR="008557B8" w:rsidRPr="008557B8">
        <w:rPr>
          <w:rFonts w:ascii="Arial" w:hAnsi="Arial"/>
          <w:b/>
          <w:i/>
          <w:sz w:val="18"/>
        </w:rPr>
        <w:t xml:space="preserve">with all signatures </w:t>
      </w:r>
      <w:r w:rsidR="00630C8A">
        <w:rPr>
          <w:rFonts w:ascii="Arial" w:hAnsi="Arial"/>
          <w:b/>
          <w:i/>
          <w:sz w:val="18"/>
        </w:rPr>
        <w:t>as soon as possible to finalize the budget and initiate the university approval process</w:t>
      </w:r>
      <w:r w:rsidRPr="00850D9D">
        <w:rPr>
          <w:rFonts w:ascii="Arial" w:hAnsi="Arial"/>
          <w:b/>
          <w:i/>
          <w:sz w:val="18"/>
        </w:rPr>
        <w:t>.</w:t>
      </w:r>
      <w:r w:rsidR="004746D2" w:rsidRPr="00850D9D">
        <w:rPr>
          <w:rFonts w:ascii="Arial" w:hAnsi="Arial"/>
          <w:sz w:val="18"/>
        </w:rPr>
        <w:t xml:space="preserve"> </w:t>
      </w:r>
      <w:r w:rsidR="00397C82" w:rsidRPr="00850D9D">
        <w:rPr>
          <w:rFonts w:ascii="Arial" w:hAnsi="Arial"/>
          <w:i/>
          <w:sz w:val="18"/>
        </w:rPr>
        <w:t>See page 2 for instructions and definitions</w:t>
      </w:r>
      <w:r w:rsidR="006A485A" w:rsidRPr="00850D9D">
        <w:rPr>
          <w:rFonts w:ascii="Arial" w:hAnsi="Arial"/>
          <w:i/>
          <w:sz w:val="18"/>
        </w:rPr>
        <w:t>.</w:t>
      </w:r>
    </w:p>
    <w:p w14:paraId="182BD2FE" w14:textId="77777777" w:rsidR="002A6C76" w:rsidRPr="00397C82" w:rsidRDefault="002A6C76" w:rsidP="00BA20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i/>
          <w:sz w:val="1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3960"/>
      </w:tblGrid>
      <w:tr w:rsidR="005E74F0" w14:paraId="6E4106E0" w14:textId="77777777">
        <w:trPr>
          <w:cantSplit/>
          <w:trHeight w:val="420"/>
        </w:trPr>
        <w:tc>
          <w:tcPr>
            <w:tcW w:w="7020" w:type="dxa"/>
          </w:tcPr>
          <w:p w14:paraId="644A1BFC" w14:textId="77777777" w:rsidR="005E74F0" w:rsidRDefault="005E74F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r>
              <w:rPr>
                <w:rFonts w:ascii="Arial" w:hAnsi="Arial"/>
                <w:b/>
                <w:sz w:val="18"/>
              </w:rPr>
              <w:t xml:space="preserve">Principal Investigator: </w:t>
            </w:r>
            <w:r>
              <w:rPr>
                <w:rFonts w:ascii="Arial" w:hAnsi="Arial"/>
                <w:sz w:val="18"/>
              </w:rPr>
              <w:fldChar w:fldCharType="begin">
                <w:ffData>
                  <w:name w:val=""/>
                  <w:enabled/>
                  <w:calcOnExit w:val="0"/>
                  <w:textInput>
                    <w:default w:val="....."/>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w:t>
            </w:r>
            <w:r>
              <w:rPr>
                <w:rFonts w:ascii="Arial" w:hAnsi="Arial"/>
                <w:sz w:val="18"/>
              </w:rPr>
              <w:fldChar w:fldCharType="end"/>
            </w:r>
          </w:p>
          <w:p w14:paraId="0A2077DB" w14:textId="77777777" w:rsidR="005E74F0" w:rsidRDefault="005E74F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b/>
                <w:sz w:val="18"/>
              </w:rPr>
              <w:t xml:space="preserve">Department: </w:t>
            </w:r>
            <w:r>
              <w:rPr>
                <w:rFonts w:ascii="Arial" w:hAnsi="Arial"/>
                <w:sz w:val="18"/>
              </w:rPr>
              <w:fldChar w:fldCharType="begin">
                <w:ffData>
                  <w:name w:val=""/>
                  <w:enabled/>
                  <w:calcOnExit w:val="0"/>
                  <w:textInput>
                    <w:default w:val="....."/>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w:t>
            </w:r>
            <w:r>
              <w:rPr>
                <w:rFonts w:ascii="Arial" w:hAnsi="Arial"/>
                <w:sz w:val="18"/>
              </w:rPr>
              <w:fldChar w:fldCharType="end"/>
            </w:r>
          </w:p>
        </w:tc>
        <w:tc>
          <w:tcPr>
            <w:tcW w:w="3960" w:type="dxa"/>
          </w:tcPr>
          <w:p w14:paraId="1AA2AFDA" w14:textId="77777777" w:rsidR="005E74F0" w:rsidRDefault="005E74F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b/>
                <w:sz w:val="18"/>
              </w:rPr>
              <w:t>Date:</w:t>
            </w:r>
            <w:r>
              <w:rPr>
                <w:rFonts w:ascii="Arial" w:hAnsi="Arial"/>
                <w:sz w:val="18"/>
              </w:rPr>
              <w:t xml:space="preserve"> </w:t>
            </w:r>
            <w:sdt>
              <w:sdtPr>
                <w:rPr>
                  <w:rFonts w:ascii="Arial" w:hAnsi="Arial"/>
                  <w:sz w:val="18"/>
                </w:rPr>
                <w:id w:val="-725375527"/>
                <w:placeholder>
                  <w:docPart w:val="C727B2A55DFB4FE0AADC5AB492A7C882"/>
                </w:placeholder>
                <w:showingPlcHdr/>
                <w:date>
                  <w:dateFormat w:val="M/d/yyyy"/>
                  <w:lid w:val="en-US"/>
                  <w:storeMappedDataAs w:val="dateTime"/>
                  <w:calendar w:val="gregorian"/>
                </w:date>
              </w:sdtPr>
              <w:sdtEndPr/>
              <w:sdtContent>
                <w:r w:rsidR="00397C82" w:rsidRPr="00B3260C">
                  <w:rPr>
                    <w:rStyle w:val="PlaceholderText"/>
                  </w:rPr>
                  <w:t>Click here to enter a date.</w:t>
                </w:r>
              </w:sdtContent>
            </w:sdt>
          </w:p>
        </w:tc>
      </w:tr>
      <w:tr w:rsidR="005E74F0" w14:paraId="322A4F70" w14:textId="77777777">
        <w:trPr>
          <w:cantSplit/>
          <w:trHeight w:val="420"/>
        </w:trPr>
        <w:tc>
          <w:tcPr>
            <w:tcW w:w="7020" w:type="dxa"/>
          </w:tcPr>
          <w:p w14:paraId="4FB1A08E" w14:textId="77777777" w:rsidR="005E74F0" w:rsidRDefault="005E74F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b/>
                <w:sz w:val="18"/>
              </w:rPr>
              <w:t>Sponsoring Agency:</w:t>
            </w:r>
            <w:r>
              <w:rPr>
                <w:rFonts w:ascii="Arial" w:hAnsi="Arial"/>
                <w:sz w:val="18"/>
              </w:rPr>
              <w:t xml:space="preserve"> </w:t>
            </w:r>
            <w:r>
              <w:rPr>
                <w:rFonts w:ascii="Arial" w:hAnsi="Arial"/>
                <w:sz w:val="18"/>
              </w:rPr>
              <w:fldChar w:fldCharType="begin">
                <w:ffData>
                  <w:name w:val="Text4"/>
                  <w:enabled/>
                  <w:calcOnExit w:val="0"/>
                  <w:textInput>
                    <w:default w:val="......"/>
                  </w:textInput>
                </w:ffData>
              </w:fldChar>
            </w:r>
            <w:bookmarkStart w:id="0" w:name="Text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w:t>
            </w:r>
            <w:r>
              <w:rPr>
                <w:rFonts w:ascii="Arial" w:hAnsi="Arial"/>
                <w:sz w:val="18"/>
              </w:rPr>
              <w:fldChar w:fldCharType="end"/>
            </w:r>
            <w:bookmarkEnd w:id="0"/>
          </w:p>
          <w:p w14:paraId="6C69580D" w14:textId="77777777" w:rsidR="005E74F0" w:rsidRDefault="005E74F0" w:rsidP="00431A4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b/>
                <w:sz w:val="18"/>
              </w:rPr>
              <w:t>Program Solicitation</w:t>
            </w:r>
            <w:r w:rsidR="001D1723">
              <w:rPr>
                <w:rFonts w:ascii="Arial" w:hAnsi="Arial"/>
                <w:b/>
                <w:sz w:val="18"/>
              </w:rPr>
              <w:t xml:space="preserve"> Link</w:t>
            </w:r>
            <w:r>
              <w:rPr>
                <w:rFonts w:ascii="Arial" w:hAnsi="Arial"/>
                <w:sz w:val="18"/>
              </w:rPr>
              <w:t xml:space="preserve">: </w:t>
            </w:r>
            <w:r>
              <w:rPr>
                <w:rFonts w:ascii="Arial" w:hAnsi="Arial"/>
                <w:sz w:val="18"/>
              </w:rPr>
              <w:fldChar w:fldCharType="begin">
                <w:ffData>
                  <w:name w:val=""/>
                  <w:enabled/>
                  <w:calcOnExit w:val="0"/>
                  <w:textInput>
                    <w:default w:val="......"/>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w:t>
            </w:r>
            <w:r>
              <w:rPr>
                <w:rFonts w:ascii="Arial" w:hAnsi="Arial"/>
                <w:sz w:val="18"/>
              </w:rPr>
              <w:fldChar w:fldCharType="end"/>
            </w:r>
          </w:p>
        </w:tc>
        <w:tc>
          <w:tcPr>
            <w:tcW w:w="3960" w:type="dxa"/>
          </w:tcPr>
          <w:p w14:paraId="2063DD37" w14:textId="77777777" w:rsidR="005E74F0" w:rsidRDefault="00764A2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b/>
                <w:sz w:val="18"/>
              </w:rPr>
              <w:t>Sponsor</w:t>
            </w:r>
            <w:r w:rsidR="005E74F0">
              <w:rPr>
                <w:rFonts w:ascii="Arial" w:hAnsi="Arial"/>
                <w:b/>
                <w:sz w:val="18"/>
              </w:rPr>
              <w:t xml:space="preserve"> Receipt Deadline</w:t>
            </w:r>
            <w:r w:rsidR="004746D2">
              <w:rPr>
                <w:rFonts w:ascii="Arial" w:hAnsi="Arial"/>
                <w:b/>
                <w:sz w:val="18"/>
              </w:rPr>
              <w:t>:</w:t>
            </w:r>
          </w:p>
        </w:tc>
      </w:tr>
    </w:tbl>
    <w:p w14:paraId="1C3647F8" w14:textId="77777777" w:rsidR="001F3655" w:rsidRPr="00BA0E04" w:rsidRDefault="005E74F0" w:rsidP="002A6C76">
      <w:pPr>
        <w:pBdr>
          <w:top w:val="single" w:sz="4" w:space="1" w:color="auto"/>
          <w:left w:val="single" w:sz="4" w:space="4" w:color="auto"/>
          <w:bottom w:val="single" w:sz="4" w:space="4" w:color="auto"/>
          <w:right w:val="single" w:sz="4" w:space="4" w:color="auto"/>
        </w:pBd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b/>
          <w:sz w:val="18"/>
        </w:rPr>
      </w:pPr>
      <w:r>
        <w:rPr>
          <w:rFonts w:ascii="Arial" w:hAnsi="Arial"/>
          <w:b/>
          <w:sz w:val="18"/>
        </w:rPr>
        <w:t xml:space="preserve">Proposal Title: </w:t>
      </w:r>
      <w:r>
        <w:rPr>
          <w:rFonts w:ascii="Arial" w:hAnsi="Arial"/>
          <w:sz w:val="18"/>
        </w:rPr>
        <w:fldChar w:fldCharType="begin">
          <w:ffData>
            <w:name w:val=""/>
            <w:enabled/>
            <w:calcOnExit w:val="0"/>
            <w:textInput>
              <w:default w:val="....."/>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w:t>
      </w:r>
      <w:r>
        <w:rPr>
          <w:rFonts w:ascii="Arial" w:hAnsi="Arial"/>
          <w:sz w:val="18"/>
        </w:rPr>
        <w:fldChar w:fldCharType="end"/>
      </w:r>
    </w:p>
    <w:tbl>
      <w:tblPr>
        <w:tblStyle w:val="TableGrid"/>
        <w:tblW w:w="0" w:type="auto"/>
        <w:tblLook w:val="04A0" w:firstRow="1" w:lastRow="0" w:firstColumn="1" w:lastColumn="0" w:noHBand="0" w:noVBand="1"/>
      </w:tblPr>
      <w:tblGrid>
        <w:gridCol w:w="5594"/>
        <w:gridCol w:w="5196"/>
      </w:tblGrid>
      <w:tr w:rsidR="002A6C76" w14:paraId="71C12D1F" w14:textId="77777777" w:rsidTr="002A6C76">
        <w:trPr>
          <w:trHeight w:val="512"/>
        </w:trPr>
        <w:tc>
          <w:tcPr>
            <w:tcW w:w="5710" w:type="dxa"/>
          </w:tcPr>
          <w:p w14:paraId="6973A51F" w14:textId="77777777" w:rsidR="002A6C76" w:rsidRDefault="002A6C76">
            <w:pPr>
              <w:rPr>
                <w:rFonts w:ascii="Arial" w:hAnsi="Arial"/>
                <w:b/>
                <w:sz w:val="18"/>
              </w:rPr>
            </w:pPr>
            <w:r>
              <w:rPr>
                <w:rFonts w:ascii="Arial" w:hAnsi="Arial"/>
                <w:b/>
                <w:sz w:val="18"/>
              </w:rPr>
              <w:t>Proposal Type:</w:t>
            </w:r>
          </w:p>
          <w:sdt>
            <w:sdtPr>
              <w:rPr>
                <w:rFonts w:ascii="Arial" w:hAnsi="Arial"/>
                <w:b/>
                <w:sz w:val="18"/>
              </w:rPr>
              <w:id w:val="-1923018032"/>
              <w:placeholder>
                <w:docPart w:val="29F179FF86F043EDB9963658E961E8DA"/>
              </w:placeholder>
              <w:showingPlcHdr/>
              <w:dropDownList>
                <w:listItem w:value="Choose an item."/>
                <w:listItem w:displayText="Research" w:value="Research"/>
                <w:listItem w:displayText="Instruction" w:value="Instruction"/>
                <w:listItem w:displayText="Public Service/Outreach" w:value="Public Service/Outreach"/>
                <w:listItem w:displayText="Other" w:value="Other"/>
              </w:dropDownList>
            </w:sdtPr>
            <w:sdtEndPr/>
            <w:sdtContent>
              <w:p w14:paraId="149280AA" w14:textId="77777777" w:rsidR="002A6C76" w:rsidRPr="001F3655" w:rsidRDefault="002A6C76">
                <w:pPr>
                  <w:rPr>
                    <w:rFonts w:ascii="Arial" w:hAnsi="Arial"/>
                    <w:b/>
                    <w:sz w:val="18"/>
                  </w:rPr>
                </w:pPr>
                <w:r w:rsidRPr="00241537">
                  <w:rPr>
                    <w:rStyle w:val="PlaceholderText"/>
                  </w:rPr>
                  <w:t>Choose an item.</w:t>
                </w:r>
              </w:p>
            </w:sdtContent>
          </w:sdt>
        </w:tc>
        <w:tc>
          <w:tcPr>
            <w:tcW w:w="5306" w:type="dxa"/>
          </w:tcPr>
          <w:p w14:paraId="535EAA89" w14:textId="77777777" w:rsidR="002A6C76" w:rsidRDefault="002A6C76">
            <w:pPr>
              <w:rPr>
                <w:rFonts w:ascii="Arial" w:hAnsi="Arial"/>
                <w:b/>
                <w:sz w:val="18"/>
              </w:rPr>
            </w:pPr>
            <w:r>
              <w:rPr>
                <w:rFonts w:ascii="Arial" w:hAnsi="Arial"/>
                <w:b/>
                <w:sz w:val="18"/>
              </w:rPr>
              <w:t>Project Period:</w:t>
            </w:r>
          </w:p>
        </w:tc>
      </w:tr>
    </w:tbl>
    <w:p w14:paraId="1AECF8EC" w14:textId="77777777" w:rsidR="002A6C76" w:rsidRDefault="002A6C76" w:rsidP="00285FDB">
      <w:pPr>
        <w:tabs>
          <w:tab w:val="left" w:pos="-90"/>
        </w:tabs>
        <w:rPr>
          <w:rFonts w:ascii="Arial" w:hAnsi="Arial"/>
          <w:b/>
          <w:sz w:val="18"/>
        </w:rPr>
      </w:pPr>
    </w:p>
    <w:p w14:paraId="1016368D" w14:textId="77777777" w:rsidR="00397C82" w:rsidRPr="00285FDB" w:rsidRDefault="00397C82" w:rsidP="00285FDB">
      <w:pPr>
        <w:tabs>
          <w:tab w:val="left" w:pos="-90"/>
        </w:tabs>
        <w:rPr>
          <w:rFonts w:ascii="Arial" w:hAnsi="Arial"/>
          <w:i/>
          <w:sz w:val="18"/>
        </w:rPr>
      </w:pPr>
      <w:r w:rsidRPr="00911C23">
        <w:rPr>
          <w:rFonts w:ascii="Arial" w:hAnsi="Arial"/>
          <w:b/>
          <w:sz w:val="18"/>
        </w:rPr>
        <w:t>Budget Projections</w:t>
      </w:r>
      <w:r w:rsidRPr="00911C23">
        <w:rPr>
          <w:rFonts w:ascii="Arial" w:hAnsi="Arial"/>
          <w:sz w:val="18"/>
        </w:rPr>
        <w:t xml:space="preserve">:  </w:t>
      </w:r>
      <w:r w:rsidR="00850D9D">
        <w:rPr>
          <w:rFonts w:ascii="Arial" w:hAnsi="Arial"/>
          <w:i/>
          <w:sz w:val="18"/>
        </w:rPr>
        <w:t>(T</w:t>
      </w:r>
      <w:r w:rsidR="004746D2" w:rsidRPr="00850D9D">
        <w:rPr>
          <w:rFonts w:ascii="Arial" w:hAnsi="Arial"/>
          <w:i/>
          <w:sz w:val="18"/>
        </w:rPr>
        <w:t>o be prepared by the Office of Sponsored Programs</w:t>
      </w:r>
      <w:r w:rsidRPr="00850D9D">
        <w:rPr>
          <w:rFonts w:ascii="Arial" w:hAnsi="Arial"/>
          <w:i/>
          <w:sz w:val="18"/>
        </w:rPr>
        <w:t>)</w:t>
      </w:r>
    </w:p>
    <w:tbl>
      <w:tblPr>
        <w:tblStyle w:val="TableGrid"/>
        <w:tblW w:w="0" w:type="auto"/>
        <w:shd w:val="pct10" w:color="auto" w:fill="auto"/>
        <w:tblLook w:val="04A0" w:firstRow="1" w:lastRow="0" w:firstColumn="1" w:lastColumn="0" w:noHBand="0" w:noVBand="1"/>
      </w:tblPr>
      <w:tblGrid>
        <w:gridCol w:w="2416"/>
        <w:gridCol w:w="1846"/>
        <w:gridCol w:w="1848"/>
        <w:gridCol w:w="716"/>
        <w:gridCol w:w="1854"/>
        <w:gridCol w:w="2110"/>
      </w:tblGrid>
      <w:tr w:rsidR="00397C82" w:rsidRPr="00911C23" w14:paraId="745F7525" w14:textId="77777777" w:rsidTr="00850D9D">
        <w:tc>
          <w:tcPr>
            <w:tcW w:w="2448" w:type="dxa"/>
            <w:shd w:val="pct10" w:color="auto" w:fill="auto"/>
          </w:tcPr>
          <w:p w14:paraId="3F377745" w14:textId="77777777" w:rsidR="00397C82" w:rsidRPr="00911C23" w:rsidRDefault="00397C82" w:rsidP="00FC7E8C">
            <w:pPr>
              <w:rPr>
                <w:rFonts w:ascii="Arial" w:hAnsi="Arial"/>
                <w:sz w:val="18"/>
              </w:rPr>
            </w:pPr>
          </w:p>
        </w:tc>
        <w:tc>
          <w:tcPr>
            <w:tcW w:w="1890" w:type="dxa"/>
            <w:shd w:val="pct10" w:color="auto" w:fill="auto"/>
          </w:tcPr>
          <w:p w14:paraId="4DE766CF" w14:textId="77777777" w:rsidR="00397C82" w:rsidRPr="00911C23" w:rsidRDefault="00397C82" w:rsidP="00FC7E8C">
            <w:pPr>
              <w:rPr>
                <w:rFonts w:ascii="Arial" w:hAnsi="Arial"/>
                <w:sz w:val="18"/>
              </w:rPr>
            </w:pPr>
            <w:r w:rsidRPr="00911C23">
              <w:rPr>
                <w:rFonts w:ascii="Arial" w:hAnsi="Arial"/>
                <w:sz w:val="18"/>
              </w:rPr>
              <w:t>Total Direct Costs</w:t>
            </w:r>
          </w:p>
        </w:tc>
        <w:tc>
          <w:tcPr>
            <w:tcW w:w="1890" w:type="dxa"/>
            <w:shd w:val="pct10" w:color="auto" w:fill="auto"/>
          </w:tcPr>
          <w:p w14:paraId="415FFDBF" w14:textId="77777777" w:rsidR="00397C82" w:rsidRPr="00911C23" w:rsidRDefault="00397C82" w:rsidP="00FC7E8C">
            <w:pPr>
              <w:rPr>
                <w:rFonts w:ascii="Arial" w:hAnsi="Arial"/>
                <w:sz w:val="18"/>
              </w:rPr>
            </w:pPr>
            <w:r w:rsidRPr="00911C23">
              <w:rPr>
                <w:rFonts w:ascii="Arial" w:hAnsi="Arial"/>
                <w:sz w:val="18"/>
              </w:rPr>
              <w:t>MTDC</w:t>
            </w:r>
          </w:p>
        </w:tc>
        <w:tc>
          <w:tcPr>
            <w:tcW w:w="720" w:type="dxa"/>
            <w:shd w:val="pct10" w:color="auto" w:fill="auto"/>
          </w:tcPr>
          <w:p w14:paraId="1A966D78" w14:textId="77777777" w:rsidR="00397C82" w:rsidRPr="00911C23" w:rsidRDefault="00397C82" w:rsidP="00FC7E8C">
            <w:pPr>
              <w:rPr>
                <w:rFonts w:ascii="Arial" w:hAnsi="Arial"/>
                <w:sz w:val="18"/>
              </w:rPr>
            </w:pPr>
            <w:r>
              <w:rPr>
                <w:rFonts w:ascii="Arial" w:hAnsi="Arial"/>
                <w:sz w:val="18"/>
              </w:rPr>
              <w:t>IDC</w:t>
            </w:r>
            <w:r w:rsidRPr="00911C23">
              <w:rPr>
                <w:rFonts w:ascii="Arial" w:hAnsi="Arial"/>
                <w:sz w:val="18"/>
              </w:rPr>
              <w:t xml:space="preserve"> Rate</w:t>
            </w:r>
          </w:p>
        </w:tc>
        <w:tc>
          <w:tcPr>
            <w:tcW w:w="1890" w:type="dxa"/>
            <w:shd w:val="pct10" w:color="auto" w:fill="auto"/>
          </w:tcPr>
          <w:p w14:paraId="17F24959" w14:textId="77777777" w:rsidR="00397C82" w:rsidRPr="00911C23" w:rsidRDefault="00397C82" w:rsidP="00FC7E8C">
            <w:pPr>
              <w:rPr>
                <w:rFonts w:ascii="Arial" w:hAnsi="Arial"/>
                <w:sz w:val="18"/>
              </w:rPr>
            </w:pPr>
            <w:r w:rsidRPr="00911C23">
              <w:rPr>
                <w:rFonts w:ascii="Arial" w:hAnsi="Arial"/>
                <w:sz w:val="18"/>
              </w:rPr>
              <w:t>Total IDC Charged (MTDC * F&amp;A)</w:t>
            </w:r>
          </w:p>
        </w:tc>
        <w:tc>
          <w:tcPr>
            <w:tcW w:w="2160" w:type="dxa"/>
            <w:shd w:val="pct10" w:color="auto" w:fill="auto"/>
          </w:tcPr>
          <w:p w14:paraId="44F48A03" w14:textId="77777777" w:rsidR="00397C82" w:rsidRPr="00911C23" w:rsidRDefault="00397C82" w:rsidP="00FC7E8C">
            <w:pPr>
              <w:rPr>
                <w:rFonts w:ascii="Arial" w:hAnsi="Arial"/>
                <w:sz w:val="18"/>
              </w:rPr>
            </w:pPr>
            <w:r w:rsidRPr="00911C23">
              <w:rPr>
                <w:rFonts w:ascii="Arial" w:hAnsi="Arial"/>
                <w:sz w:val="18"/>
              </w:rPr>
              <w:t>Total Project Costs (Total Direct + Total IDC)</w:t>
            </w:r>
          </w:p>
        </w:tc>
      </w:tr>
      <w:tr w:rsidR="00397C82" w:rsidRPr="00911C23" w14:paraId="0C7B0C88" w14:textId="77777777" w:rsidTr="00850D9D">
        <w:tc>
          <w:tcPr>
            <w:tcW w:w="2448" w:type="dxa"/>
            <w:shd w:val="pct10" w:color="auto" w:fill="auto"/>
          </w:tcPr>
          <w:p w14:paraId="0D1E0767" w14:textId="77777777" w:rsidR="00397C82" w:rsidRPr="00911C23" w:rsidRDefault="00397C82" w:rsidP="00397C82">
            <w:pPr>
              <w:rPr>
                <w:rFonts w:ascii="Arial" w:hAnsi="Arial"/>
                <w:sz w:val="18"/>
              </w:rPr>
            </w:pPr>
            <w:r w:rsidRPr="00911C23">
              <w:rPr>
                <w:rFonts w:ascii="Arial" w:hAnsi="Arial"/>
                <w:sz w:val="18"/>
              </w:rPr>
              <w:t xml:space="preserve">Full </w:t>
            </w:r>
            <w:r>
              <w:rPr>
                <w:rFonts w:ascii="Arial" w:hAnsi="Arial"/>
                <w:sz w:val="18"/>
              </w:rPr>
              <w:t>IDC</w:t>
            </w:r>
          </w:p>
        </w:tc>
        <w:tc>
          <w:tcPr>
            <w:tcW w:w="1890" w:type="dxa"/>
            <w:shd w:val="pct10" w:color="auto" w:fill="auto"/>
          </w:tcPr>
          <w:p w14:paraId="540EB0BD" w14:textId="77777777" w:rsidR="00397C82" w:rsidRPr="00911C23" w:rsidRDefault="00397C82" w:rsidP="00FC7E8C">
            <w:pPr>
              <w:rPr>
                <w:rFonts w:ascii="Arial" w:hAnsi="Arial"/>
                <w:sz w:val="18"/>
              </w:rPr>
            </w:pPr>
            <w:r w:rsidRPr="00911C23">
              <w:rPr>
                <w:rFonts w:ascii="Arial" w:hAnsi="Arial"/>
                <w:sz w:val="18"/>
              </w:rPr>
              <w:t>$</w:t>
            </w:r>
          </w:p>
        </w:tc>
        <w:tc>
          <w:tcPr>
            <w:tcW w:w="1890" w:type="dxa"/>
            <w:shd w:val="pct10" w:color="auto" w:fill="auto"/>
          </w:tcPr>
          <w:p w14:paraId="529F36F3" w14:textId="77777777" w:rsidR="00397C82" w:rsidRPr="00911C23" w:rsidRDefault="00397C82" w:rsidP="00FC7E8C">
            <w:pPr>
              <w:rPr>
                <w:rFonts w:ascii="Arial" w:hAnsi="Arial"/>
                <w:sz w:val="18"/>
              </w:rPr>
            </w:pPr>
            <w:r w:rsidRPr="00911C23">
              <w:rPr>
                <w:rFonts w:ascii="Arial" w:hAnsi="Arial"/>
                <w:sz w:val="18"/>
              </w:rPr>
              <w:t>$</w:t>
            </w:r>
          </w:p>
        </w:tc>
        <w:tc>
          <w:tcPr>
            <w:tcW w:w="720" w:type="dxa"/>
            <w:shd w:val="pct10" w:color="auto" w:fill="auto"/>
          </w:tcPr>
          <w:p w14:paraId="410BDE85" w14:textId="77777777" w:rsidR="00397C82" w:rsidRPr="00911C23" w:rsidRDefault="00397C82" w:rsidP="00FC7E8C">
            <w:pPr>
              <w:rPr>
                <w:rFonts w:ascii="Arial" w:hAnsi="Arial"/>
                <w:sz w:val="18"/>
              </w:rPr>
            </w:pPr>
            <w:r w:rsidRPr="00911C23">
              <w:rPr>
                <w:rFonts w:ascii="Arial" w:hAnsi="Arial"/>
                <w:sz w:val="18"/>
              </w:rPr>
              <w:t xml:space="preserve">  </w:t>
            </w:r>
            <w:r>
              <w:rPr>
                <w:rFonts w:ascii="Arial" w:hAnsi="Arial"/>
                <w:sz w:val="18"/>
              </w:rPr>
              <w:t xml:space="preserve">        </w:t>
            </w:r>
            <w:r w:rsidRPr="00911C23">
              <w:rPr>
                <w:rFonts w:ascii="Arial" w:hAnsi="Arial"/>
                <w:sz w:val="18"/>
              </w:rPr>
              <w:t xml:space="preserve"> %</w:t>
            </w:r>
          </w:p>
        </w:tc>
        <w:tc>
          <w:tcPr>
            <w:tcW w:w="1890" w:type="dxa"/>
            <w:shd w:val="pct10" w:color="auto" w:fill="auto"/>
          </w:tcPr>
          <w:p w14:paraId="7F6470C6" w14:textId="77777777" w:rsidR="00397C82" w:rsidRPr="00911C23" w:rsidRDefault="00397C82" w:rsidP="00FC7E8C">
            <w:pPr>
              <w:rPr>
                <w:rFonts w:ascii="Arial" w:hAnsi="Arial"/>
                <w:sz w:val="18"/>
              </w:rPr>
            </w:pPr>
            <w:r w:rsidRPr="00911C23">
              <w:rPr>
                <w:rFonts w:ascii="Arial" w:hAnsi="Arial"/>
                <w:sz w:val="18"/>
              </w:rPr>
              <w:t>$</w:t>
            </w:r>
          </w:p>
        </w:tc>
        <w:tc>
          <w:tcPr>
            <w:tcW w:w="2160" w:type="dxa"/>
            <w:shd w:val="pct10" w:color="auto" w:fill="auto"/>
          </w:tcPr>
          <w:p w14:paraId="4B4761AD" w14:textId="77777777" w:rsidR="00397C82" w:rsidRPr="00911C23" w:rsidRDefault="00397C82" w:rsidP="00FC7E8C">
            <w:pPr>
              <w:rPr>
                <w:rFonts w:ascii="Arial" w:hAnsi="Arial"/>
                <w:sz w:val="18"/>
              </w:rPr>
            </w:pPr>
            <w:r w:rsidRPr="00911C23">
              <w:rPr>
                <w:rFonts w:ascii="Arial" w:hAnsi="Arial"/>
                <w:sz w:val="18"/>
              </w:rPr>
              <w:t>$</w:t>
            </w:r>
          </w:p>
        </w:tc>
      </w:tr>
      <w:tr w:rsidR="00397C82" w:rsidRPr="00911C23" w14:paraId="6C438A10" w14:textId="77777777" w:rsidTr="00850D9D">
        <w:tc>
          <w:tcPr>
            <w:tcW w:w="2448" w:type="dxa"/>
            <w:shd w:val="pct10" w:color="auto" w:fill="auto"/>
          </w:tcPr>
          <w:p w14:paraId="679C7959" w14:textId="77777777" w:rsidR="00397C82" w:rsidRPr="00911C23" w:rsidRDefault="00397C82" w:rsidP="00FC7E8C">
            <w:pPr>
              <w:rPr>
                <w:rFonts w:ascii="Arial" w:hAnsi="Arial"/>
                <w:sz w:val="18"/>
              </w:rPr>
            </w:pPr>
            <w:r>
              <w:rPr>
                <w:rFonts w:ascii="Arial" w:hAnsi="Arial"/>
                <w:sz w:val="18"/>
              </w:rPr>
              <w:t>Reduced/</w:t>
            </w:r>
            <w:r w:rsidRPr="00911C23">
              <w:rPr>
                <w:rFonts w:ascii="Arial" w:hAnsi="Arial"/>
                <w:sz w:val="18"/>
              </w:rPr>
              <w:t>Waived IDC</w:t>
            </w:r>
          </w:p>
        </w:tc>
        <w:tc>
          <w:tcPr>
            <w:tcW w:w="1890" w:type="dxa"/>
            <w:shd w:val="pct10" w:color="auto" w:fill="auto"/>
          </w:tcPr>
          <w:p w14:paraId="78E83128" w14:textId="77777777" w:rsidR="00397C82" w:rsidRPr="00911C23" w:rsidRDefault="00397C82" w:rsidP="00FC7E8C">
            <w:pPr>
              <w:rPr>
                <w:rFonts w:ascii="Arial" w:hAnsi="Arial"/>
                <w:sz w:val="18"/>
              </w:rPr>
            </w:pPr>
            <w:r w:rsidRPr="00911C23">
              <w:rPr>
                <w:rFonts w:ascii="Arial" w:hAnsi="Arial"/>
                <w:sz w:val="18"/>
              </w:rPr>
              <w:t>$</w:t>
            </w:r>
          </w:p>
        </w:tc>
        <w:tc>
          <w:tcPr>
            <w:tcW w:w="1890" w:type="dxa"/>
            <w:shd w:val="pct10" w:color="auto" w:fill="auto"/>
          </w:tcPr>
          <w:p w14:paraId="7EB2C5F6" w14:textId="77777777" w:rsidR="00397C82" w:rsidRPr="00911C23" w:rsidRDefault="00397C82" w:rsidP="00FC7E8C">
            <w:pPr>
              <w:rPr>
                <w:rFonts w:ascii="Arial" w:hAnsi="Arial"/>
                <w:sz w:val="18"/>
              </w:rPr>
            </w:pPr>
            <w:r w:rsidRPr="00911C23">
              <w:rPr>
                <w:rFonts w:ascii="Arial" w:hAnsi="Arial"/>
                <w:sz w:val="18"/>
              </w:rPr>
              <w:t>$</w:t>
            </w:r>
          </w:p>
        </w:tc>
        <w:tc>
          <w:tcPr>
            <w:tcW w:w="720" w:type="dxa"/>
            <w:shd w:val="pct10" w:color="auto" w:fill="auto"/>
          </w:tcPr>
          <w:p w14:paraId="2B616714" w14:textId="77777777" w:rsidR="00397C82" w:rsidRPr="00911C23" w:rsidRDefault="00397C82" w:rsidP="00FC7E8C">
            <w:pPr>
              <w:rPr>
                <w:rFonts w:ascii="Arial" w:hAnsi="Arial"/>
                <w:sz w:val="18"/>
              </w:rPr>
            </w:pPr>
            <w:r w:rsidRPr="00911C23">
              <w:rPr>
                <w:rFonts w:ascii="Arial" w:hAnsi="Arial"/>
                <w:sz w:val="18"/>
              </w:rPr>
              <w:t xml:space="preserve"> </w:t>
            </w:r>
            <w:r>
              <w:rPr>
                <w:rFonts w:ascii="Arial" w:hAnsi="Arial"/>
                <w:sz w:val="18"/>
              </w:rPr>
              <w:t xml:space="preserve">        </w:t>
            </w:r>
            <w:r w:rsidRPr="00911C23">
              <w:rPr>
                <w:rFonts w:ascii="Arial" w:hAnsi="Arial"/>
                <w:sz w:val="18"/>
              </w:rPr>
              <w:t xml:space="preserve">  %</w:t>
            </w:r>
          </w:p>
        </w:tc>
        <w:tc>
          <w:tcPr>
            <w:tcW w:w="1890" w:type="dxa"/>
            <w:shd w:val="pct10" w:color="auto" w:fill="auto"/>
          </w:tcPr>
          <w:p w14:paraId="52BC35B8" w14:textId="77777777" w:rsidR="00397C82" w:rsidRPr="00911C23" w:rsidRDefault="00397C82" w:rsidP="00FC7E8C">
            <w:pPr>
              <w:rPr>
                <w:rFonts w:ascii="Arial" w:hAnsi="Arial"/>
                <w:sz w:val="18"/>
              </w:rPr>
            </w:pPr>
            <w:r w:rsidRPr="00911C23">
              <w:rPr>
                <w:rFonts w:ascii="Arial" w:hAnsi="Arial"/>
                <w:sz w:val="18"/>
              </w:rPr>
              <w:t>$</w:t>
            </w:r>
          </w:p>
        </w:tc>
        <w:tc>
          <w:tcPr>
            <w:tcW w:w="2160" w:type="dxa"/>
            <w:shd w:val="pct10" w:color="auto" w:fill="auto"/>
          </w:tcPr>
          <w:p w14:paraId="1965AA50" w14:textId="77777777" w:rsidR="00397C82" w:rsidRPr="00911C23" w:rsidRDefault="00397C82" w:rsidP="00FC7E8C">
            <w:pPr>
              <w:rPr>
                <w:rFonts w:ascii="Arial" w:hAnsi="Arial"/>
                <w:sz w:val="18"/>
              </w:rPr>
            </w:pPr>
            <w:r w:rsidRPr="00911C23">
              <w:rPr>
                <w:rFonts w:ascii="Arial" w:hAnsi="Arial"/>
                <w:sz w:val="18"/>
              </w:rPr>
              <w:t>$</w:t>
            </w:r>
          </w:p>
        </w:tc>
      </w:tr>
      <w:tr w:rsidR="00397C82" w:rsidRPr="00911C23" w14:paraId="02AC19F4" w14:textId="77777777" w:rsidTr="00850D9D">
        <w:tc>
          <w:tcPr>
            <w:tcW w:w="2448" w:type="dxa"/>
            <w:shd w:val="pct10" w:color="auto" w:fill="auto"/>
          </w:tcPr>
          <w:p w14:paraId="76148131" w14:textId="77777777" w:rsidR="00397C82" w:rsidRPr="00911C23" w:rsidRDefault="00397C82" w:rsidP="00FC7E8C">
            <w:pPr>
              <w:rPr>
                <w:rFonts w:ascii="Arial" w:hAnsi="Arial"/>
                <w:b/>
                <w:sz w:val="18"/>
              </w:rPr>
            </w:pPr>
            <w:r w:rsidRPr="00911C23">
              <w:rPr>
                <w:rFonts w:ascii="Arial" w:hAnsi="Arial"/>
                <w:b/>
                <w:sz w:val="18"/>
              </w:rPr>
              <w:t>Difference</w:t>
            </w:r>
          </w:p>
        </w:tc>
        <w:tc>
          <w:tcPr>
            <w:tcW w:w="1890" w:type="dxa"/>
            <w:shd w:val="pct10" w:color="auto" w:fill="auto"/>
          </w:tcPr>
          <w:p w14:paraId="0BAD3EE6" w14:textId="77777777" w:rsidR="00397C82" w:rsidRPr="00911C23" w:rsidRDefault="00397C82" w:rsidP="00FC7E8C">
            <w:pPr>
              <w:rPr>
                <w:rFonts w:ascii="Arial" w:hAnsi="Arial"/>
                <w:b/>
                <w:sz w:val="18"/>
              </w:rPr>
            </w:pPr>
          </w:p>
        </w:tc>
        <w:tc>
          <w:tcPr>
            <w:tcW w:w="1890" w:type="dxa"/>
            <w:shd w:val="pct10" w:color="auto" w:fill="auto"/>
          </w:tcPr>
          <w:p w14:paraId="1052A80B" w14:textId="77777777" w:rsidR="00397C82" w:rsidRPr="00911C23" w:rsidRDefault="00397C82" w:rsidP="00FC7E8C">
            <w:pPr>
              <w:rPr>
                <w:rFonts w:ascii="Arial" w:hAnsi="Arial"/>
                <w:b/>
                <w:sz w:val="18"/>
              </w:rPr>
            </w:pPr>
          </w:p>
        </w:tc>
        <w:tc>
          <w:tcPr>
            <w:tcW w:w="720" w:type="dxa"/>
            <w:shd w:val="pct10" w:color="auto" w:fill="auto"/>
          </w:tcPr>
          <w:p w14:paraId="4E056119" w14:textId="77777777" w:rsidR="00397C82" w:rsidRPr="00911C23" w:rsidRDefault="00397C82" w:rsidP="00FC7E8C">
            <w:pPr>
              <w:rPr>
                <w:rFonts w:ascii="Arial" w:hAnsi="Arial"/>
                <w:b/>
                <w:sz w:val="18"/>
              </w:rPr>
            </w:pPr>
            <w:r w:rsidRPr="00911C23">
              <w:rPr>
                <w:rFonts w:ascii="Arial" w:hAnsi="Arial"/>
                <w:b/>
                <w:sz w:val="18"/>
              </w:rPr>
              <w:t xml:space="preserve">  </w:t>
            </w:r>
            <w:r>
              <w:rPr>
                <w:rFonts w:ascii="Arial" w:hAnsi="Arial"/>
                <w:b/>
                <w:sz w:val="18"/>
              </w:rPr>
              <w:t xml:space="preserve">        </w:t>
            </w:r>
            <w:r w:rsidRPr="00911C23">
              <w:rPr>
                <w:rFonts w:ascii="Arial" w:hAnsi="Arial"/>
                <w:b/>
                <w:sz w:val="18"/>
              </w:rPr>
              <w:t xml:space="preserve"> %</w:t>
            </w:r>
          </w:p>
        </w:tc>
        <w:tc>
          <w:tcPr>
            <w:tcW w:w="1890" w:type="dxa"/>
            <w:shd w:val="pct10" w:color="auto" w:fill="auto"/>
          </w:tcPr>
          <w:p w14:paraId="3F6AD147" w14:textId="77777777" w:rsidR="00397C82" w:rsidRPr="00911C23" w:rsidRDefault="00397C82" w:rsidP="00FC7E8C">
            <w:pPr>
              <w:rPr>
                <w:rFonts w:ascii="Arial" w:hAnsi="Arial"/>
                <w:b/>
                <w:sz w:val="18"/>
              </w:rPr>
            </w:pPr>
            <w:r w:rsidRPr="00911C23">
              <w:rPr>
                <w:rFonts w:ascii="Arial" w:hAnsi="Arial"/>
                <w:b/>
                <w:sz w:val="18"/>
              </w:rPr>
              <w:t>$</w:t>
            </w:r>
          </w:p>
        </w:tc>
        <w:tc>
          <w:tcPr>
            <w:tcW w:w="2160" w:type="dxa"/>
            <w:shd w:val="pct10" w:color="auto" w:fill="auto"/>
          </w:tcPr>
          <w:p w14:paraId="7FEB586C" w14:textId="77777777" w:rsidR="00397C82" w:rsidRPr="00911C23" w:rsidRDefault="00397C82" w:rsidP="00FC7E8C">
            <w:pPr>
              <w:rPr>
                <w:rFonts w:ascii="Arial" w:hAnsi="Arial"/>
                <w:b/>
                <w:sz w:val="18"/>
              </w:rPr>
            </w:pPr>
            <w:r w:rsidRPr="00911C23">
              <w:rPr>
                <w:rFonts w:ascii="Arial" w:hAnsi="Arial"/>
                <w:b/>
                <w:sz w:val="18"/>
              </w:rPr>
              <w:t>$</w:t>
            </w:r>
          </w:p>
        </w:tc>
      </w:tr>
    </w:tbl>
    <w:p w14:paraId="1F6C5CB7" w14:textId="77777777" w:rsidR="002704A6" w:rsidRDefault="002704A6">
      <w:pPr>
        <w:rPr>
          <w:rFonts w:ascii="Arial" w:hAnsi="Arial"/>
          <w:i/>
          <w:sz w:val="18"/>
        </w:rPr>
      </w:pPr>
    </w:p>
    <w:p w14:paraId="1B2D9F5E" w14:textId="77777777" w:rsidR="001F3655" w:rsidRPr="002704A6" w:rsidRDefault="002704A6" w:rsidP="002704A6">
      <w:pPr>
        <w:ind w:left="2880" w:firstLine="720"/>
        <w:rPr>
          <w:rFonts w:ascii="Arial" w:hAnsi="Arial"/>
          <w:b/>
          <w:sz w:val="18"/>
          <w:u w:val="single"/>
        </w:rPr>
      </w:pPr>
      <w:r w:rsidRPr="002704A6">
        <w:rPr>
          <w:rFonts w:ascii="Arial" w:hAnsi="Arial"/>
          <w:b/>
          <w:sz w:val="18"/>
          <w:u w:val="single"/>
        </w:rPr>
        <w:t>DO NOT LEAVE THIS BLOCK EMPTY</w:t>
      </w:r>
    </w:p>
    <w:p w14:paraId="40479D2F" w14:textId="77777777" w:rsidR="00EF2328" w:rsidRDefault="00EF2328" w:rsidP="00C1172E">
      <w:pPr>
        <w:pBdr>
          <w:top w:val="single" w:sz="4" w:space="1" w:color="auto"/>
          <w:left w:val="single" w:sz="4" w:space="4" w:color="auto"/>
          <w:bottom w:val="single" w:sz="4" w:space="31" w:color="auto"/>
          <w:right w:val="single" w:sz="4" w:space="4" w:color="auto"/>
        </w:pBdr>
        <w:spacing w:line="216" w:lineRule="auto"/>
        <w:rPr>
          <w:rFonts w:ascii="Arial" w:hAnsi="Arial"/>
          <w:b/>
          <w:sz w:val="18"/>
        </w:rPr>
      </w:pPr>
    </w:p>
    <w:p w14:paraId="1665EB38" w14:textId="77777777" w:rsidR="00911C23" w:rsidRDefault="002704A6" w:rsidP="00C1172E">
      <w:pPr>
        <w:pBdr>
          <w:top w:val="single" w:sz="4" w:space="1" w:color="auto"/>
          <w:left w:val="single" w:sz="4" w:space="4" w:color="auto"/>
          <w:bottom w:val="single" w:sz="4" w:space="31" w:color="auto"/>
          <w:right w:val="single" w:sz="4" w:space="4" w:color="auto"/>
        </w:pBdr>
        <w:spacing w:line="216" w:lineRule="auto"/>
        <w:rPr>
          <w:rFonts w:ascii="Arial" w:hAnsi="Arial"/>
          <w:b/>
          <w:sz w:val="18"/>
        </w:rPr>
      </w:pPr>
      <w:r>
        <w:rPr>
          <w:rFonts w:ascii="Arial" w:hAnsi="Arial"/>
          <w:b/>
          <w:sz w:val="18"/>
        </w:rPr>
        <w:t>Explain the necessity and benefit to JMU in waiving IDC here</w:t>
      </w:r>
      <w:r w:rsidR="00BA0E04">
        <w:rPr>
          <w:rFonts w:ascii="Arial" w:hAnsi="Arial"/>
          <w:b/>
          <w:sz w:val="18"/>
        </w:rPr>
        <w:t xml:space="preserve">. </w:t>
      </w:r>
      <w:r w:rsidR="00575587">
        <w:rPr>
          <w:rFonts w:ascii="Arial" w:hAnsi="Arial"/>
          <w:b/>
          <w:sz w:val="18"/>
        </w:rPr>
        <w:t>The justification, such as</w:t>
      </w:r>
      <w:r w:rsidR="00575587" w:rsidRPr="00575587">
        <w:rPr>
          <w:rFonts w:ascii="Arial" w:hAnsi="Arial"/>
          <w:b/>
          <w:sz w:val="18"/>
        </w:rPr>
        <w:t xml:space="preserve"> we have always waived IDC for this sponsor</w:t>
      </w:r>
      <w:r w:rsidR="00575587">
        <w:rPr>
          <w:rFonts w:ascii="Arial" w:hAnsi="Arial"/>
          <w:b/>
          <w:sz w:val="18"/>
        </w:rPr>
        <w:t>,</w:t>
      </w:r>
      <w:r w:rsidR="00575587" w:rsidRPr="00575587">
        <w:rPr>
          <w:rFonts w:ascii="Arial" w:hAnsi="Arial"/>
          <w:b/>
          <w:sz w:val="18"/>
        </w:rPr>
        <w:t xml:space="preserve"> will not be considered an adequate reason for continuing to do so.</w:t>
      </w:r>
      <w:r w:rsidR="00575587">
        <w:rPr>
          <w:rFonts w:ascii="Arial" w:hAnsi="Arial"/>
          <w:b/>
          <w:sz w:val="18"/>
        </w:rPr>
        <w:t xml:space="preserve"> </w:t>
      </w:r>
      <w:r w:rsidR="00BA0E04">
        <w:rPr>
          <w:rFonts w:ascii="Arial" w:hAnsi="Arial"/>
          <w:b/>
          <w:sz w:val="18"/>
        </w:rPr>
        <w:t xml:space="preserve">For more details see instructions on page 2. </w:t>
      </w:r>
    </w:p>
    <w:p w14:paraId="5EFD8055" w14:textId="77777777" w:rsidR="00911C23" w:rsidRDefault="00911C23" w:rsidP="00C1172E">
      <w:pPr>
        <w:pBdr>
          <w:top w:val="single" w:sz="4" w:space="1" w:color="auto"/>
          <w:left w:val="single" w:sz="4" w:space="4" w:color="auto"/>
          <w:bottom w:val="single" w:sz="4" w:space="31" w:color="auto"/>
          <w:right w:val="single" w:sz="4" w:space="4" w:color="auto"/>
        </w:pBdr>
        <w:spacing w:line="216" w:lineRule="auto"/>
        <w:rPr>
          <w:rFonts w:ascii="Arial" w:hAnsi="Arial"/>
          <w:b/>
          <w:sz w:val="18"/>
        </w:rPr>
      </w:pPr>
    </w:p>
    <w:p w14:paraId="3E313789" w14:textId="77777777" w:rsidR="00911C23" w:rsidRDefault="00911C23" w:rsidP="00C1172E">
      <w:pPr>
        <w:pBdr>
          <w:top w:val="single" w:sz="4" w:space="1" w:color="auto"/>
          <w:left w:val="single" w:sz="4" w:space="4" w:color="auto"/>
          <w:bottom w:val="single" w:sz="4" w:space="31" w:color="auto"/>
          <w:right w:val="single" w:sz="4" w:space="4" w:color="auto"/>
        </w:pBdr>
        <w:spacing w:line="216" w:lineRule="auto"/>
        <w:rPr>
          <w:rFonts w:ascii="Arial" w:hAnsi="Arial"/>
          <w:b/>
          <w:sz w:val="18"/>
        </w:rPr>
      </w:pPr>
    </w:p>
    <w:p w14:paraId="012C69E0" w14:textId="77777777" w:rsidR="00AA5A6B" w:rsidRDefault="00AA5A6B" w:rsidP="00C1172E">
      <w:pPr>
        <w:pBdr>
          <w:top w:val="single" w:sz="4" w:space="1" w:color="auto"/>
          <w:left w:val="single" w:sz="4" w:space="4" w:color="auto"/>
          <w:bottom w:val="single" w:sz="4" w:space="31" w:color="auto"/>
          <w:right w:val="single" w:sz="4" w:space="4" w:color="auto"/>
        </w:pBdr>
        <w:spacing w:line="216" w:lineRule="auto"/>
        <w:rPr>
          <w:rFonts w:ascii="Arial" w:hAnsi="Arial"/>
          <w:b/>
          <w:sz w:val="18"/>
        </w:rPr>
      </w:pPr>
    </w:p>
    <w:p w14:paraId="1FE66775" w14:textId="77777777" w:rsidR="00AA5A6B" w:rsidRDefault="00AA5A6B" w:rsidP="00C1172E">
      <w:pPr>
        <w:pBdr>
          <w:top w:val="single" w:sz="4" w:space="1" w:color="auto"/>
          <w:left w:val="single" w:sz="4" w:space="4" w:color="auto"/>
          <w:bottom w:val="single" w:sz="4" w:space="31" w:color="auto"/>
          <w:right w:val="single" w:sz="4" w:space="4" w:color="auto"/>
        </w:pBdr>
        <w:spacing w:line="216" w:lineRule="auto"/>
        <w:rPr>
          <w:rFonts w:ascii="Arial" w:hAnsi="Arial"/>
          <w:b/>
          <w:sz w:val="18"/>
        </w:rPr>
      </w:pPr>
    </w:p>
    <w:p w14:paraId="651BA601" w14:textId="77777777" w:rsidR="002A6C76" w:rsidRDefault="002A6C76" w:rsidP="00C1172E">
      <w:pPr>
        <w:pBdr>
          <w:top w:val="single" w:sz="4" w:space="1" w:color="auto"/>
          <w:left w:val="single" w:sz="4" w:space="4" w:color="auto"/>
          <w:bottom w:val="single" w:sz="4" w:space="31" w:color="auto"/>
          <w:right w:val="single" w:sz="4" w:space="4" w:color="auto"/>
        </w:pBdr>
        <w:spacing w:line="216" w:lineRule="auto"/>
        <w:rPr>
          <w:rFonts w:ascii="Arial" w:hAnsi="Arial"/>
          <w:b/>
          <w:sz w:val="18"/>
        </w:rPr>
      </w:pPr>
    </w:p>
    <w:p w14:paraId="70BC6A09" w14:textId="77777777" w:rsidR="002A6C76" w:rsidRDefault="002A6C76" w:rsidP="00C1172E">
      <w:pPr>
        <w:pBdr>
          <w:top w:val="single" w:sz="4" w:space="1" w:color="auto"/>
          <w:left w:val="single" w:sz="4" w:space="4" w:color="auto"/>
          <w:bottom w:val="single" w:sz="4" w:space="31" w:color="auto"/>
          <w:right w:val="single" w:sz="4" w:space="4" w:color="auto"/>
        </w:pBdr>
        <w:spacing w:line="216" w:lineRule="auto"/>
        <w:rPr>
          <w:rFonts w:ascii="Arial" w:hAnsi="Arial"/>
          <w:b/>
          <w:sz w:val="18"/>
        </w:rPr>
      </w:pPr>
    </w:p>
    <w:p w14:paraId="073CD28F" w14:textId="77777777" w:rsidR="002A6C76" w:rsidRDefault="002A6C76" w:rsidP="00C1172E">
      <w:pPr>
        <w:pBdr>
          <w:top w:val="single" w:sz="4" w:space="1" w:color="auto"/>
          <w:left w:val="single" w:sz="4" w:space="4" w:color="auto"/>
          <w:bottom w:val="single" w:sz="4" w:space="31" w:color="auto"/>
          <w:right w:val="single" w:sz="4" w:space="4" w:color="auto"/>
        </w:pBdr>
        <w:spacing w:line="216" w:lineRule="auto"/>
        <w:rPr>
          <w:rFonts w:ascii="Arial" w:hAnsi="Arial"/>
          <w:b/>
          <w:sz w:val="18"/>
        </w:rPr>
      </w:pPr>
    </w:p>
    <w:p w14:paraId="43667205" w14:textId="77777777" w:rsidR="00AA5A6B" w:rsidRDefault="00AA5A6B" w:rsidP="00C1172E">
      <w:pPr>
        <w:pBdr>
          <w:top w:val="single" w:sz="4" w:space="1" w:color="auto"/>
          <w:left w:val="single" w:sz="4" w:space="4" w:color="auto"/>
          <w:bottom w:val="single" w:sz="4" w:space="31" w:color="auto"/>
          <w:right w:val="single" w:sz="4" w:space="4" w:color="auto"/>
        </w:pBdr>
        <w:spacing w:line="216" w:lineRule="auto"/>
        <w:rPr>
          <w:rFonts w:ascii="Arial" w:hAnsi="Arial"/>
          <w:b/>
          <w:sz w:val="18"/>
        </w:rPr>
      </w:pPr>
    </w:p>
    <w:p w14:paraId="4C30FAE3" w14:textId="77777777" w:rsidR="00AA5A6B" w:rsidRDefault="00AA5A6B" w:rsidP="00C1172E">
      <w:pPr>
        <w:pBdr>
          <w:top w:val="single" w:sz="4" w:space="1" w:color="auto"/>
          <w:left w:val="single" w:sz="4" w:space="4" w:color="auto"/>
          <w:bottom w:val="single" w:sz="4" w:space="31" w:color="auto"/>
          <w:right w:val="single" w:sz="4" w:space="4" w:color="auto"/>
        </w:pBdr>
        <w:spacing w:line="216" w:lineRule="auto"/>
        <w:rPr>
          <w:rFonts w:ascii="Arial" w:hAnsi="Arial"/>
          <w:b/>
          <w:sz w:val="18"/>
        </w:rPr>
      </w:pPr>
    </w:p>
    <w:p w14:paraId="0E15C4D6" w14:textId="77777777" w:rsidR="00AA5A6B" w:rsidRDefault="00AA5A6B" w:rsidP="00C1172E">
      <w:pPr>
        <w:pBdr>
          <w:top w:val="single" w:sz="4" w:space="1" w:color="auto"/>
          <w:left w:val="single" w:sz="4" w:space="4" w:color="auto"/>
          <w:bottom w:val="single" w:sz="4" w:space="31" w:color="auto"/>
          <w:right w:val="single" w:sz="4" w:space="4" w:color="auto"/>
        </w:pBdr>
        <w:spacing w:line="216" w:lineRule="auto"/>
        <w:rPr>
          <w:rFonts w:ascii="Arial" w:hAnsi="Arial"/>
          <w:b/>
          <w:sz w:val="18"/>
        </w:rPr>
      </w:pPr>
    </w:p>
    <w:p w14:paraId="742D0E92" w14:textId="77777777" w:rsidR="00911C23" w:rsidRDefault="00911C23">
      <w:pPr>
        <w:rPr>
          <w:rFonts w:ascii="Arial" w:hAnsi="Arial"/>
          <w:sz w:val="18"/>
        </w:rPr>
      </w:pPr>
    </w:p>
    <w:p w14:paraId="7F94E627" w14:textId="77777777" w:rsidR="005E74F0" w:rsidRDefault="005E74F0">
      <w:pPr>
        <w:rPr>
          <w:rFonts w:ascii="Arial" w:hAnsi="Arial"/>
          <w:b/>
          <w:sz w:val="18"/>
        </w:rPr>
      </w:pPr>
    </w:p>
    <w:p w14:paraId="0E4E74C3" w14:textId="77777777" w:rsidR="00575587" w:rsidRPr="00575587" w:rsidRDefault="005E74F0" w:rsidP="00575587">
      <w:pPr>
        <w:pBdr>
          <w:top w:val="single" w:sz="4" w:space="0" w:color="auto"/>
          <w:left w:val="single" w:sz="4" w:space="4" w:color="auto"/>
          <w:bottom w:val="single" w:sz="4" w:space="1" w:color="auto"/>
          <w:right w:val="single" w:sz="4" w:space="4" w:color="auto"/>
        </w:pBd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b/>
          <w:sz w:val="18"/>
        </w:rPr>
      </w:pPr>
      <w:r>
        <w:rPr>
          <w:rFonts w:ascii="Arial" w:hAnsi="Arial"/>
          <w:b/>
          <w:sz w:val="18"/>
        </w:rPr>
        <w:t>Comments</w:t>
      </w:r>
      <w:r w:rsidR="002704A6">
        <w:rPr>
          <w:rFonts w:ascii="Arial" w:hAnsi="Arial"/>
          <w:b/>
          <w:sz w:val="18"/>
        </w:rPr>
        <w:t>:</w:t>
      </w:r>
      <w:r w:rsidR="00575587" w:rsidRPr="00575587">
        <w:rPr>
          <w:rFonts w:ascii="Arial" w:hAnsi="Arial"/>
        </w:rPr>
        <w:t xml:space="preserve"> </w:t>
      </w:r>
      <w:r w:rsidR="00575587" w:rsidRPr="00575587">
        <w:rPr>
          <w:rFonts w:ascii="Arial" w:hAnsi="Arial"/>
          <w:b/>
          <w:sz w:val="18"/>
        </w:rPr>
        <w:t xml:space="preserve">This section may </w:t>
      </w:r>
      <w:r w:rsidR="00575587">
        <w:rPr>
          <w:rFonts w:ascii="Arial" w:hAnsi="Arial"/>
          <w:b/>
          <w:sz w:val="18"/>
        </w:rPr>
        <w:t>be used by the PI and signatories to add</w:t>
      </w:r>
      <w:r w:rsidR="00575587" w:rsidRPr="00575587">
        <w:rPr>
          <w:rFonts w:ascii="Arial" w:hAnsi="Arial"/>
          <w:b/>
          <w:sz w:val="18"/>
        </w:rPr>
        <w:t xml:space="preserve"> additional </w:t>
      </w:r>
      <w:r w:rsidR="00575587">
        <w:rPr>
          <w:rFonts w:ascii="Arial" w:hAnsi="Arial"/>
          <w:b/>
          <w:sz w:val="18"/>
        </w:rPr>
        <w:t>information about the</w:t>
      </w:r>
      <w:r w:rsidR="00575587" w:rsidRPr="00575587">
        <w:rPr>
          <w:rFonts w:ascii="Arial" w:hAnsi="Arial"/>
          <w:b/>
          <w:sz w:val="18"/>
        </w:rPr>
        <w:t xml:space="preserve"> projec</w:t>
      </w:r>
      <w:r w:rsidR="00575587">
        <w:rPr>
          <w:rFonts w:ascii="Arial" w:hAnsi="Arial"/>
          <w:b/>
          <w:sz w:val="18"/>
        </w:rPr>
        <w:t>t/situation.</w:t>
      </w:r>
      <w:r w:rsidR="00575587" w:rsidRPr="00575587">
        <w:rPr>
          <w:rFonts w:ascii="Arial" w:hAnsi="Arial"/>
          <w:b/>
          <w:sz w:val="18"/>
        </w:rPr>
        <w:t xml:space="preserve"> While the main goal is to make sure that deciding to waive IDC is going to prove beneficial for JMU in the long run, additional factors may be considered. </w:t>
      </w:r>
    </w:p>
    <w:p w14:paraId="72E2036D" w14:textId="77777777" w:rsidR="002704A6" w:rsidRPr="002704A6" w:rsidRDefault="002704A6" w:rsidP="003170A9">
      <w:pPr>
        <w:pBdr>
          <w:top w:val="single" w:sz="4" w:space="0" w:color="auto"/>
          <w:left w:val="single" w:sz="4" w:space="4" w:color="auto"/>
          <w:bottom w:val="single" w:sz="4" w:space="1" w:color="auto"/>
          <w:right w:val="single" w:sz="4" w:space="4" w:color="auto"/>
        </w:pBd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b/>
          <w:sz w:val="18"/>
        </w:rPr>
      </w:pPr>
    </w:p>
    <w:p w14:paraId="63AA5B57" w14:textId="77777777" w:rsidR="00335D7C" w:rsidRDefault="00335D7C" w:rsidP="003170A9">
      <w:pPr>
        <w:pBdr>
          <w:top w:val="single" w:sz="4" w:space="0" w:color="auto"/>
          <w:left w:val="single" w:sz="4" w:space="4" w:color="auto"/>
          <w:bottom w:val="single" w:sz="4" w:space="1" w:color="auto"/>
          <w:right w:val="single" w:sz="4" w:space="4" w:color="auto"/>
        </w:pBd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b/>
          <w:sz w:val="18"/>
        </w:rPr>
      </w:pPr>
    </w:p>
    <w:p w14:paraId="197F046E" w14:textId="77777777" w:rsidR="005E74F0" w:rsidRDefault="005E74F0">
      <w:pPr>
        <w:rPr>
          <w:rFonts w:ascii="Arial" w:hAnsi="Arial"/>
          <w:b/>
          <w:sz w:val="18"/>
        </w:rPr>
      </w:pPr>
    </w:p>
    <w:tbl>
      <w:tblPr>
        <w:tblStyle w:val="TableGrid"/>
        <w:tblW w:w="0" w:type="auto"/>
        <w:tblLook w:val="04A0" w:firstRow="1" w:lastRow="0" w:firstColumn="1" w:lastColumn="0" w:noHBand="0" w:noVBand="1"/>
      </w:tblPr>
      <w:tblGrid>
        <w:gridCol w:w="5397"/>
        <w:gridCol w:w="5393"/>
      </w:tblGrid>
      <w:tr w:rsidR="00BA2029" w14:paraId="4692387E" w14:textId="77777777" w:rsidTr="0074395E">
        <w:trPr>
          <w:trHeight w:val="503"/>
        </w:trPr>
        <w:tc>
          <w:tcPr>
            <w:tcW w:w="5508" w:type="dxa"/>
          </w:tcPr>
          <w:p w14:paraId="38D9B20C" w14:textId="77777777" w:rsidR="00BA2029" w:rsidRDefault="002704A6" w:rsidP="00764A24">
            <w:pPr>
              <w:rPr>
                <w:rFonts w:ascii="Arial" w:hAnsi="Arial"/>
                <w:b/>
                <w:sz w:val="18"/>
              </w:rPr>
            </w:pPr>
            <w:r>
              <w:rPr>
                <w:rFonts w:ascii="Arial" w:hAnsi="Arial"/>
                <w:b/>
                <w:sz w:val="18"/>
              </w:rPr>
              <w:t xml:space="preserve">Department </w:t>
            </w:r>
            <w:r w:rsidR="00BA2029">
              <w:rPr>
                <w:rFonts w:ascii="Arial" w:hAnsi="Arial"/>
                <w:b/>
                <w:sz w:val="18"/>
              </w:rPr>
              <w:t>Signature</w:t>
            </w:r>
            <w:r w:rsidR="002A6C76">
              <w:rPr>
                <w:rFonts w:ascii="Arial" w:hAnsi="Arial"/>
                <w:b/>
                <w:sz w:val="18"/>
              </w:rPr>
              <w:t xml:space="preserve">                                              Date:</w:t>
            </w:r>
          </w:p>
        </w:tc>
        <w:tc>
          <w:tcPr>
            <w:tcW w:w="5508" w:type="dxa"/>
          </w:tcPr>
          <w:p w14:paraId="12905825" w14:textId="77777777" w:rsidR="00BA2029" w:rsidRDefault="00764A24">
            <w:pPr>
              <w:rPr>
                <w:rFonts w:ascii="Arial" w:hAnsi="Arial"/>
                <w:b/>
                <w:sz w:val="18"/>
              </w:rPr>
            </w:pPr>
            <w:r>
              <w:rPr>
                <w:rFonts w:ascii="Arial" w:hAnsi="Arial"/>
                <w:b/>
                <w:sz w:val="18"/>
              </w:rPr>
              <w:t>College</w:t>
            </w:r>
            <w:r w:rsidR="00BA2029">
              <w:rPr>
                <w:rFonts w:ascii="Arial" w:hAnsi="Arial"/>
                <w:b/>
                <w:sz w:val="18"/>
              </w:rPr>
              <w:t xml:space="preserve"> Signature</w:t>
            </w:r>
            <w:r w:rsidR="002A6C76">
              <w:rPr>
                <w:rFonts w:ascii="Arial" w:hAnsi="Arial"/>
                <w:b/>
                <w:sz w:val="18"/>
              </w:rPr>
              <w:t xml:space="preserve">                                                                Date:</w:t>
            </w:r>
          </w:p>
        </w:tc>
      </w:tr>
    </w:tbl>
    <w:p w14:paraId="728E0453" w14:textId="77777777" w:rsidR="0042652D" w:rsidRDefault="0042652D">
      <w:pPr>
        <w:rPr>
          <w:rFonts w:ascii="Arial" w:hAnsi="Arial"/>
          <w:sz w:val="18"/>
        </w:rPr>
      </w:pPr>
    </w:p>
    <w:tbl>
      <w:tblPr>
        <w:tblW w:w="0" w:type="auto"/>
        <w:tblInd w:w="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5490"/>
        <w:gridCol w:w="5490"/>
      </w:tblGrid>
      <w:tr w:rsidR="005E74F0" w14:paraId="77E31C0A" w14:textId="77777777" w:rsidTr="00BA2029">
        <w:trPr>
          <w:trHeight w:val="602"/>
        </w:trPr>
        <w:tc>
          <w:tcPr>
            <w:tcW w:w="5490" w:type="dxa"/>
          </w:tcPr>
          <w:p w14:paraId="4D48DA17" w14:textId="3F583EF3" w:rsidR="005E74F0" w:rsidRDefault="00E75819">
            <w:pPr>
              <w:rPr>
                <w:rFonts w:ascii="Arial" w:hAnsi="Arial"/>
                <w:b/>
                <w:sz w:val="18"/>
              </w:rPr>
            </w:pPr>
            <w:r>
              <w:rPr>
                <w:rFonts w:ascii="Arial" w:hAnsi="Arial"/>
                <w:b/>
                <w:sz w:val="18"/>
              </w:rPr>
              <w:t>Vice Provost</w:t>
            </w:r>
            <w:r w:rsidR="00CB5653">
              <w:rPr>
                <w:rFonts w:ascii="Arial" w:hAnsi="Arial"/>
                <w:b/>
                <w:sz w:val="18"/>
              </w:rPr>
              <w:t>, REDI,</w:t>
            </w:r>
            <w:r w:rsidR="00C510B2">
              <w:rPr>
                <w:rFonts w:ascii="Arial" w:hAnsi="Arial"/>
                <w:b/>
                <w:sz w:val="18"/>
              </w:rPr>
              <w:t xml:space="preserve"> Signature</w:t>
            </w:r>
            <w:r w:rsidR="002A6C76">
              <w:rPr>
                <w:rFonts w:ascii="Arial" w:hAnsi="Arial"/>
                <w:b/>
                <w:sz w:val="18"/>
              </w:rPr>
              <w:t xml:space="preserve">    </w:t>
            </w:r>
            <w:r w:rsidR="00CB5653">
              <w:rPr>
                <w:rFonts w:ascii="Arial" w:hAnsi="Arial"/>
                <w:b/>
                <w:sz w:val="18"/>
              </w:rPr>
              <w:t xml:space="preserve">                           </w:t>
            </w:r>
            <w:r w:rsidR="002A6C76">
              <w:rPr>
                <w:rFonts w:ascii="Arial" w:hAnsi="Arial"/>
                <w:b/>
                <w:sz w:val="18"/>
              </w:rPr>
              <w:t xml:space="preserve"> Date:</w:t>
            </w:r>
          </w:p>
        </w:tc>
        <w:tc>
          <w:tcPr>
            <w:tcW w:w="5490" w:type="dxa"/>
          </w:tcPr>
          <w:p w14:paraId="7EE37A98" w14:textId="77777777" w:rsidR="005E74F0" w:rsidRDefault="006A7827">
            <w:pPr>
              <w:rPr>
                <w:rFonts w:ascii="Arial" w:hAnsi="Arial"/>
                <w:b/>
                <w:sz w:val="18"/>
              </w:rPr>
            </w:pPr>
            <w:r>
              <w:rPr>
                <w:rFonts w:ascii="Arial" w:hAnsi="Arial"/>
                <w:b/>
                <w:sz w:val="18"/>
              </w:rPr>
              <w:t>Academic Resources</w:t>
            </w:r>
            <w:r w:rsidR="00C510B2">
              <w:rPr>
                <w:rFonts w:ascii="Arial" w:hAnsi="Arial"/>
                <w:b/>
                <w:sz w:val="18"/>
              </w:rPr>
              <w:t xml:space="preserve"> Signature</w:t>
            </w:r>
            <w:r w:rsidR="002A6C76">
              <w:rPr>
                <w:rFonts w:ascii="Arial" w:hAnsi="Arial"/>
                <w:b/>
                <w:sz w:val="18"/>
              </w:rPr>
              <w:t xml:space="preserve">                                     Date:</w:t>
            </w:r>
          </w:p>
        </w:tc>
      </w:tr>
    </w:tbl>
    <w:p w14:paraId="5EB7B187" w14:textId="77777777" w:rsidR="005E74F0" w:rsidRDefault="005E74F0">
      <w:pPr>
        <w:rPr>
          <w:rFonts w:ascii="Arial" w:hAnsi="Arial"/>
          <w:sz w:val="18"/>
        </w:rPr>
      </w:pPr>
    </w:p>
    <w:p w14:paraId="482278A9" w14:textId="77777777" w:rsidR="005E74F0" w:rsidRPr="008557B8" w:rsidRDefault="008557B8">
      <w:pPr>
        <w:rPr>
          <w:rFonts w:ascii="Arial" w:hAnsi="Arial"/>
          <w:b/>
          <w:i/>
          <w:sz w:val="18"/>
        </w:rPr>
      </w:pPr>
      <w:r w:rsidRPr="008557B8">
        <w:rPr>
          <w:rFonts w:ascii="Arial" w:hAnsi="Arial"/>
          <w:b/>
          <w:i/>
          <w:sz w:val="18"/>
        </w:rPr>
        <w:t xml:space="preserve">Return completed form with all signatures to </w:t>
      </w:r>
      <w:r>
        <w:rPr>
          <w:rFonts w:ascii="Arial" w:hAnsi="Arial"/>
          <w:b/>
          <w:i/>
          <w:sz w:val="18"/>
        </w:rPr>
        <w:t>jmu_grants@jmu.edu</w:t>
      </w:r>
      <w:r w:rsidRPr="008557B8">
        <w:rPr>
          <w:rFonts w:ascii="Arial" w:hAnsi="Arial"/>
          <w:b/>
          <w:i/>
          <w:sz w:val="18"/>
        </w:rPr>
        <w:t xml:space="preserve"> at least 5 days prior to the sponsor’s deadline.</w:t>
      </w:r>
    </w:p>
    <w:p w14:paraId="6D7BC575" w14:textId="77777777" w:rsidR="00AC2A6F" w:rsidRDefault="00AC2A6F" w:rsidP="00AC2A6F">
      <w:pPr>
        <w:ind w:right="-450"/>
        <w:outlineLvl w:val="0"/>
        <w:rPr>
          <w:rFonts w:ascii="Arial" w:hAnsi="Arial"/>
          <w:b/>
          <w:sz w:val="18"/>
        </w:rPr>
      </w:pPr>
      <w:r w:rsidRPr="00AC2A6F">
        <w:rPr>
          <w:rFonts w:ascii="Arial" w:hAnsi="Arial"/>
          <w:sz w:val="18"/>
        </w:rPr>
        <w:t>Forward this signed form to the Office of Sponsored Programs at MSC 5728, via fax at 568-6240</w:t>
      </w:r>
      <w:r>
        <w:rPr>
          <w:rFonts w:ascii="Arial" w:hAnsi="Arial"/>
          <w:sz w:val="18"/>
        </w:rPr>
        <w:t xml:space="preserve"> </w:t>
      </w:r>
      <w:r w:rsidRPr="00AC2A6F">
        <w:rPr>
          <w:rFonts w:ascii="Arial" w:hAnsi="Arial"/>
          <w:sz w:val="18"/>
        </w:rPr>
        <w:t xml:space="preserve">or </w:t>
      </w:r>
      <w:r w:rsidRPr="00AC2A6F">
        <w:rPr>
          <w:rFonts w:ascii="Arial" w:hAnsi="Arial"/>
          <w:b/>
          <w:sz w:val="18"/>
        </w:rPr>
        <w:t xml:space="preserve">via e-mail: jmu_grants@jmu.edu </w:t>
      </w:r>
    </w:p>
    <w:p w14:paraId="40530015" w14:textId="77777777" w:rsidR="00AC2A6F" w:rsidRDefault="00AC2A6F" w:rsidP="00AC2A6F">
      <w:pPr>
        <w:ind w:right="-450"/>
        <w:outlineLvl w:val="0"/>
        <w:rPr>
          <w:rFonts w:ascii="Arial" w:hAnsi="Arial"/>
          <w:b/>
          <w:i/>
          <w:sz w:val="18"/>
        </w:rPr>
      </w:pPr>
    </w:p>
    <w:p w14:paraId="4B36F2BB" w14:textId="77777777" w:rsidR="002A6C76" w:rsidRDefault="002A6C76" w:rsidP="00601872">
      <w:pPr>
        <w:ind w:right="-450"/>
        <w:jc w:val="center"/>
        <w:outlineLvl w:val="0"/>
        <w:rPr>
          <w:rFonts w:ascii="Arial" w:hAnsi="Arial"/>
          <w:b/>
          <w:sz w:val="32"/>
          <w:szCs w:val="32"/>
        </w:rPr>
      </w:pPr>
    </w:p>
    <w:p w14:paraId="160AC641" w14:textId="77777777" w:rsidR="002A6C76" w:rsidRDefault="002A6C76" w:rsidP="00601872">
      <w:pPr>
        <w:ind w:right="-450"/>
        <w:jc w:val="center"/>
        <w:outlineLvl w:val="0"/>
        <w:rPr>
          <w:rFonts w:ascii="Arial" w:hAnsi="Arial"/>
          <w:b/>
          <w:sz w:val="32"/>
          <w:szCs w:val="32"/>
        </w:rPr>
      </w:pPr>
    </w:p>
    <w:p w14:paraId="366468AE" w14:textId="77777777" w:rsidR="00601872" w:rsidRPr="001D1723" w:rsidRDefault="00601872" w:rsidP="00601872">
      <w:pPr>
        <w:ind w:right="-450"/>
        <w:jc w:val="center"/>
        <w:outlineLvl w:val="0"/>
        <w:rPr>
          <w:rFonts w:ascii="Arial" w:hAnsi="Arial"/>
          <w:b/>
          <w:sz w:val="32"/>
          <w:szCs w:val="32"/>
        </w:rPr>
      </w:pPr>
      <w:r w:rsidRPr="001D1723">
        <w:rPr>
          <w:rFonts w:ascii="Arial" w:hAnsi="Arial"/>
          <w:b/>
          <w:sz w:val="32"/>
          <w:szCs w:val="32"/>
        </w:rPr>
        <w:t>Indirect Cost Waiver Instructions and Definitions</w:t>
      </w:r>
    </w:p>
    <w:p w14:paraId="4510B679" w14:textId="77777777" w:rsidR="00601872" w:rsidRDefault="00601872" w:rsidP="00601872">
      <w:pPr>
        <w:ind w:right="-450"/>
        <w:outlineLvl w:val="0"/>
        <w:rPr>
          <w:rFonts w:ascii="Arial" w:hAnsi="Arial"/>
          <w:b/>
          <w:sz w:val="18"/>
        </w:rPr>
      </w:pPr>
    </w:p>
    <w:p w14:paraId="2D3522F0" w14:textId="77777777" w:rsidR="001D1723" w:rsidRDefault="001D1723" w:rsidP="00601872">
      <w:pPr>
        <w:ind w:right="-450"/>
        <w:outlineLvl w:val="0"/>
        <w:rPr>
          <w:rFonts w:ascii="Arial" w:hAnsi="Arial"/>
          <w:b/>
          <w:sz w:val="24"/>
          <w:szCs w:val="24"/>
        </w:rPr>
      </w:pPr>
    </w:p>
    <w:p w14:paraId="6A8A2900" w14:textId="77777777" w:rsidR="00601872" w:rsidRPr="00AD4610" w:rsidRDefault="00601872" w:rsidP="00601872">
      <w:pPr>
        <w:ind w:right="-450"/>
        <w:outlineLvl w:val="0"/>
        <w:rPr>
          <w:rFonts w:ascii="Arial" w:hAnsi="Arial"/>
          <w:b/>
          <w:sz w:val="24"/>
          <w:szCs w:val="24"/>
        </w:rPr>
      </w:pPr>
      <w:r w:rsidRPr="00AD4610">
        <w:rPr>
          <w:rFonts w:ascii="Arial" w:hAnsi="Arial"/>
          <w:b/>
          <w:sz w:val="24"/>
          <w:szCs w:val="24"/>
        </w:rPr>
        <w:t xml:space="preserve">Definitions: </w:t>
      </w:r>
    </w:p>
    <w:p w14:paraId="5153E0B5" w14:textId="77777777" w:rsidR="00601872" w:rsidRDefault="00601872" w:rsidP="00601872">
      <w:pPr>
        <w:ind w:right="-450"/>
        <w:outlineLvl w:val="0"/>
        <w:rPr>
          <w:rFonts w:ascii="Arial" w:hAnsi="Arial"/>
          <w:b/>
          <w:sz w:val="18"/>
        </w:rPr>
      </w:pPr>
    </w:p>
    <w:p w14:paraId="19E05553" w14:textId="77777777" w:rsidR="00FD141B" w:rsidRPr="001D1723" w:rsidRDefault="00601872" w:rsidP="00601872">
      <w:pPr>
        <w:ind w:right="-450"/>
        <w:outlineLvl w:val="0"/>
        <w:rPr>
          <w:rFonts w:ascii="Arial" w:hAnsi="Arial"/>
        </w:rPr>
      </w:pPr>
      <w:r w:rsidRPr="001D1723">
        <w:rPr>
          <w:rFonts w:ascii="Arial" w:hAnsi="Arial"/>
          <w:b/>
          <w:i/>
          <w:sz w:val="24"/>
          <w:szCs w:val="24"/>
        </w:rPr>
        <w:t>Indirect costs, overhead, or Facilities and Administration (F&amp;A)</w:t>
      </w:r>
      <w:r w:rsidR="00764A24">
        <w:rPr>
          <w:rFonts w:ascii="Arial" w:hAnsi="Arial"/>
          <w:b/>
          <w:i/>
          <w:sz w:val="24"/>
          <w:szCs w:val="24"/>
        </w:rPr>
        <w:t xml:space="preserve"> </w:t>
      </w:r>
      <w:r w:rsidRPr="001D1723">
        <w:rPr>
          <w:rFonts w:ascii="Arial" w:hAnsi="Arial"/>
          <w:b/>
          <w:i/>
        </w:rPr>
        <w:t>-</w:t>
      </w:r>
      <w:r w:rsidRPr="001D1723">
        <w:rPr>
          <w:rFonts w:ascii="Arial" w:hAnsi="Arial"/>
        </w:rPr>
        <w:t xml:space="preserve"> Real costs incurred by the university in support of sponsored projects that cannot be directly identified with a specific project. These costs include shared services such as electricity, trash removal, cleaning services, heating and cooling, costs to process</w:t>
      </w:r>
      <w:r w:rsidR="00764A24">
        <w:rPr>
          <w:rFonts w:ascii="Arial" w:hAnsi="Arial"/>
        </w:rPr>
        <w:t xml:space="preserve"> contractor</w:t>
      </w:r>
      <w:r w:rsidRPr="001D1723">
        <w:rPr>
          <w:rFonts w:ascii="Arial" w:hAnsi="Arial"/>
        </w:rPr>
        <w:t xml:space="preserve"> or payroll payments. These rates are negotiated with the federal government at least every 4 years and are applied to all sponsored projects regardless of source. </w:t>
      </w:r>
    </w:p>
    <w:p w14:paraId="4E361543" w14:textId="77777777" w:rsidR="00FD141B" w:rsidRPr="001D1723" w:rsidRDefault="00FD141B" w:rsidP="00601872">
      <w:pPr>
        <w:ind w:right="-450"/>
        <w:outlineLvl w:val="0"/>
        <w:rPr>
          <w:rFonts w:ascii="Arial" w:hAnsi="Arial"/>
        </w:rPr>
      </w:pPr>
    </w:p>
    <w:p w14:paraId="0BDA8974" w14:textId="77777777" w:rsidR="00601872" w:rsidRDefault="00FD141B" w:rsidP="00601872">
      <w:pPr>
        <w:ind w:right="-450"/>
        <w:outlineLvl w:val="0"/>
        <w:rPr>
          <w:rFonts w:ascii="Arial" w:hAnsi="Arial"/>
        </w:rPr>
      </w:pPr>
      <w:r w:rsidRPr="001D1723">
        <w:rPr>
          <w:rFonts w:ascii="Arial" w:hAnsi="Arial"/>
          <w:b/>
          <w:i/>
          <w:sz w:val="24"/>
          <w:szCs w:val="24"/>
        </w:rPr>
        <w:t>Distribution of IDC</w:t>
      </w:r>
      <w:r w:rsidR="00764A24">
        <w:rPr>
          <w:rFonts w:ascii="Arial" w:hAnsi="Arial"/>
          <w:b/>
          <w:i/>
          <w:sz w:val="24"/>
          <w:szCs w:val="24"/>
        </w:rPr>
        <w:t xml:space="preserve"> </w:t>
      </w:r>
      <w:r w:rsidRPr="001D1723">
        <w:rPr>
          <w:rFonts w:ascii="Arial" w:hAnsi="Arial"/>
          <w:b/>
          <w:i/>
          <w:sz w:val="24"/>
          <w:szCs w:val="24"/>
        </w:rPr>
        <w:t>-</w:t>
      </w:r>
      <w:r w:rsidR="00764A24">
        <w:rPr>
          <w:rFonts w:ascii="Arial" w:hAnsi="Arial"/>
          <w:b/>
          <w:i/>
          <w:sz w:val="24"/>
          <w:szCs w:val="24"/>
        </w:rPr>
        <w:t xml:space="preserve"> </w:t>
      </w:r>
      <w:r w:rsidR="00601872" w:rsidRPr="001D1723">
        <w:rPr>
          <w:rFonts w:ascii="Arial" w:hAnsi="Arial"/>
        </w:rPr>
        <w:t xml:space="preserve">JMU allocates 40% of indirect cost recoveries towards the respective Deans and Department Heads, 30% to Educational and General </w:t>
      </w:r>
      <w:r w:rsidR="00E17988" w:rsidRPr="001D1723">
        <w:rPr>
          <w:rFonts w:ascii="Arial" w:hAnsi="Arial"/>
        </w:rPr>
        <w:t>Revenues</w:t>
      </w:r>
      <w:r w:rsidR="00601872" w:rsidRPr="001D1723">
        <w:rPr>
          <w:rFonts w:ascii="Arial" w:hAnsi="Arial"/>
        </w:rPr>
        <w:t xml:space="preserve">, 20% to Sponsored Programs Accounting, and 10% to the Provost. </w:t>
      </w:r>
    </w:p>
    <w:p w14:paraId="59D7E003" w14:textId="77777777" w:rsidR="00925400" w:rsidRDefault="00925400" w:rsidP="00601872">
      <w:pPr>
        <w:ind w:right="-450"/>
        <w:outlineLvl w:val="0"/>
        <w:rPr>
          <w:rFonts w:ascii="Arial" w:hAnsi="Arial"/>
        </w:rPr>
      </w:pPr>
    </w:p>
    <w:p w14:paraId="49B9A7C2" w14:textId="77777777" w:rsidR="00925400" w:rsidRPr="00925400" w:rsidRDefault="00925400" w:rsidP="00601872">
      <w:pPr>
        <w:ind w:right="-450"/>
        <w:outlineLvl w:val="0"/>
        <w:rPr>
          <w:rFonts w:ascii="Arial" w:hAnsi="Arial"/>
        </w:rPr>
      </w:pPr>
      <w:r w:rsidRPr="00925400">
        <w:rPr>
          <w:rFonts w:ascii="Arial" w:hAnsi="Arial"/>
          <w:b/>
          <w:i/>
          <w:sz w:val="24"/>
          <w:szCs w:val="24"/>
        </w:rPr>
        <w:t xml:space="preserve">University Approval </w:t>
      </w:r>
      <w:r>
        <w:rPr>
          <w:rFonts w:ascii="Arial" w:hAnsi="Arial"/>
          <w:b/>
          <w:i/>
          <w:sz w:val="24"/>
          <w:szCs w:val="24"/>
        </w:rPr>
        <w:t xml:space="preserve">– </w:t>
      </w:r>
      <w:r>
        <w:rPr>
          <w:rFonts w:ascii="Arial" w:hAnsi="Arial"/>
        </w:rPr>
        <w:t xml:space="preserve">Materials needed to obtain university approval are the Internal Approval Form signed by the principal investigator (PI), their dean and department head, the co-principal investigator (co-PI) (if applicable), and the co-PI’s dean and department head (if applicable), the project narrative, the final budget, and the final budget justification. These materials should be circulated and returned to the Office of Sponsored Programs at least </w:t>
      </w:r>
      <w:r>
        <w:rPr>
          <w:rFonts w:ascii="Arial" w:hAnsi="Arial"/>
          <w:b/>
          <w:i/>
        </w:rPr>
        <w:t>5 business days before the sponsor’s deadline.</w:t>
      </w:r>
      <w:r>
        <w:rPr>
          <w:rFonts w:ascii="Arial" w:hAnsi="Arial"/>
        </w:rPr>
        <w:t xml:space="preserve"> This policy allows for OSP staff to properly compile, review, and submit the application. Please note that the IDC Waiver will need to be in OSP’s possession </w:t>
      </w:r>
      <w:r w:rsidRPr="00925400">
        <w:rPr>
          <w:rFonts w:ascii="Arial" w:hAnsi="Arial"/>
          <w:b/>
          <w:i/>
        </w:rPr>
        <w:t>before</w:t>
      </w:r>
      <w:r>
        <w:rPr>
          <w:rFonts w:ascii="Arial" w:hAnsi="Arial"/>
        </w:rPr>
        <w:t xml:space="preserve"> they are able to finalize the budget and give the PI the okay to circulate the Internal Approval form.</w:t>
      </w:r>
    </w:p>
    <w:p w14:paraId="7265A10E" w14:textId="77777777" w:rsidR="001D1723" w:rsidRDefault="001D1723" w:rsidP="00601872">
      <w:pPr>
        <w:ind w:right="-450"/>
        <w:outlineLvl w:val="0"/>
        <w:rPr>
          <w:rFonts w:ascii="Arial" w:hAnsi="Arial"/>
          <w:b/>
          <w:sz w:val="24"/>
          <w:szCs w:val="24"/>
        </w:rPr>
      </w:pPr>
    </w:p>
    <w:p w14:paraId="3FE07F49" w14:textId="77777777" w:rsidR="00FD141B" w:rsidRPr="001D1723" w:rsidRDefault="004746D2" w:rsidP="00601872">
      <w:pPr>
        <w:ind w:right="-450"/>
        <w:outlineLvl w:val="0"/>
        <w:rPr>
          <w:rFonts w:ascii="Arial" w:hAnsi="Arial"/>
          <w:b/>
          <w:sz w:val="24"/>
          <w:szCs w:val="24"/>
        </w:rPr>
      </w:pPr>
      <w:r>
        <w:rPr>
          <w:rFonts w:ascii="Arial" w:hAnsi="Arial"/>
          <w:b/>
          <w:sz w:val="24"/>
          <w:szCs w:val="24"/>
        </w:rPr>
        <w:t>Instruction</w:t>
      </w:r>
      <w:r w:rsidR="00FD141B" w:rsidRPr="001D1723">
        <w:rPr>
          <w:rFonts w:ascii="Arial" w:hAnsi="Arial"/>
          <w:b/>
          <w:sz w:val="24"/>
          <w:szCs w:val="24"/>
        </w:rPr>
        <w:t>s:</w:t>
      </w:r>
    </w:p>
    <w:p w14:paraId="227FEE43" w14:textId="77777777" w:rsidR="00AD4610" w:rsidRPr="001D1723" w:rsidRDefault="00AD4610" w:rsidP="00601872">
      <w:pPr>
        <w:ind w:right="-450"/>
        <w:outlineLvl w:val="0"/>
        <w:rPr>
          <w:rFonts w:ascii="Arial" w:hAnsi="Arial"/>
        </w:rPr>
      </w:pPr>
    </w:p>
    <w:p w14:paraId="20E4328B" w14:textId="77777777" w:rsidR="00AD4610" w:rsidRPr="001D1723" w:rsidRDefault="00FD141B" w:rsidP="00601872">
      <w:pPr>
        <w:ind w:right="-450"/>
        <w:outlineLvl w:val="0"/>
        <w:rPr>
          <w:rFonts w:ascii="Arial" w:hAnsi="Arial"/>
        </w:rPr>
      </w:pPr>
      <w:r w:rsidRPr="001D1723">
        <w:rPr>
          <w:rFonts w:ascii="Arial" w:hAnsi="Arial"/>
        </w:rPr>
        <w:t xml:space="preserve">This form does not need to be circulated with the Internal Approval Form, and may be routed for signature as soon as the PI knows that they will be requesting a waiver. This form </w:t>
      </w:r>
      <w:r w:rsidR="00C96423">
        <w:rPr>
          <w:rFonts w:ascii="Arial" w:hAnsi="Arial"/>
          <w:b/>
        </w:rPr>
        <w:t>is to</w:t>
      </w:r>
      <w:r w:rsidRPr="001D1723">
        <w:rPr>
          <w:rFonts w:ascii="Arial" w:hAnsi="Arial"/>
        </w:rPr>
        <w:t xml:space="preserve"> be circulated with a draft budget, project narrative, and </w:t>
      </w:r>
      <w:r w:rsidR="00C96423">
        <w:rPr>
          <w:rFonts w:ascii="Arial" w:hAnsi="Arial"/>
        </w:rPr>
        <w:t xml:space="preserve">copy or link to the </w:t>
      </w:r>
      <w:r w:rsidR="00431A46">
        <w:rPr>
          <w:rFonts w:ascii="Arial" w:hAnsi="Arial"/>
        </w:rPr>
        <w:t>application</w:t>
      </w:r>
      <w:r w:rsidR="00431A46" w:rsidRPr="001D1723">
        <w:rPr>
          <w:rFonts w:ascii="Arial" w:hAnsi="Arial"/>
        </w:rPr>
        <w:t xml:space="preserve"> </w:t>
      </w:r>
      <w:r w:rsidRPr="001D1723">
        <w:rPr>
          <w:rFonts w:ascii="Arial" w:hAnsi="Arial"/>
        </w:rPr>
        <w:t xml:space="preserve">guidelines. </w:t>
      </w:r>
      <w:r w:rsidR="00CA0720">
        <w:rPr>
          <w:rFonts w:ascii="Arial" w:hAnsi="Arial"/>
        </w:rPr>
        <w:t>The principal investigator</w:t>
      </w:r>
      <w:r w:rsidR="006F20EA">
        <w:rPr>
          <w:rFonts w:ascii="Arial" w:hAnsi="Arial"/>
        </w:rPr>
        <w:t xml:space="preserve"> (PI)</w:t>
      </w:r>
      <w:r w:rsidR="00CA0720">
        <w:rPr>
          <w:rFonts w:ascii="Arial" w:hAnsi="Arial"/>
        </w:rPr>
        <w:t xml:space="preserve"> is responsible for circulating </w:t>
      </w:r>
      <w:r w:rsidR="006F20EA">
        <w:rPr>
          <w:rFonts w:ascii="Arial" w:hAnsi="Arial"/>
        </w:rPr>
        <w:t xml:space="preserve">the form </w:t>
      </w:r>
      <w:r w:rsidR="00CA0720">
        <w:rPr>
          <w:rFonts w:ascii="Arial" w:hAnsi="Arial"/>
        </w:rPr>
        <w:t xml:space="preserve">to the Office of Sponsored Programs to complete the budget projections section </w:t>
      </w:r>
      <w:r w:rsidR="006F20EA">
        <w:rPr>
          <w:rFonts w:ascii="Arial" w:hAnsi="Arial"/>
        </w:rPr>
        <w:t xml:space="preserve">before circulating the form for signatures. </w:t>
      </w:r>
      <w:r w:rsidR="002B7F3F">
        <w:rPr>
          <w:rFonts w:ascii="Arial" w:hAnsi="Arial"/>
        </w:rPr>
        <w:t xml:space="preserve"> </w:t>
      </w:r>
      <w:r w:rsidR="006F20EA">
        <w:rPr>
          <w:rFonts w:ascii="Arial" w:hAnsi="Arial"/>
        </w:rPr>
        <w:t xml:space="preserve">Once the budget projections section is complete, the PI may circulate the form </w:t>
      </w:r>
      <w:r w:rsidR="00CA0720">
        <w:rPr>
          <w:rFonts w:ascii="Arial" w:hAnsi="Arial"/>
        </w:rPr>
        <w:t xml:space="preserve">for signatures.  </w:t>
      </w:r>
      <w:r w:rsidRPr="001D1723">
        <w:rPr>
          <w:rFonts w:ascii="Arial" w:hAnsi="Arial"/>
        </w:rPr>
        <w:t xml:space="preserve">The waiver must be circulated to Deans and Department Heads before being routed to the VP of Research and Scholarship and </w:t>
      </w:r>
      <w:r w:rsidR="00285FDB">
        <w:rPr>
          <w:rFonts w:ascii="Arial" w:hAnsi="Arial"/>
        </w:rPr>
        <w:t>Academic Resources.</w:t>
      </w:r>
      <w:r w:rsidR="00C96423">
        <w:rPr>
          <w:rFonts w:ascii="Arial" w:hAnsi="Arial"/>
        </w:rPr>
        <w:t xml:space="preserve"> Provide the fully signed form to the Office of Sponsored Programs (OSP) 5 working days in advance of the deadline.</w:t>
      </w:r>
      <w:r w:rsidR="00285FDB">
        <w:rPr>
          <w:rFonts w:ascii="Arial" w:hAnsi="Arial"/>
        </w:rPr>
        <w:t xml:space="preserve"> </w:t>
      </w:r>
    </w:p>
    <w:p w14:paraId="6D73CCCB" w14:textId="77777777" w:rsidR="00FD141B" w:rsidRPr="001D1723" w:rsidRDefault="00FD141B" w:rsidP="00601872">
      <w:pPr>
        <w:ind w:right="-450"/>
        <w:outlineLvl w:val="0"/>
        <w:rPr>
          <w:rFonts w:ascii="Arial" w:hAnsi="Arial"/>
        </w:rPr>
      </w:pPr>
    </w:p>
    <w:p w14:paraId="0E8480D5" w14:textId="77777777" w:rsidR="00AD4610" w:rsidRPr="001D1723" w:rsidRDefault="00FD141B" w:rsidP="00601872">
      <w:pPr>
        <w:ind w:right="-450"/>
        <w:outlineLvl w:val="0"/>
        <w:rPr>
          <w:rFonts w:ascii="Arial" w:hAnsi="Arial"/>
        </w:rPr>
      </w:pPr>
      <w:r w:rsidRPr="001D1723">
        <w:rPr>
          <w:rFonts w:ascii="Arial" w:hAnsi="Arial"/>
          <w:b/>
          <w:i/>
          <w:sz w:val="24"/>
          <w:szCs w:val="24"/>
        </w:rPr>
        <w:t>Exemptions-</w:t>
      </w:r>
      <w:r w:rsidRPr="001D1723">
        <w:rPr>
          <w:rFonts w:ascii="Arial" w:hAnsi="Arial"/>
        </w:rPr>
        <w:t xml:space="preserve"> This waiver </w:t>
      </w:r>
      <w:r w:rsidRPr="001D1723">
        <w:rPr>
          <w:rFonts w:ascii="Arial" w:hAnsi="Arial"/>
          <w:b/>
        </w:rPr>
        <w:t>does not</w:t>
      </w:r>
      <w:r w:rsidRPr="001D1723">
        <w:rPr>
          <w:rFonts w:ascii="Arial" w:hAnsi="Arial"/>
        </w:rPr>
        <w:t xml:space="preserve"> need to be completed if the sponsor </w:t>
      </w:r>
      <w:r w:rsidR="00231642">
        <w:rPr>
          <w:rFonts w:ascii="Arial" w:hAnsi="Arial"/>
        </w:rPr>
        <w:t>provides</w:t>
      </w:r>
      <w:r w:rsidR="00C96423">
        <w:rPr>
          <w:rFonts w:ascii="Arial" w:hAnsi="Arial"/>
        </w:rPr>
        <w:t xml:space="preserve"> </w:t>
      </w:r>
      <w:r w:rsidR="00431A46">
        <w:rPr>
          <w:rFonts w:ascii="Arial" w:hAnsi="Arial"/>
        </w:rPr>
        <w:t>written</w:t>
      </w:r>
      <w:r w:rsidR="00306B7A">
        <w:rPr>
          <w:rFonts w:ascii="Arial" w:hAnsi="Arial"/>
        </w:rPr>
        <w:t xml:space="preserve"> documentation</w:t>
      </w:r>
      <w:r w:rsidRPr="001D1723">
        <w:rPr>
          <w:rFonts w:ascii="Arial" w:hAnsi="Arial"/>
        </w:rPr>
        <w:t xml:space="preserve"> for a</w:t>
      </w:r>
      <w:r w:rsidR="00AD4610" w:rsidRPr="001D1723">
        <w:rPr>
          <w:rFonts w:ascii="Arial" w:hAnsi="Arial"/>
        </w:rPr>
        <w:t>pplying a</w:t>
      </w:r>
      <w:r w:rsidR="00285FDB">
        <w:rPr>
          <w:rFonts w:ascii="Arial" w:hAnsi="Arial"/>
        </w:rPr>
        <w:t xml:space="preserve">n IDC </w:t>
      </w:r>
      <w:r w:rsidRPr="001D1723">
        <w:rPr>
          <w:rFonts w:ascii="Arial" w:hAnsi="Arial"/>
        </w:rPr>
        <w:t xml:space="preserve">rate lower than the university’s </w:t>
      </w:r>
      <w:r w:rsidR="00AD4610" w:rsidRPr="001D1723">
        <w:rPr>
          <w:rFonts w:ascii="Arial" w:hAnsi="Arial"/>
        </w:rPr>
        <w:t>negotiated rate</w:t>
      </w:r>
      <w:r w:rsidR="00231642">
        <w:rPr>
          <w:rFonts w:ascii="Arial" w:hAnsi="Arial"/>
        </w:rPr>
        <w:t>.</w:t>
      </w:r>
      <w:r w:rsidR="00AD4610" w:rsidRPr="001D1723">
        <w:rPr>
          <w:rFonts w:ascii="Arial" w:hAnsi="Arial"/>
        </w:rPr>
        <w:t xml:space="preserve"> </w:t>
      </w:r>
      <w:r w:rsidR="00231642" w:rsidRPr="00231642">
        <w:rPr>
          <w:rFonts w:ascii="Arial" w:hAnsi="Arial"/>
        </w:rPr>
        <w:t>Any limitations by the</w:t>
      </w:r>
      <w:r w:rsidR="00231642">
        <w:rPr>
          <w:rFonts w:ascii="Arial" w:hAnsi="Arial"/>
        </w:rPr>
        <w:t xml:space="preserve"> sponsor on university’s</w:t>
      </w:r>
      <w:r w:rsidR="00231642" w:rsidRPr="001D1723">
        <w:rPr>
          <w:rFonts w:ascii="Arial" w:hAnsi="Arial"/>
        </w:rPr>
        <w:t xml:space="preserve"> negotiated rate</w:t>
      </w:r>
      <w:r w:rsidR="00231642">
        <w:rPr>
          <w:rFonts w:ascii="Arial" w:hAnsi="Arial"/>
        </w:rPr>
        <w:t xml:space="preserve"> </w:t>
      </w:r>
      <w:r w:rsidR="00231642" w:rsidRPr="00231642">
        <w:rPr>
          <w:rFonts w:ascii="Arial" w:hAnsi="Arial"/>
        </w:rPr>
        <w:t>must be provided in writing</w:t>
      </w:r>
      <w:r w:rsidR="00231642">
        <w:rPr>
          <w:rFonts w:ascii="Arial" w:hAnsi="Arial"/>
        </w:rPr>
        <w:t xml:space="preserve"> to the Office of </w:t>
      </w:r>
      <w:r w:rsidR="00431A46">
        <w:rPr>
          <w:rFonts w:ascii="Arial" w:hAnsi="Arial"/>
        </w:rPr>
        <w:t>Sponsored</w:t>
      </w:r>
      <w:r w:rsidR="00231642">
        <w:rPr>
          <w:rFonts w:ascii="Arial" w:hAnsi="Arial"/>
        </w:rPr>
        <w:t xml:space="preserve"> Programs</w:t>
      </w:r>
      <w:r w:rsidR="00231642" w:rsidRPr="00231642">
        <w:rPr>
          <w:rFonts w:ascii="Arial" w:hAnsi="Arial"/>
        </w:rPr>
        <w:t xml:space="preserve"> prior to proposal submission.</w:t>
      </w:r>
    </w:p>
    <w:p w14:paraId="0C4F333D" w14:textId="77777777" w:rsidR="00AD4610" w:rsidRPr="001D1723" w:rsidRDefault="00AD4610" w:rsidP="00601872">
      <w:pPr>
        <w:ind w:right="-450"/>
        <w:outlineLvl w:val="0"/>
        <w:rPr>
          <w:rFonts w:ascii="Arial" w:hAnsi="Arial"/>
        </w:rPr>
      </w:pPr>
    </w:p>
    <w:p w14:paraId="556D660E" w14:textId="77777777" w:rsidR="00AD4610" w:rsidRPr="001D1723" w:rsidRDefault="00AD4610" w:rsidP="00AD4610">
      <w:pPr>
        <w:ind w:right="-450"/>
        <w:outlineLvl w:val="0"/>
        <w:rPr>
          <w:rFonts w:ascii="Arial" w:hAnsi="Arial"/>
        </w:rPr>
      </w:pPr>
    </w:p>
    <w:p w14:paraId="60F0F815" w14:textId="77777777" w:rsidR="002A6C76" w:rsidRDefault="00AD4610" w:rsidP="002A6C76">
      <w:pPr>
        <w:ind w:right="-450"/>
        <w:outlineLvl w:val="0"/>
        <w:rPr>
          <w:rFonts w:ascii="Arial" w:hAnsi="Arial"/>
        </w:rPr>
      </w:pPr>
      <w:r w:rsidRPr="001D1723">
        <w:rPr>
          <w:rFonts w:ascii="Arial" w:hAnsi="Arial"/>
          <w:b/>
          <w:i/>
          <w:sz w:val="24"/>
          <w:szCs w:val="24"/>
        </w:rPr>
        <w:t>Rationale/Justification for Waiver-</w:t>
      </w:r>
      <w:r w:rsidRPr="001D1723">
        <w:rPr>
          <w:rFonts w:ascii="Arial" w:hAnsi="Arial"/>
          <w:b/>
          <w:i/>
        </w:rPr>
        <w:t xml:space="preserve"> </w:t>
      </w:r>
      <w:r w:rsidRPr="001D1723">
        <w:rPr>
          <w:rFonts w:ascii="Arial" w:hAnsi="Arial"/>
        </w:rPr>
        <w:t xml:space="preserve">The justification for the Indirect Cost Waiver must address why the </w:t>
      </w:r>
      <w:r w:rsidR="00231642">
        <w:rPr>
          <w:rFonts w:ascii="Arial" w:hAnsi="Arial"/>
        </w:rPr>
        <w:t xml:space="preserve">reduction </w:t>
      </w:r>
      <w:r w:rsidRPr="001D1723">
        <w:rPr>
          <w:rFonts w:ascii="Arial" w:hAnsi="Arial"/>
        </w:rPr>
        <w:t xml:space="preserve">is </w:t>
      </w:r>
      <w:r w:rsidR="00306B7A">
        <w:rPr>
          <w:rFonts w:ascii="Arial" w:hAnsi="Arial"/>
        </w:rPr>
        <w:t>necessary</w:t>
      </w:r>
      <w:r w:rsidR="00431A46" w:rsidRPr="001D1723">
        <w:rPr>
          <w:rFonts w:ascii="Arial" w:hAnsi="Arial"/>
        </w:rPr>
        <w:t xml:space="preserve"> </w:t>
      </w:r>
      <w:r w:rsidRPr="001D1723">
        <w:rPr>
          <w:rFonts w:ascii="Arial" w:hAnsi="Arial"/>
        </w:rPr>
        <w:t xml:space="preserve">and how </w:t>
      </w:r>
      <w:r w:rsidR="00431A46">
        <w:rPr>
          <w:rFonts w:ascii="Arial" w:hAnsi="Arial"/>
        </w:rPr>
        <w:t>it</w:t>
      </w:r>
      <w:r w:rsidR="00431A46" w:rsidRPr="001D1723">
        <w:rPr>
          <w:rFonts w:ascii="Arial" w:hAnsi="Arial"/>
        </w:rPr>
        <w:t xml:space="preserve"> </w:t>
      </w:r>
      <w:r w:rsidRPr="001D1723">
        <w:rPr>
          <w:rFonts w:ascii="Arial" w:hAnsi="Arial"/>
        </w:rPr>
        <w:t>is beneficial to the university as a whole</w:t>
      </w:r>
      <w:r w:rsidR="001D1723" w:rsidRPr="001D1723">
        <w:rPr>
          <w:rFonts w:ascii="Arial" w:hAnsi="Arial"/>
        </w:rPr>
        <w:t>, and not just this specific project</w:t>
      </w:r>
      <w:r w:rsidRPr="001D1723">
        <w:rPr>
          <w:rFonts w:ascii="Arial" w:hAnsi="Arial"/>
        </w:rPr>
        <w:t xml:space="preserve">. Justifications may be brief, but should </w:t>
      </w:r>
      <w:r w:rsidR="00231642">
        <w:rPr>
          <w:rFonts w:ascii="Arial" w:hAnsi="Arial"/>
        </w:rPr>
        <w:t xml:space="preserve">be </w:t>
      </w:r>
      <w:r w:rsidR="00306B7A">
        <w:rPr>
          <w:rFonts w:ascii="Arial" w:hAnsi="Arial"/>
        </w:rPr>
        <w:t>thorough</w:t>
      </w:r>
      <w:r w:rsidR="001D1723" w:rsidRPr="001D1723">
        <w:rPr>
          <w:rFonts w:ascii="Arial" w:hAnsi="Arial"/>
        </w:rPr>
        <w:t>.</w:t>
      </w:r>
      <w:r w:rsidR="00E17988">
        <w:rPr>
          <w:rFonts w:ascii="Arial" w:hAnsi="Arial"/>
        </w:rPr>
        <w:t xml:space="preserve"> </w:t>
      </w:r>
      <w:r w:rsidR="00231642">
        <w:rPr>
          <w:rFonts w:ascii="Arial" w:hAnsi="Arial"/>
        </w:rPr>
        <w:t>If possible, please</w:t>
      </w:r>
      <w:r w:rsidR="002A6C76">
        <w:rPr>
          <w:rFonts w:ascii="Arial" w:hAnsi="Arial"/>
        </w:rPr>
        <w:t xml:space="preserve"> answer the following questions in your justification:</w:t>
      </w:r>
    </w:p>
    <w:p w14:paraId="176A2508" w14:textId="77777777" w:rsidR="00306B7A" w:rsidRPr="002A6C76" w:rsidRDefault="00306B7A" w:rsidP="002A6C76">
      <w:pPr>
        <w:ind w:right="-450"/>
        <w:outlineLvl w:val="0"/>
        <w:rPr>
          <w:rFonts w:ascii="Arial" w:hAnsi="Arial"/>
        </w:rPr>
      </w:pPr>
    </w:p>
    <w:p w14:paraId="5E1B70DB" w14:textId="77777777" w:rsidR="002A6C76" w:rsidRPr="002A6C76" w:rsidRDefault="00306B7A" w:rsidP="002A6C76">
      <w:pPr>
        <w:ind w:right="-450"/>
        <w:outlineLvl w:val="0"/>
        <w:rPr>
          <w:rFonts w:ascii="Arial" w:hAnsi="Arial"/>
        </w:rPr>
      </w:pPr>
      <w:r>
        <w:rPr>
          <w:rFonts w:ascii="Arial" w:hAnsi="Arial"/>
        </w:rPr>
        <w:t>•</w:t>
      </w:r>
      <w:r w:rsidR="002A6C76" w:rsidRPr="002A6C76">
        <w:rPr>
          <w:rFonts w:ascii="Arial" w:hAnsi="Arial"/>
        </w:rPr>
        <w:tab/>
        <w:t>Why should the university subsidize</w:t>
      </w:r>
      <w:r w:rsidR="00231642">
        <w:rPr>
          <w:rFonts w:ascii="Arial" w:hAnsi="Arial"/>
        </w:rPr>
        <w:t xml:space="preserve"> the</w:t>
      </w:r>
      <w:r w:rsidR="002A6C76" w:rsidRPr="002A6C76">
        <w:rPr>
          <w:rFonts w:ascii="Arial" w:hAnsi="Arial"/>
        </w:rPr>
        <w:t xml:space="preserve"> project at the expense of recovering these true costs?</w:t>
      </w:r>
    </w:p>
    <w:p w14:paraId="5DC5704D" w14:textId="77777777" w:rsidR="002A6C76" w:rsidRPr="002A6C76" w:rsidRDefault="002A6C76" w:rsidP="002A6C76">
      <w:pPr>
        <w:ind w:left="720" w:right="-450" w:hanging="720"/>
        <w:outlineLvl w:val="0"/>
        <w:rPr>
          <w:rFonts w:ascii="Arial" w:hAnsi="Arial"/>
        </w:rPr>
      </w:pPr>
      <w:r w:rsidRPr="002A6C76">
        <w:rPr>
          <w:rFonts w:ascii="Arial" w:hAnsi="Arial"/>
        </w:rPr>
        <w:t>•</w:t>
      </w:r>
      <w:r w:rsidRPr="002A6C76">
        <w:rPr>
          <w:rFonts w:ascii="Arial" w:hAnsi="Arial"/>
        </w:rPr>
        <w:tab/>
        <w:t>What benefit will the university gain as a whole from waiving/reducing the IDC rate on this proposal? Why is waiving IDC on this project in the university’s best interest?</w:t>
      </w:r>
    </w:p>
    <w:p w14:paraId="7A7225A4" w14:textId="77777777" w:rsidR="002A6C76" w:rsidRPr="002A6C76" w:rsidRDefault="002A6C76" w:rsidP="002A6C76">
      <w:pPr>
        <w:ind w:right="-450"/>
        <w:outlineLvl w:val="0"/>
        <w:rPr>
          <w:rFonts w:ascii="Arial" w:hAnsi="Arial"/>
        </w:rPr>
      </w:pPr>
      <w:r w:rsidRPr="002A6C76">
        <w:rPr>
          <w:rFonts w:ascii="Arial" w:hAnsi="Arial"/>
        </w:rPr>
        <w:t>•</w:t>
      </w:r>
      <w:r w:rsidRPr="002A6C76">
        <w:rPr>
          <w:rFonts w:ascii="Arial" w:hAnsi="Arial"/>
        </w:rPr>
        <w:tab/>
        <w:t>How is waiving IDC on this project beneficial to your college/department?</w:t>
      </w:r>
    </w:p>
    <w:p w14:paraId="081B0575" w14:textId="77777777" w:rsidR="002A6C76" w:rsidRPr="002A6C76" w:rsidRDefault="002A6C76" w:rsidP="002A6C76">
      <w:pPr>
        <w:ind w:left="720" w:right="-450" w:hanging="720"/>
        <w:outlineLvl w:val="0"/>
        <w:rPr>
          <w:rFonts w:ascii="Arial" w:hAnsi="Arial"/>
        </w:rPr>
      </w:pPr>
      <w:r w:rsidRPr="002A6C76">
        <w:rPr>
          <w:rFonts w:ascii="Arial" w:hAnsi="Arial"/>
        </w:rPr>
        <w:t>•</w:t>
      </w:r>
      <w:r w:rsidRPr="002A6C76">
        <w:rPr>
          <w:rFonts w:ascii="Arial" w:hAnsi="Arial"/>
        </w:rPr>
        <w:tab/>
        <w:t>What would the impact be on the project if the IDC was not waived and what benefits does waiving IDC have on the project?</w:t>
      </w:r>
    </w:p>
    <w:p w14:paraId="0FAD1D2B" w14:textId="77777777" w:rsidR="002A6C76" w:rsidRDefault="002A6C76" w:rsidP="002A6C76">
      <w:pPr>
        <w:ind w:right="-450"/>
        <w:outlineLvl w:val="0"/>
        <w:rPr>
          <w:rFonts w:ascii="Arial" w:hAnsi="Arial"/>
        </w:rPr>
      </w:pPr>
      <w:r w:rsidRPr="002A6C76">
        <w:rPr>
          <w:rFonts w:ascii="Arial" w:hAnsi="Arial"/>
        </w:rPr>
        <w:t>•</w:t>
      </w:r>
      <w:r w:rsidRPr="002A6C76">
        <w:rPr>
          <w:rFonts w:ascii="Arial" w:hAnsi="Arial"/>
        </w:rPr>
        <w:tab/>
      </w:r>
      <w:proofErr w:type="gramStart"/>
      <w:r w:rsidRPr="002A6C76">
        <w:rPr>
          <w:rFonts w:ascii="Arial" w:hAnsi="Arial"/>
        </w:rPr>
        <w:t>Are</w:t>
      </w:r>
      <w:proofErr w:type="gramEnd"/>
      <w:r w:rsidRPr="002A6C76">
        <w:rPr>
          <w:rFonts w:ascii="Arial" w:hAnsi="Arial"/>
        </w:rPr>
        <w:t xml:space="preserve"> there any other extenuating circumstance that would support a request for a reduction/waiver of IDC?</w:t>
      </w:r>
    </w:p>
    <w:p w14:paraId="7F44AEEB" w14:textId="77777777" w:rsidR="001D1723" w:rsidRDefault="001D1723" w:rsidP="00AD4610">
      <w:pPr>
        <w:ind w:right="-450"/>
        <w:outlineLvl w:val="0"/>
        <w:rPr>
          <w:rFonts w:ascii="Arial" w:hAnsi="Arial"/>
        </w:rPr>
      </w:pPr>
    </w:p>
    <w:p w14:paraId="08F76556" w14:textId="77777777" w:rsidR="001D1723" w:rsidRPr="001D1723" w:rsidRDefault="001D1723" w:rsidP="00AD4610">
      <w:pPr>
        <w:ind w:right="-450"/>
        <w:outlineLvl w:val="0"/>
        <w:rPr>
          <w:rFonts w:ascii="Arial" w:hAnsi="Arial"/>
        </w:rPr>
      </w:pPr>
    </w:p>
    <w:sectPr w:rsidR="001D1723" w:rsidRPr="001D1723">
      <w:footerReference w:type="default" r:id="rId8"/>
      <w:pgSz w:w="12240" w:h="15840" w:code="1"/>
      <w:pgMar w:top="432" w:right="720" w:bottom="360" w:left="720" w:header="0" w:footer="4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BE9C5" w14:textId="77777777" w:rsidR="00C25CD9" w:rsidRDefault="00C25CD9">
      <w:r>
        <w:separator/>
      </w:r>
    </w:p>
  </w:endnote>
  <w:endnote w:type="continuationSeparator" w:id="0">
    <w:p w14:paraId="012A3F14" w14:textId="77777777" w:rsidR="00C25CD9" w:rsidRDefault="00C25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6773C" w14:textId="77777777" w:rsidR="005E74F0" w:rsidRDefault="005E74F0">
    <w:pPr>
      <w:pStyle w:val="Footer"/>
      <w:rPr>
        <w:sz w:val="14"/>
      </w:rPr>
    </w:pPr>
    <w:r>
      <w:rPr>
        <w:sz w:val="14"/>
      </w:rPr>
      <w:tab/>
    </w:r>
    <w:r>
      <w:rPr>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C3630" w14:textId="77777777" w:rsidR="00C25CD9" w:rsidRDefault="00C25CD9">
      <w:r>
        <w:separator/>
      </w:r>
    </w:p>
  </w:footnote>
  <w:footnote w:type="continuationSeparator" w:id="0">
    <w:p w14:paraId="7C13158C" w14:textId="77777777" w:rsidR="00C25CD9" w:rsidRDefault="00C25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A96"/>
    <w:multiLevelType w:val="hybridMultilevel"/>
    <w:tmpl w:val="5C8A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87B8D"/>
    <w:multiLevelType w:val="hybridMultilevel"/>
    <w:tmpl w:val="CD1EB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F2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ABD6BB0"/>
    <w:multiLevelType w:val="singleLevel"/>
    <w:tmpl w:val="1AB04928"/>
    <w:lvl w:ilvl="0">
      <w:start w:val="4"/>
      <w:numFmt w:val="decimal"/>
      <w:lvlText w:val="%1."/>
      <w:lvlJc w:val="left"/>
      <w:pPr>
        <w:tabs>
          <w:tab w:val="num" w:pos="765"/>
        </w:tabs>
        <w:ind w:left="765" w:hanging="360"/>
      </w:pPr>
      <w:rPr>
        <w:rFonts w:hint="default"/>
      </w:rPr>
    </w:lvl>
  </w:abstractNum>
  <w:abstractNum w:abstractNumId="4" w15:restartNumberingAfterBreak="0">
    <w:nsid w:val="4E9F73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5DA36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82B0B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91D322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7"/>
  </w:num>
  <w:num w:numId="3">
    <w:abstractNumId w:val="5"/>
  </w:num>
  <w:num w:numId="4">
    <w:abstractNumId w:val="6"/>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34"/>
    <w:rsid w:val="000725FA"/>
    <w:rsid w:val="000A4B0E"/>
    <w:rsid w:val="00114483"/>
    <w:rsid w:val="001A0362"/>
    <w:rsid w:val="001D1723"/>
    <w:rsid w:val="001F3655"/>
    <w:rsid w:val="00231642"/>
    <w:rsid w:val="0026227F"/>
    <w:rsid w:val="0026352F"/>
    <w:rsid w:val="002704A6"/>
    <w:rsid w:val="00285FDB"/>
    <w:rsid w:val="002A6C76"/>
    <w:rsid w:val="002B7F3F"/>
    <w:rsid w:val="00306B7A"/>
    <w:rsid w:val="003170A9"/>
    <w:rsid w:val="00335D7C"/>
    <w:rsid w:val="00395D6A"/>
    <w:rsid w:val="00397C82"/>
    <w:rsid w:val="003F00EC"/>
    <w:rsid w:val="0042652D"/>
    <w:rsid w:val="00431A46"/>
    <w:rsid w:val="00450F87"/>
    <w:rsid w:val="00452CF3"/>
    <w:rsid w:val="004746D2"/>
    <w:rsid w:val="004B6646"/>
    <w:rsid w:val="004C5E9F"/>
    <w:rsid w:val="00517F79"/>
    <w:rsid w:val="00532648"/>
    <w:rsid w:val="00575587"/>
    <w:rsid w:val="005E74F0"/>
    <w:rsid w:val="00601872"/>
    <w:rsid w:val="00630C8A"/>
    <w:rsid w:val="006A485A"/>
    <w:rsid w:val="006A7827"/>
    <w:rsid w:val="006C338C"/>
    <w:rsid w:val="006D0D2D"/>
    <w:rsid w:val="006F20EA"/>
    <w:rsid w:val="007136BF"/>
    <w:rsid w:val="00714831"/>
    <w:rsid w:val="0074395E"/>
    <w:rsid w:val="00764A24"/>
    <w:rsid w:val="00781493"/>
    <w:rsid w:val="007C15A0"/>
    <w:rsid w:val="00824186"/>
    <w:rsid w:val="00850D9D"/>
    <w:rsid w:val="008557B8"/>
    <w:rsid w:val="00911C23"/>
    <w:rsid w:val="00925400"/>
    <w:rsid w:val="00964B80"/>
    <w:rsid w:val="00A73533"/>
    <w:rsid w:val="00AA5A6B"/>
    <w:rsid w:val="00AC2A6F"/>
    <w:rsid w:val="00AD4610"/>
    <w:rsid w:val="00B82045"/>
    <w:rsid w:val="00B94553"/>
    <w:rsid w:val="00BA0E04"/>
    <w:rsid w:val="00BA2029"/>
    <w:rsid w:val="00BE2722"/>
    <w:rsid w:val="00BE65FD"/>
    <w:rsid w:val="00C1172E"/>
    <w:rsid w:val="00C25CD9"/>
    <w:rsid w:val="00C510B2"/>
    <w:rsid w:val="00C96423"/>
    <w:rsid w:val="00CA0720"/>
    <w:rsid w:val="00CB5653"/>
    <w:rsid w:val="00E17988"/>
    <w:rsid w:val="00E74F2B"/>
    <w:rsid w:val="00E75819"/>
    <w:rsid w:val="00EF2328"/>
    <w:rsid w:val="00F91C34"/>
    <w:rsid w:val="00FA699C"/>
    <w:rsid w:val="00FC6190"/>
    <w:rsid w:val="00FC6A45"/>
    <w:rsid w:val="00FD1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FDA13"/>
  <w15:docId w15:val="{D0D00FE5-E91A-491F-87EE-E8767E98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rsid w:val="003170A9"/>
    <w:pPr>
      <w:shd w:val="clear" w:color="auto" w:fill="000080"/>
    </w:pPr>
    <w:rPr>
      <w:rFonts w:ascii="Tahoma" w:hAnsi="Tahoma" w:cs="Tahoma"/>
    </w:rPr>
  </w:style>
  <w:style w:type="table" w:styleId="TableGrid">
    <w:name w:val="Table Grid"/>
    <w:basedOn w:val="TableNormal"/>
    <w:rsid w:val="00BA2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95E"/>
    <w:rPr>
      <w:color w:val="808080"/>
    </w:rPr>
  </w:style>
  <w:style w:type="paragraph" w:styleId="BalloonText">
    <w:name w:val="Balloon Text"/>
    <w:basedOn w:val="Normal"/>
    <w:link w:val="BalloonTextChar"/>
    <w:rsid w:val="0074395E"/>
    <w:rPr>
      <w:rFonts w:ascii="Tahoma" w:hAnsi="Tahoma" w:cs="Tahoma"/>
      <w:sz w:val="16"/>
      <w:szCs w:val="16"/>
    </w:rPr>
  </w:style>
  <w:style w:type="character" w:customStyle="1" w:styleId="BalloonTextChar">
    <w:name w:val="Balloon Text Char"/>
    <w:basedOn w:val="DefaultParagraphFont"/>
    <w:link w:val="BalloonText"/>
    <w:rsid w:val="0074395E"/>
    <w:rPr>
      <w:rFonts w:ascii="Tahoma" w:hAnsi="Tahoma" w:cs="Tahoma"/>
      <w:sz w:val="16"/>
      <w:szCs w:val="16"/>
    </w:rPr>
  </w:style>
  <w:style w:type="paragraph" w:styleId="ListParagraph">
    <w:name w:val="List Paragraph"/>
    <w:basedOn w:val="Normal"/>
    <w:uiPriority w:val="34"/>
    <w:qFormat/>
    <w:rsid w:val="00AD4610"/>
    <w:pPr>
      <w:ind w:left="720"/>
      <w:contextualSpacing/>
    </w:pPr>
  </w:style>
  <w:style w:type="character" w:styleId="CommentReference">
    <w:name w:val="annotation reference"/>
    <w:basedOn w:val="DefaultParagraphFont"/>
    <w:rsid w:val="006A485A"/>
    <w:rPr>
      <w:sz w:val="16"/>
      <w:szCs w:val="16"/>
    </w:rPr>
  </w:style>
  <w:style w:type="paragraph" w:styleId="CommentText">
    <w:name w:val="annotation text"/>
    <w:basedOn w:val="Normal"/>
    <w:link w:val="CommentTextChar"/>
    <w:rsid w:val="006A485A"/>
  </w:style>
  <w:style w:type="character" w:customStyle="1" w:styleId="CommentTextChar">
    <w:name w:val="Comment Text Char"/>
    <w:basedOn w:val="DefaultParagraphFont"/>
    <w:link w:val="CommentText"/>
    <w:rsid w:val="006A485A"/>
  </w:style>
  <w:style w:type="paragraph" w:styleId="CommentSubject">
    <w:name w:val="annotation subject"/>
    <w:basedOn w:val="CommentText"/>
    <w:next w:val="CommentText"/>
    <w:link w:val="CommentSubjectChar"/>
    <w:rsid w:val="006A485A"/>
    <w:rPr>
      <w:b/>
      <w:bCs/>
    </w:rPr>
  </w:style>
  <w:style w:type="character" w:customStyle="1" w:styleId="CommentSubjectChar">
    <w:name w:val="Comment Subject Char"/>
    <w:basedOn w:val="CommentTextChar"/>
    <w:link w:val="CommentSubject"/>
    <w:rsid w:val="006A48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27B2A55DFB4FE0AADC5AB492A7C882"/>
        <w:category>
          <w:name w:val="General"/>
          <w:gallery w:val="placeholder"/>
        </w:category>
        <w:types>
          <w:type w:val="bbPlcHdr"/>
        </w:types>
        <w:behaviors>
          <w:behavior w:val="content"/>
        </w:behaviors>
        <w:guid w:val="{E1999477-83D6-4ABB-AFDD-65E48B77416D}"/>
      </w:docPartPr>
      <w:docPartBody>
        <w:p w:rsidR="00305D59" w:rsidRDefault="00A25B88" w:rsidP="00A25B88">
          <w:pPr>
            <w:pStyle w:val="C727B2A55DFB4FE0AADC5AB492A7C882"/>
          </w:pPr>
          <w:r w:rsidRPr="00B3260C">
            <w:rPr>
              <w:rStyle w:val="PlaceholderText"/>
            </w:rPr>
            <w:t>Click here to enter a date.</w:t>
          </w:r>
        </w:p>
      </w:docPartBody>
    </w:docPart>
    <w:docPart>
      <w:docPartPr>
        <w:name w:val="29F179FF86F043EDB9963658E961E8DA"/>
        <w:category>
          <w:name w:val="General"/>
          <w:gallery w:val="placeholder"/>
        </w:category>
        <w:types>
          <w:type w:val="bbPlcHdr"/>
        </w:types>
        <w:behaviors>
          <w:behavior w:val="content"/>
        </w:behaviors>
        <w:guid w:val="{B0DE9CCF-61B8-4106-8168-9CBF58C4E41C}"/>
      </w:docPartPr>
      <w:docPartBody>
        <w:p w:rsidR="00A82A20" w:rsidRDefault="0005241F" w:rsidP="0005241F">
          <w:pPr>
            <w:pStyle w:val="29F179FF86F043EDB9963658E961E8DA"/>
          </w:pPr>
          <w:r w:rsidRPr="0024153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35A0"/>
    <w:rsid w:val="0005241F"/>
    <w:rsid w:val="00262D64"/>
    <w:rsid w:val="00305D59"/>
    <w:rsid w:val="003C35C5"/>
    <w:rsid w:val="00577DFC"/>
    <w:rsid w:val="005F1641"/>
    <w:rsid w:val="006A04AA"/>
    <w:rsid w:val="007A6300"/>
    <w:rsid w:val="007B67D7"/>
    <w:rsid w:val="00802D9E"/>
    <w:rsid w:val="00A25B88"/>
    <w:rsid w:val="00A82A20"/>
    <w:rsid w:val="00B005D2"/>
    <w:rsid w:val="00C15EE2"/>
    <w:rsid w:val="00DD35A0"/>
    <w:rsid w:val="00FB7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241F"/>
    <w:rPr>
      <w:color w:val="808080"/>
    </w:rPr>
  </w:style>
  <w:style w:type="paragraph" w:customStyle="1" w:styleId="C727B2A55DFB4FE0AADC5AB492A7C882">
    <w:name w:val="C727B2A55DFB4FE0AADC5AB492A7C882"/>
    <w:rsid w:val="00A25B88"/>
    <w:pPr>
      <w:spacing w:after="0" w:line="240" w:lineRule="auto"/>
    </w:pPr>
    <w:rPr>
      <w:rFonts w:ascii="Times New Roman" w:eastAsia="Times New Roman" w:hAnsi="Times New Roman" w:cs="Times New Roman"/>
      <w:sz w:val="20"/>
      <w:szCs w:val="20"/>
    </w:rPr>
  </w:style>
  <w:style w:type="paragraph" w:customStyle="1" w:styleId="29F179FF86F043EDB9963658E961E8DA">
    <w:name w:val="29F179FF86F043EDB9963658E961E8DA"/>
    <w:rsid w:val="000524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2036A-CC82-462A-A784-34AEEA46B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March 28, 1997   Draft</vt:lpstr>
    </vt:vector>
  </TitlesOfParts>
  <Company>JMU</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28, 1997   Draft</dc:title>
  <dc:creator>Research And Graduate Studies</dc:creator>
  <cp:lastModifiedBy>Crumpton, Donna - crumptdl</cp:lastModifiedBy>
  <cp:revision>2</cp:revision>
  <cp:lastPrinted>2012-02-20T15:50:00Z</cp:lastPrinted>
  <dcterms:created xsi:type="dcterms:W3CDTF">2023-11-15T15:52:00Z</dcterms:created>
  <dcterms:modified xsi:type="dcterms:W3CDTF">2023-11-15T15:52:00Z</dcterms:modified>
</cp:coreProperties>
</file>