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3405" w14:textId="11FF64DE" w:rsidR="006D0DAE" w:rsidRDefault="006D0DAE" w:rsidP="006D0DAE">
      <w:pPr>
        <w:spacing w:after="0" w:line="240" w:lineRule="auto"/>
        <w:jc w:val="center"/>
        <w:rPr>
          <w:rStyle w:val="markedcontent"/>
          <w:rFonts w:cstheme="minorHAnsi"/>
          <w:sz w:val="48"/>
          <w:szCs w:val="50"/>
        </w:rPr>
      </w:pPr>
      <w:r w:rsidRPr="00921942">
        <w:rPr>
          <w:rStyle w:val="markedcontent"/>
          <w:rFonts w:cstheme="minorHAnsi"/>
          <w:sz w:val="48"/>
          <w:szCs w:val="50"/>
        </w:rPr>
        <w:t>202</w:t>
      </w:r>
      <w:r w:rsidR="004C0945">
        <w:rPr>
          <w:rStyle w:val="markedcontent"/>
          <w:rFonts w:cstheme="minorHAnsi"/>
          <w:sz w:val="48"/>
          <w:szCs w:val="50"/>
        </w:rPr>
        <w:t>4</w:t>
      </w:r>
      <w:r w:rsidRPr="00921942">
        <w:rPr>
          <w:rStyle w:val="markedcontent"/>
          <w:rFonts w:cstheme="minorHAnsi"/>
          <w:sz w:val="48"/>
          <w:szCs w:val="50"/>
        </w:rPr>
        <w:t>-202</w:t>
      </w:r>
      <w:r w:rsidR="004C0945">
        <w:rPr>
          <w:rStyle w:val="markedcontent"/>
          <w:rFonts w:cstheme="minorHAnsi"/>
          <w:sz w:val="48"/>
          <w:szCs w:val="50"/>
        </w:rPr>
        <w:t>5</w:t>
      </w:r>
    </w:p>
    <w:p w14:paraId="63E58EF6" w14:textId="77777777" w:rsidR="006D0DAE" w:rsidRPr="00B90F99" w:rsidRDefault="006D0DAE" w:rsidP="006D0DAE">
      <w:pPr>
        <w:spacing w:after="0" w:line="240" w:lineRule="auto"/>
        <w:jc w:val="center"/>
        <w:rPr>
          <w:rStyle w:val="markedcontent"/>
          <w:rFonts w:cstheme="minorHAnsi"/>
          <w:sz w:val="48"/>
          <w:szCs w:val="50"/>
        </w:rPr>
      </w:pPr>
      <w:r w:rsidRPr="00921942">
        <w:rPr>
          <w:rStyle w:val="markedcontent"/>
          <w:rFonts w:cstheme="minorHAnsi"/>
          <w:sz w:val="48"/>
          <w:szCs w:val="50"/>
        </w:rPr>
        <w:t xml:space="preserve">Costs </w:t>
      </w:r>
      <w:r>
        <w:rPr>
          <w:rStyle w:val="markedcontent"/>
          <w:rFonts w:cstheme="minorHAnsi"/>
          <w:sz w:val="48"/>
          <w:szCs w:val="50"/>
        </w:rPr>
        <w:t>C</w:t>
      </w:r>
      <w:r w:rsidRPr="00921942">
        <w:rPr>
          <w:rStyle w:val="markedcontent"/>
          <w:rFonts w:cstheme="minorHAnsi"/>
          <w:sz w:val="48"/>
          <w:szCs w:val="50"/>
        </w:rPr>
        <w:t xml:space="preserve">overed by VA </w:t>
      </w:r>
      <w:r>
        <w:rPr>
          <w:rStyle w:val="markedcontent"/>
          <w:rFonts w:cstheme="minorHAnsi"/>
          <w:sz w:val="48"/>
          <w:szCs w:val="50"/>
        </w:rPr>
        <w:t>E</w:t>
      </w:r>
      <w:r w:rsidRPr="00921942">
        <w:rPr>
          <w:rStyle w:val="markedcontent"/>
          <w:rFonts w:cstheme="minorHAnsi"/>
          <w:sz w:val="48"/>
          <w:szCs w:val="50"/>
        </w:rPr>
        <w:t xml:space="preserve">ducation </w:t>
      </w:r>
      <w:r>
        <w:rPr>
          <w:rStyle w:val="markedcontent"/>
          <w:rFonts w:cstheme="minorHAnsi"/>
          <w:sz w:val="48"/>
          <w:szCs w:val="50"/>
        </w:rPr>
        <w:t>B</w:t>
      </w:r>
      <w:r w:rsidRPr="00921942">
        <w:rPr>
          <w:rStyle w:val="markedcontent"/>
          <w:rFonts w:cstheme="minorHAnsi"/>
          <w:sz w:val="48"/>
          <w:szCs w:val="50"/>
        </w:rPr>
        <w:t xml:space="preserve">enefits </w:t>
      </w:r>
      <w:r>
        <w:rPr>
          <w:rStyle w:val="markedcontent"/>
          <w:rFonts w:cstheme="minorHAnsi"/>
          <w:sz w:val="48"/>
          <w:szCs w:val="50"/>
        </w:rPr>
        <w:t xml:space="preserve">              </w:t>
      </w:r>
      <w:r w:rsidRPr="00921942">
        <w:rPr>
          <w:rStyle w:val="markedcontent"/>
          <w:rFonts w:cstheme="minorHAnsi"/>
          <w:sz w:val="48"/>
          <w:szCs w:val="50"/>
        </w:rPr>
        <w:t>at James Madison University</w:t>
      </w:r>
    </w:p>
    <w:tbl>
      <w:tblPr>
        <w:tblStyle w:val="GridTable4-Accent4"/>
        <w:tblpPr w:leftFromText="180" w:rightFromText="180" w:vertAnchor="text" w:horzAnchor="margin" w:tblpXSpec="center" w:tblpY="8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885"/>
        <w:gridCol w:w="2430"/>
        <w:gridCol w:w="2430"/>
      </w:tblGrid>
      <w:tr w:rsidR="006D0DAE" w:rsidRPr="00921942" w14:paraId="2F5D8B72" w14:textId="77777777" w:rsidTr="007F2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8AA69FA" w14:textId="77777777" w:rsidR="006D0DAE" w:rsidRPr="00921942" w:rsidRDefault="006D0DAE" w:rsidP="007F278F">
            <w:pPr>
              <w:spacing w:before="120"/>
              <w:jc w:val="center"/>
              <w:rPr>
                <w:rFonts w:cstheme="minorHAnsi"/>
                <w:b w:val="0"/>
                <w:sz w:val="28"/>
              </w:rPr>
            </w:pPr>
            <w:r w:rsidRPr="00921942">
              <w:rPr>
                <w:rFonts w:cstheme="minorHAnsi"/>
                <w:b w:val="0"/>
                <w:sz w:val="28"/>
              </w:rPr>
              <w:t>Benefit</w:t>
            </w:r>
          </w:p>
        </w:tc>
        <w:tc>
          <w:tcPr>
            <w:tcW w:w="1885" w:type="dxa"/>
          </w:tcPr>
          <w:p w14:paraId="3CB08A44" w14:textId="77777777" w:rsidR="006D0DAE" w:rsidRPr="00921942" w:rsidRDefault="006D0DAE" w:rsidP="007F278F">
            <w:pPr>
              <w:jc w:val="center"/>
              <w:cnfStyle w:val="100000000000" w:firstRow="1" w:lastRow="0" w:firstColumn="0" w:lastColumn="0" w:oddVBand="0" w:evenVBand="0" w:oddHBand="0" w:evenHBand="0" w:firstRowFirstColumn="0" w:firstRowLastColumn="0" w:lastRowFirstColumn="0" w:lastRowLastColumn="0"/>
              <w:rPr>
                <w:rFonts w:cstheme="minorHAnsi"/>
                <w:b w:val="0"/>
                <w:sz w:val="28"/>
              </w:rPr>
            </w:pPr>
            <w:r w:rsidRPr="00921942">
              <w:rPr>
                <w:rFonts w:cstheme="minorHAnsi"/>
                <w:b w:val="0"/>
                <w:sz w:val="28"/>
              </w:rPr>
              <w:t>Tuition and Fees</w:t>
            </w:r>
          </w:p>
        </w:tc>
        <w:tc>
          <w:tcPr>
            <w:tcW w:w="2430" w:type="dxa"/>
          </w:tcPr>
          <w:p w14:paraId="5BB522A6" w14:textId="77777777" w:rsidR="006D0DAE" w:rsidRPr="00921942" w:rsidRDefault="006D0DAE" w:rsidP="007F278F">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8"/>
              </w:rPr>
            </w:pPr>
            <w:r w:rsidRPr="00921942">
              <w:rPr>
                <w:rFonts w:cstheme="minorHAnsi"/>
                <w:b w:val="0"/>
                <w:sz w:val="28"/>
              </w:rPr>
              <w:t>Book stipend</w:t>
            </w:r>
          </w:p>
        </w:tc>
        <w:tc>
          <w:tcPr>
            <w:tcW w:w="2430" w:type="dxa"/>
          </w:tcPr>
          <w:p w14:paraId="4EFF333D" w14:textId="77777777" w:rsidR="006D0DAE" w:rsidRPr="00921942" w:rsidRDefault="006D0DAE" w:rsidP="007F278F">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8"/>
              </w:rPr>
            </w:pPr>
            <w:r w:rsidRPr="00921942">
              <w:rPr>
                <w:rFonts w:cstheme="minorHAnsi"/>
                <w:b w:val="0"/>
                <w:sz w:val="28"/>
              </w:rPr>
              <w:t>Monthly Stipend</w:t>
            </w:r>
          </w:p>
        </w:tc>
      </w:tr>
      <w:tr w:rsidR="006D0DAE" w:rsidRPr="00921942" w14:paraId="0C489C0B" w14:textId="77777777" w:rsidTr="007F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32BB578D" w14:textId="77777777" w:rsidR="006D0DAE" w:rsidRPr="00921942" w:rsidRDefault="006D0DAE" w:rsidP="007F278F">
            <w:pPr>
              <w:jc w:val="center"/>
              <w:rPr>
                <w:rFonts w:cstheme="minorHAnsi"/>
                <w:b w:val="0"/>
              </w:rPr>
            </w:pPr>
            <w:r w:rsidRPr="00921942">
              <w:rPr>
                <w:rStyle w:val="markedcontent"/>
                <w:rFonts w:cstheme="minorHAnsi"/>
                <w:b w:val="0"/>
              </w:rPr>
              <w:t>Chapter 33 Post 9/11</w:t>
            </w:r>
            <w:r w:rsidRPr="00921942">
              <w:rPr>
                <w:rFonts w:cstheme="minorHAnsi"/>
                <w:b w:val="0"/>
              </w:rPr>
              <w:br/>
            </w:r>
            <w:r w:rsidRPr="00921942">
              <w:rPr>
                <w:rStyle w:val="markedcontent"/>
                <w:rFonts w:cstheme="minorHAnsi"/>
                <w:b w:val="0"/>
              </w:rPr>
              <w:t>or</w:t>
            </w:r>
            <w:r w:rsidRPr="00921942">
              <w:rPr>
                <w:rFonts w:cstheme="minorHAnsi"/>
                <w:b w:val="0"/>
              </w:rPr>
              <w:br/>
            </w:r>
            <w:r w:rsidRPr="00921942">
              <w:rPr>
                <w:rStyle w:val="markedcontent"/>
                <w:rFonts w:cstheme="minorHAnsi"/>
                <w:b w:val="0"/>
              </w:rPr>
              <w:t>Fry Scholarship</w:t>
            </w:r>
          </w:p>
        </w:tc>
        <w:tc>
          <w:tcPr>
            <w:tcW w:w="1885" w:type="dxa"/>
            <w:vAlign w:val="center"/>
          </w:tcPr>
          <w:p w14:paraId="581A8C78" w14:textId="0CD1A878" w:rsidR="006D0DAE" w:rsidRPr="00921942" w:rsidRDefault="004C0945"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Instate</w:t>
            </w:r>
            <w:r w:rsidR="00E674E0">
              <w:rPr>
                <w:rFonts w:cstheme="minorHAnsi"/>
              </w:rPr>
              <w:t xml:space="preserve"> </w:t>
            </w:r>
            <w:r w:rsidR="006D0DAE">
              <w:rPr>
                <w:rFonts w:cstheme="minorHAnsi"/>
              </w:rPr>
              <w:t>Tuition/Fees covered up to 100%; dependent on e</w:t>
            </w:r>
            <w:r w:rsidR="006D0DAE" w:rsidRPr="00921942">
              <w:rPr>
                <w:rFonts w:cstheme="minorHAnsi"/>
              </w:rPr>
              <w:t>ligibility %</w:t>
            </w:r>
            <w:r w:rsidR="006D0DAE">
              <w:rPr>
                <w:rFonts w:cstheme="minorHAnsi"/>
              </w:rPr>
              <w:t>.</w:t>
            </w:r>
            <w:r w:rsidR="006D0DAE">
              <w:t xml:space="preserve"> </w:t>
            </w:r>
          </w:p>
        </w:tc>
        <w:tc>
          <w:tcPr>
            <w:tcW w:w="2430" w:type="dxa"/>
            <w:vAlign w:val="center"/>
          </w:tcPr>
          <w:p w14:paraId="0D8BC60B"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 xml:space="preserve">$1000 per year, paid at $41.67 per credit </w:t>
            </w:r>
            <w:r>
              <w:rPr>
                <w:rFonts w:cstheme="minorHAnsi"/>
              </w:rPr>
              <w:t>at</w:t>
            </w:r>
            <w:r w:rsidRPr="00921942">
              <w:rPr>
                <w:rFonts w:cstheme="minorHAnsi"/>
              </w:rPr>
              <w:t xml:space="preserve"> 100% eligib</w:t>
            </w:r>
            <w:r>
              <w:rPr>
                <w:rFonts w:cstheme="minorHAnsi"/>
              </w:rPr>
              <w:t>ility</w:t>
            </w:r>
          </w:p>
          <w:p w14:paraId="46393D6E"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vAlign w:val="center"/>
          </w:tcPr>
          <w:p w14:paraId="1CF68FF6" w14:textId="23BE006C"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$1</w:t>
            </w:r>
            <w:r w:rsidR="004C0945">
              <w:rPr>
                <w:rFonts w:cstheme="minorHAnsi"/>
              </w:rPr>
              <w:t>791</w:t>
            </w:r>
            <w:r w:rsidRPr="00921942">
              <w:rPr>
                <w:rFonts w:cstheme="minorHAnsi"/>
              </w:rPr>
              <w:t>* (Harrisonburg</w:t>
            </w:r>
            <w:r>
              <w:rPr>
                <w:rFonts w:cstheme="minorHAnsi"/>
              </w:rPr>
              <w:t>) at 100% eligibility</w:t>
            </w:r>
          </w:p>
          <w:p w14:paraId="39FD9288" w14:textId="77777777" w:rsidR="006D0DAE" w:rsidRPr="00793EF9"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sz w:val="14"/>
              </w:rPr>
            </w:pPr>
          </w:p>
          <w:p w14:paraId="4FEB2DCB" w14:textId="7F5945A6"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w:t>
            </w:r>
            <w:r w:rsidR="004C0945">
              <w:rPr>
                <w:rFonts w:cstheme="minorHAnsi"/>
              </w:rPr>
              <w:t>1055</w:t>
            </w:r>
            <w:r w:rsidRPr="00921942">
              <w:rPr>
                <w:rFonts w:cstheme="minorHAnsi"/>
              </w:rPr>
              <w:t xml:space="preserve"> (100% online</w:t>
            </w:r>
            <w:r>
              <w:rPr>
                <w:rFonts w:cstheme="minorHAnsi"/>
              </w:rPr>
              <w:t>) at 100% eligibility</w:t>
            </w:r>
          </w:p>
        </w:tc>
      </w:tr>
      <w:tr w:rsidR="006D0DAE" w:rsidRPr="00921942" w14:paraId="7D548BC8" w14:textId="77777777" w:rsidTr="007F278F">
        <w:tc>
          <w:tcPr>
            <w:cnfStyle w:val="001000000000" w:firstRow="0" w:lastRow="0" w:firstColumn="1" w:lastColumn="0" w:oddVBand="0" w:evenVBand="0" w:oddHBand="0" w:evenHBand="0" w:firstRowFirstColumn="0" w:firstRowLastColumn="0" w:lastRowFirstColumn="0" w:lastRowLastColumn="0"/>
            <w:tcW w:w="2340" w:type="dxa"/>
            <w:vAlign w:val="center"/>
          </w:tcPr>
          <w:p w14:paraId="5896F68F" w14:textId="77777777" w:rsidR="006D0DAE" w:rsidRPr="00921942" w:rsidRDefault="006D0DAE" w:rsidP="007F278F">
            <w:pPr>
              <w:jc w:val="center"/>
              <w:rPr>
                <w:rStyle w:val="markedcontent"/>
                <w:rFonts w:cstheme="minorHAnsi"/>
                <w:bCs w:val="0"/>
              </w:rPr>
            </w:pPr>
            <w:r w:rsidRPr="00921942">
              <w:rPr>
                <w:rStyle w:val="markedcontent"/>
                <w:rFonts w:cstheme="minorHAnsi"/>
                <w:b w:val="0"/>
              </w:rPr>
              <w:t>Chapter 31</w:t>
            </w:r>
          </w:p>
          <w:p w14:paraId="327DBE5E" w14:textId="77777777" w:rsidR="006D0DAE" w:rsidRPr="00921942" w:rsidRDefault="006D0DAE" w:rsidP="007F278F">
            <w:pPr>
              <w:jc w:val="center"/>
              <w:rPr>
                <w:rFonts w:cstheme="minorHAnsi"/>
                <w:b w:val="0"/>
              </w:rPr>
            </w:pPr>
            <w:r w:rsidRPr="00921942">
              <w:rPr>
                <w:rStyle w:val="markedcontent"/>
                <w:rFonts w:cstheme="minorHAnsi"/>
                <w:b w:val="0"/>
              </w:rPr>
              <w:t>VRE</w:t>
            </w:r>
          </w:p>
        </w:tc>
        <w:tc>
          <w:tcPr>
            <w:tcW w:w="1885" w:type="dxa"/>
            <w:vAlign w:val="center"/>
          </w:tcPr>
          <w:p w14:paraId="1CFCDDA3"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21942">
              <w:rPr>
                <w:rFonts w:cstheme="minorHAnsi"/>
              </w:rPr>
              <w:t>100%</w:t>
            </w:r>
          </w:p>
        </w:tc>
        <w:tc>
          <w:tcPr>
            <w:tcW w:w="2430" w:type="dxa"/>
            <w:vAlign w:val="center"/>
          </w:tcPr>
          <w:p w14:paraId="2BCF869D"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21942">
              <w:rPr>
                <w:rFonts w:cstheme="minorHAnsi"/>
              </w:rPr>
              <w:t>Full cost</w:t>
            </w:r>
          </w:p>
        </w:tc>
        <w:tc>
          <w:tcPr>
            <w:tcW w:w="2430" w:type="dxa"/>
            <w:vAlign w:val="center"/>
          </w:tcPr>
          <w:p w14:paraId="536C0B0D" w14:textId="77777777" w:rsidR="006D0DAE" w:rsidRDefault="006D0DAE" w:rsidP="007F278F">
            <w:pPr>
              <w:jc w:val="center"/>
              <w:cnfStyle w:val="000000000000" w:firstRow="0" w:lastRow="0" w:firstColumn="0" w:lastColumn="0" w:oddVBand="0" w:evenVBand="0" w:oddHBand="0" w:evenHBand="0" w:firstRowFirstColumn="0" w:firstRowLastColumn="0" w:lastRowFirstColumn="0" w:lastRowLastColumn="0"/>
              <w:rPr>
                <w:rStyle w:val="markedcontent"/>
                <w:rFonts w:cstheme="minorHAnsi"/>
              </w:rPr>
            </w:pPr>
          </w:p>
          <w:p w14:paraId="72F0DFA4"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Style w:val="markedcontent"/>
                <w:rFonts w:cstheme="minorHAnsi"/>
              </w:rPr>
            </w:pPr>
            <w:r w:rsidRPr="00921942">
              <w:rPr>
                <w:rStyle w:val="markedcontent"/>
                <w:rFonts w:cstheme="minorHAnsi"/>
              </w:rPr>
              <w:t>$605.00***</w:t>
            </w:r>
          </w:p>
          <w:p w14:paraId="1DC08254"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D0DAE" w:rsidRPr="00921942" w14:paraId="10C4F274" w14:textId="77777777" w:rsidTr="007F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F836B7F" w14:textId="77777777" w:rsidR="006D0DAE" w:rsidRPr="00921942" w:rsidRDefault="006D0DAE" w:rsidP="007F278F">
            <w:pPr>
              <w:jc w:val="center"/>
              <w:rPr>
                <w:rStyle w:val="markedcontent"/>
                <w:rFonts w:cstheme="minorHAnsi"/>
                <w:bCs w:val="0"/>
              </w:rPr>
            </w:pPr>
            <w:r w:rsidRPr="00921942">
              <w:rPr>
                <w:rStyle w:val="markedcontent"/>
                <w:rFonts w:cstheme="minorHAnsi"/>
                <w:b w:val="0"/>
              </w:rPr>
              <w:t>Chapter 30</w:t>
            </w:r>
          </w:p>
          <w:p w14:paraId="5FBFBA15" w14:textId="77777777" w:rsidR="006D0DAE" w:rsidRPr="00921942" w:rsidRDefault="006D0DAE" w:rsidP="007F278F">
            <w:pPr>
              <w:jc w:val="center"/>
              <w:rPr>
                <w:rFonts w:cstheme="minorHAnsi"/>
                <w:b w:val="0"/>
              </w:rPr>
            </w:pPr>
            <w:r w:rsidRPr="00921942">
              <w:rPr>
                <w:rStyle w:val="markedcontent"/>
                <w:rFonts w:cstheme="minorHAnsi"/>
                <w:b w:val="0"/>
              </w:rPr>
              <w:t>MGIB-AD</w:t>
            </w:r>
          </w:p>
        </w:tc>
        <w:tc>
          <w:tcPr>
            <w:tcW w:w="1885" w:type="dxa"/>
            <w:vAlign w:val="center"/>
          </w:tcPr>
          <w:p w14:paraId="59529464"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NA</w:t>
            </w:r>
          </w:p>
        </w:tc>
        <w:tc>
          <w:tcPr>
            <w:tcW w:w="2430" w:type="dxa"/>
            <w:vAlign w:val="center"/>
          </w:tcPr>
          <w:p w14:paraId="50139539"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NA</w:t>
            </w:r>
          </w:p>
        </w:tc>
        <w:tc>
          <w:tcPr>
            <w:tcW w:w="2430" w:type="dxa"/>
            <w:vAlign w:val="center"/>
          </w:tcPr>
          <w:p w14:paraId="1A507DD5" w14:textId="25E791A6" w:rsidR="006D0DAE" w:rsidRPr="00921942" w:rsidRDefault="006D0DAE" w:rsidP="007F278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$2</w:t>
            </w:r>
            <w:r w:rsidR="004C0945">
              <w:rPr>
                <w:rFonts w:cstheme="minorHAnsi"/>
              </w:rPr>
              <w:t>438</w:t>
            </w:r>
            <w:r w:rsidRPr="00921942">
              <w:rPr>
                <w:rFonts w:cstheme="minorHAnsi"/>
              </w:rPr>
              <w:t>** (3+ years)</w:t>
            </w:r>
          </w:p>
          <w:p w14:paraId="1CF80ADB" w14:textId="71AF12E2" w:rsidR="006D0DAE" w:rsidRPr="00921942" w:rsidRDefault="006D0DAE" w:rsidP="007F278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$1</w:t>
            </w:r>
            <w:r w:rsidR="004C0945">
              <w:rPr>
                <w:rFonts w:cstheme="minorHAnsi"/>
              </w:rPr>
              <w:t>978</w:t>
            </w:r>
            <w:r w:rsidRPr="00921942">
              <w:rPr>
                <w:rFonts w:cstheme="minorHAnsi"/>
              </w:rPr>
              <w:t>** (&lt;3 years)</w:t>
            </w:r>
          </w:p>
          <w:p w14:paraId="72C5290E" w14:textId="77777777" w:rsidR="006D0DAE" w:rsidRPr="00921942" w:rsidRDefault="006D0DAE" w:rsidP="007F278F">
            <w:pPr>
              <w:cnfStyle w:val="000000100000" w:firstRow="0" w:lastRow="0" w:firstColumn="0" w:lastColumn="0" w:oddVBand="0" w:evenVBand="0" w:oddHBand="1" w:evenHBand="0" w:firstRowFirstColumn="0" w:firstRowLastColumn="0" w:lastRowFirstColumn="0" w:lastRowLastColumn="0"/>
              <w:rPr>
                <w:rFonts w:cstheme="minorHAnsi"/>
              </w:rPr>
            </w:pPr>
          </w:p>
        </w:tc>
      </w:tr>
      <w:tr w:rsidR="006D0DAE" w:rsidRPr="00921942" w14:paraId="4FF0F9D4" w14:textId="77777777" w:rsidTr="007F278F">
        <w:tc>
          <w:tcPr>
            <w:cnfStyle w:val="001000000000" w:firstRow="0" w:lastRow="0" w:firstColumn="1" w:lastColumn="0" w:oddVBand="0" w:evenVBand="0" w:oddHBand="0" w:evenHBand="0" w:firstRowFirstColumn="0" w:firstRowLastColumn="0" w:lastRowFirstColumn="0" w:lastRowLastColumn="0"/>
            <w:tcW w:w="2340" w:type="dxa"/>
            <w:vAlign w:val="center"/>
          </w:tcPr>
          <w:p w14:paraId="6E960310" w14:textId="77777777" w:rsidR="006D0DAE" w:rsidRPr="00921942" w:rsidRDefault="006D0DAE" w:rsidP="007F278F">
            <w:pPr>
              <w:jc w:val="center"/>
              <w:rPr>
                <w:rStyle w:val="markedcontent"/>
                <w:rFonts w:cstheme="minorHAnsi"/>
                <w:b w:val="0"/>
              </w:rPr>
            </w:pPr>
            <w:r w:rsidRPr="00921942">
              <w:rPr>
                <w:rStyle w:val="markedcontent"/>
                <w:rFonts w:cstheme="minorHAnsi"/>
                <w:b w:val="0"/>
              </w:rPr>
              <w:t>Chapter 1606</w:t>
            </w:r>
          </w:p>
          <w:p w14:paraId="0C005C20" w14:textId="77777777" w:rsidR="006D0DAE" w:rsidRPr="00921942" w:rsidRDefault="006D0DAE" w:rsidP="007F278F">
            <w:pPr>
              <w:jc w:val="center"/>
              <w:rPr>
                <w:rFonts w:cstheme="minorHAnsi"/>
                <w:b w:val="0"/>
              </w:rPr>
            </w:pPr>
            <w:r w:rsidRPr="00921942">
              <w:rPr>
                <w:rFonts w:cstheme="minorHAnsi"/>
                <w:b w:val="0"/>
              </w:rPr>
              <w:t>MGIB-SR</w:t>
            </w:r>
          </w:p>
        </w:tc>
        <w:tc>
          <w:tcPr>
            <w:tcW w:w="1885" w:type="dxa"/>
            <w:vAlign w:val="center"/>
          </w:tcPr>
          <w:p w14:paraId="04DAECE7"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21942">
              <w:rPr>
                <w:rFonts w:cstheme="minorHAnsi"/>
              </w:rPr>
              <w:t>NA</w:t>
            </w:r>
          </w:p>
        </w:tc>
        <w:tc>
          <w:tcPr>
            <w:tcW w:w="2430" w:type="dxa"/>
            <w:vAlign w:val="center"/>
          </w:tcPr>
          <w:p w14:paraId="5DBF1303"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21942">
              <w:rPr>
                <w:rFonts w:cstheme="minorHAnsi"/>
              </w:rPr>
              <w:t>NA</w:t>
            </w:r>
          </w:p>
        </w:tc>
        <w:tc>
          <w:tcPr>
            <w:tcW w:w="2430" w:type="dxa"/>
            <w:vAlign w:val="center"/>
          </w:tcPr>
          <w:p w14:paraId="064943AB" w14:textId="77777777" w:rsidR="006D0DAE" w:rsidRDefault="006D0DAE" w:rsidP="007F278F">
            <w:pPr>
              <w:jc w:val="center"/>
              <w:cnfStyle w:val="000000000000" w:firstRow="0" w:lastRow="0" w:firstColumn="0" w:lastColumn="0" w:oddVBand="0" w:evenVBand="0" w:oddHBand="0" w:evenHBand="0" w:firstRowFirstColumn="0" w:firstRowLastColumn="0" w:lastRowFirstColumn="0" w:lastRowLastColumn="0"/>
              <w:rPr>
                <w:rStyle w:val="markedcontent"/>
                <w:rFonts w:cstheme="minorHAnsi"/>
              </w:rPr>
            </w:pPr>
          </w:p>
          <w:p w14:paraId="43B5A7F9" w14:textId="3723F343"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21942">
              <w:rPr>
                <w:rStyle w:val="markedcontent"/>
                <w:rFonts w:cstheme="minorHAnsi"/>
              </w:rPr>
              <w:t>$4</w:t>
            </w:r>
            <w:r w:rsidR="004C0945">
              <w:rPr>
                <w:rStyle w:val="markedcontent"/>
                <w:rFonts w:cstheme="minorHAnsi"/>
              </w:rPr>
              <w:t>81</w:t>
            </w:r>
            <w:r w:rsidRPr="00921942">
              <w:rPr>
                <w:rStyle w:val="markedcontent"/>
                <w:rFonts w:cstheme="minorHAnsi"/>
              </w:rPr>
              <w:t>.00**</w:t>
            </w:r>
          </w:p>
          <w:p w14:paraId="2AF9E5C8"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D0DAE" w:rsidRPr="00921942" w14:paraId="60E86A60" w14:textId="77777777" w:rsidTr="007F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AAD217D" w14:textId="77777777" w:rsidR="006D0DAE" w:rsidRPr="00921942" w:rsidRDefault="006D0DAE" w:rsidP="007F278F">
            <w:pPr>
              <w:jc w:val="center"/>
              <w:rPr>
                <w:rStyle w:val="markedcontent"/>
                <w:rFonts w:cstheme="minorHAnsi"/>
                <w:bCs w:val="0"/>
              </w:rPr>
            </w:pPr>
            <w:r w:rsidRPr="00921942">
              <w:rPr>
                <w:rStyle w:val="markedcontent"/>
                <w:rFonts w:cstheme="minorHAnsi"/>
                <w:b w:val="0"/>
              </w:rPr>
              <w:t>Chapter 35</w:t>
            </w:r>
          </w:p>
          <w:p w14:paraId="0EEAB2B2" w14:textId="77777777" w:rsidR="006D0DAE" w:rsidRPr="00921942" w:rsidRDefault="006D0DAE" w:rsidP="007F278F">
            <w:pPr>
              <w:jc w:val="center"/>
              <w:rPr>
                <w:rStyle w:val="markedcontent"/>
                <w:rFonts w:cstheme="minorHAnsi"/>
                <w:b w:val="0"/>
              </w:rPr>
            </w:pPr>
            <w:r w:rsidRPr="00921942">
              <w:rPr>
                <w:rStyle w:val="markedcontent"/>
                <w:rFonts w:cstheme="minorHAnsi"/>
                <w:b w:val="0"/>
              </w:rPr>
              <w:t>DEA</w:t>
            </w:r>
          </w:p>
        </w:tc>
        <w:tc>
          <w:tcPr>
            <w:tcW w:w="1885" w:type="dxa"/>
            <w:vAlign w:val="center"/>
          </w:tcPr>
          <w:p w14:paraId="5CD61AEC"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NA</w:t>
            </w:r>
          </w:p>
        </w:tc>
        <w:tc>
          <w:tcPr>
            <w:tcW w:w="2430" w:type="dxa"/>
            <w:vAlign w:val="center"/>
          </w:tcPr>
          <w:p w14:paraId="1CD3BBC9"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21942">
              <w:rPr>
                <w:rFonts w:cstheme="minorHAnsi"/>
              </w:rPr>
              <w:t>NA</w:t>
            </w:r>
          </w:p>
        </w:tc>
        <w:tc>
          <w:tcPr>
            <w:tcW w:w="2430" w:type="dxa"/>
            <w:vAlign w:val="center"/>
          </w:tcPr>
          <w:p w14:paraId="01D7BEA7" w14:textId="77777777" w:rsidR="006D0DAE" w:rsidRPr="00DF5383" w:rsidRDefault="006D0DAE" w:rsidP="007F278F">
            <w:pPr>
              <w:jc w:val="center"/>
              <w:cnfStyle w:val="000000100000" w:firstRow="0" w:lastRow="0" w:firstColumn="0" w:lastColumn="0" w:oddVBand="0" w:evenVBand="0" w:oddHBand="1" w:evenHBand="0" w:firstRowFirstColumn="0" w:firstRowLastColumn="0" w:lastRowFirstColumn="0" w:lastRowLastColumn="0"/>
              <w:rPr>
                <w:rStyle w:val="markedcontent"/>
                <w:rFonts w:cstheme="minorHAnsi"/>
                <w:sz w:val="16"/>
              </w:rPr>
            </w:pPr>
          </w:p>
          <w:p w14:paraId="4CB9BBB9" w14:textId="1D25E856" w:rsidR="006D0DAE" w:rsidRDefault="006D0DAE" w:rsidP="007F278F">
            <w:pPr>
              <w:jc w:val="center"/>
              <w:cnfStyle w:val="000000100000" w:firstRow="0" w:lastRow="0" w:firstColumn="0" w:lastColumn="0" w:oddVBand="0" w:evenVBand="0" w:oddHBand="1" w:evenHBand="0" w:firstRowFirstColumn="0" w:firstRowLastColumn="0" w:lastRowFirstColumn="0" w:lastRowLastColumn="0"/>
              <w:rPr>
                <w:rStyle w:val="markedcontent"/>
                <w:rFonts w:cstheme="minorHAnsi"/>
              </w:rPr>
            </w:pPr>
            <w:r w:rsidRPr="00921942">
              <w:rPr>
                <w:rStyle w:val="markedcontent"/>
                <w:rFonts w:cstheme="minorHAnsi"/>
              </w:rPr>
              <w:t>$1,</w:t>
            </w:r>
            <w:r w:rsidR="004C0945">
              <w:rPr>
                <w:rStyle w:val="markedcontent"/>
                <w:rFonts w:cstheme="minorHAnsi"/>
              </w:rPr>
              <w:t>536</w:t>
            </w:r>
          </w:p>
          <w:p w14:paraId="0C6384C0" w14:textId="77777777" w:rsidR="006D0DAE" w:rsidRPr="00DF5383"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sz w:val="10"/>
              </w:rPr>
            </w:pPr>
          </w:p>
        </w:tc>
      </w:tr>
      <w:tr w:rsidR="006D0DAE" w:rsidRPr="00921942" w14:paraId="46C86991" w14:textId="77777777" w:rsidTr="007F278F">
        <w:tc>
          <w:tcPr>
            <w:cnfStyle w:val="001000000000" w:firstRow="0" w:lastRow="0" w:firstColumn="1" w:lastColumn="0" w:oddVBand="0" w:evenVBand="0" w:oddHBand="0" w:evenHBand="0" w:firstRowFirstColumn="0" w:firstRowLastColumn="0" w:lastRowFirstColumn="0" w:lastRowLastColumn="0"/>
            <w:tcW w:w="9085" w:type="dxa"/>
            <w:gridSpan w:val="4"/>
            <w:vAlign w:val="center"/>
          </w:tcPr>
          <w:p w14:paraId="4F45E0A8" w14:textId="77777777" w:rsidR="006D0DAE" w:rsidRPr="00793EF9" w:rsidRDefault="006D0DAE" w:rsidP="007F278F">
            <w:pPr>
              <w:rPr>
                <w:rFonts w:cstheme="minorHAnsi"/>
                <w:b w:val="0"/>
                <w:bCs w:val="0"/>
                <w:szCs w:val="27"/>
              </w:rPr>
            </w:pPr>
            <w:r w:rsidRPr="00921942">
              <w:rPr>
                <w:rStyle w:val="markedcontent"/>
                <w:rFonts w:cstheme="minorHAnsi"/>
                <w:szCs w:val="27"/>
              </w:rPr>
              <w:t>*See stipend note</w:t>
            </w:r>
            <w:r>
              <w:rPr>
                <w:rStyle w:val="markedcontent"/>
                <w:rFonts w:cstheme="minorHAnsi"/>
                <w:szCs w:val="27"/>
              </w:rPr>
              <w:t xml:space="preserve"> </w:t>
            </w:r>
            <w:r>
              <w:rPr>
                <w:rStyle w:val="markedcontent"/>
                <w:szCs w:val="27"/>
              </w:rPr>
              <w:t>below</w:t>
            </w:r>
            <w:r w:rsidRPr="00921942">
              <w:rPr>
                <w:rStyle w:val="markedcontent"/>
                <w:rFonts w:cstheme="minorHAnsi"/>
                <w:szCs w:val="27"/>
              </w:rPr>
              <w:t>, **Amount may vary with kicker, ***</w:t>
            </w:r>
            <w:r>
              <w:rPr>
                <w:rStyle w:val="markedcontent"/>
                <w:rFonts w:cstheme="minorHAnsi"/>
                <w:szCs w:val="27"/>
              </w:rPr>
              <w:t>Different rate</w:t>
            </w:r>
            <w:r w:rsidRPr="00921942">
              <w:rPr>
                <w:rStyle w:val="markedcontent"/>
                <w:rFonts w:cstheme="minorHAnsi"/>
                <w:szCs w:val="27"/>
              </w:rPr>
              <w:t xml:space="preserve"> </w:t>
            </w:r>
            <w:r>
              <w:rPr>
                <w:rStyle w:val="markedcontent"/>
                <w:rFonts w:cstheme="minorHAnsi"/>
                <w:szCs w:val="27"/>
              </w:rPr>
              <w:t xml:space="preserve">if </w:t>
            </w:r>
            <w:r w:rsidRPr="00921942">
              <w:rPr>
                <w:rStyle w:val="markedcontent"/>
                <w:rFonts w:cstheme="minorHAnsi"/>
                <w:szCs w:val="27"/>
              </w:rPr>
              <w:t>CH 33 eligib</w:t>
            </w:r>
            <w:r>
              <w:rPr>
                <w:rStyle w:val="markedcontent"/>
                <w:rFonts w:cstheme="minorHAnsi"/>
                <w:szCs w:val="27"/>
              </w:rPr>
              <w:t>le</w:t>
            </w:r>
          </w:p>
        </w:tc>
      </w:tr>
    </w:tbl>
    <w:p w14:paraId="1186C608" w14:textId="77777777" w:rsidR="006D0DAE" w:rsidRPr="00B90F99" w:rsidRDefault="006D0DAE" w:rsidP="006D0DAE">
      <w:pPr>
        <w:rPr>
          <w:rStyle w:val="markedcontent"/>
          <w:rFonts w:cstheme="minorHAnsi"/>
          <w:sz w:val="14"/>
        </w:rPr>
      </w:pPr>
    </w:p>
    <w:p w14:paraId="7A67D906" w14:textId="77777777" w:rsidR="006D0DAE" w:rsidRDefault="006D0DAE" w:rsidP="006D0DAE">
      <w:pPr>
        <w:rPr>
          <w:rStyle w:val="markedcontent"/>
          <w:rFonts w:cstheme="minorHAnsi"/>
        </w:rPr>
      </w:pPr>
      <w:r w:rsidRPr="00174E16">
        <w:rPr>
          <w:rStyle w:val="markedcontent"/>
          <w:rFonts w:cstheme="minorHAnsi"/>
        </w:rPr>
        <w:t xml:space="preserve">*Monthly stipend amounts depend upon </w:t>
      </w:r>
      <w:r>
        <w:rPr>
          <w:rStyle w:val="markedcontent"/>
          <w:rFonts w:cstheme="minorHAnsi"/>
        </w:rPr>
        <w:t xml:space="preserve">training time </w:t>
      </w:r>
      <w:r w:rsidRPr="00174E16">
        <w:rPr>
          <w:rStyle w:val="markedcontent"/>
          <w:rFonts w:cstheme="minorHAnsi"/>
        </w:rPr>
        <w:t xml:space="preserve">and benefit type. The estimates </w:t>
      </w:r>
      <w:r>
        <w:rPr>
          <w:rStyle w:val="markedcontent"/>
          <w:rFonts w:cstheme="minorHAnsi"/>
        </w:rPr>
        <w:t xml:space="preserve">for Post 9/11 </w:t>
      </w:r>
      <w:r w:rsidRPr="00174E16">
        <w:rPr>
          <w:rStyle w:val="markedcontent"/>
          <w:rFonts w:cstheme="minorHAnsi"/>
        </w:rPr>
        <w:t>are based on 100% eligibility.</w:t>
      </w:r>
      <w:r>
        <w:rPr>
          <w:rStyle w:val="markedcontent"/>
          <w:rFonts w:cstheme="minorHAnsi"/>
        </w:rPr>
        <w:t xml:space="preserve"> If less than 100%, student will receive their % of the 100% amount. </w:t>
      </w:r>
      <w:r w:rsidRPr="00174E16">
        <w:rPr>
          <w:rStyle w:val="markedcontent"/>
          <w:rFonts w:cstheme="minorHAnsi"/>
        </w:rPr>
        <w:t>All stipend information is</w:t>
      </w:r>
      <w:r w:rsidRPr="00174E16">
        <w:rPr>
          <w:rFonts w:cstheme="minorHAnsi"/>
        </w:rPr>
        <w:t xml:space="preserve"> </w:t>
      </w:r>
      <w:r w:rsidRPr="00174E16">
        <w:rPr>
          <w:rStyle w:val="markedcontent"/>
          <w:rFonts w:cstheme="minorHAnsi"/>
        </w:rPr>
        <w:t xml:space="preserve">based on current data and fluctuate by region. </w:t>
      </w:r>
    </w:p>
    <w:p w14:paraId="7CFDBD40" w14:textId="29D34CB0" w:rsidR="006D0DAE" w:rsidRDefault="006D0DAE" w:rsidP="006D0DAE">
      <w:pPr>
        <w:rPr>
          <w:rStyle w:val="markedcontent"/>
          <w:rFonts w:cstheme="minorHAnsi"/>
        </w:rPr>
      </w:pPr>
      <w:r w:rsidRPr="00174E16">
        <w:rPr>
          <w:rStyle w:val="markedcontent"/>
          <w:rFonts w:cstheme="minorHAnsi"/>
        </w:rPr>
        <w:t xml:space="preserve">The current benefit calculations shown are based on full-time and resident </w:t>
      </w:r>
      <w:r w:rsidR="00E674E0">
        <w:rPr>
          <w:rStyle w:val="markedcontent"/>
          <w:rFonts w:cstheme="minorHAnsi"/>
        </w:rPr>
        <w:t xml:space="preserve">standard term </w:t>
      </w:r>
      <w:r w:rsidRPr="00174E16">
        <w:rPr>
          <w:rStyle w:val="markedcontent"/>
          <w:rFonts w:cstheme="minorHAnsi"/>
        </w:rPr>
        <w:t xml:space="preserve">enrollment in Virginia undergraduate and graduate degree programs approved by VA. </w:t>
      </w:r>
    </w:p>
    <w:p w14:paraId="2D524D0B" w14:textId="77777777" w:rsidR="006D0DAE" w:rsidRDefault="006D0DAE" w:rsidP="006D0DAE">
      <w:pPr>
        <w:rPr>
          <w:rStyle w:val="markedcontent"/>
          <w:rFonts w:cstheme="minorHAnsi"/>
        </w:rPr>
      </w:pPr>
      <w:r w:rsidRPr="008818A2">
        <w:rPr>
          <w:rStyle w:val="markedcontent"/>
          <w:rFonts w:cstheme="minorHAnsi"/>
          <w:b/>
        </w:rPr>
        <w:t>Book and Suppl</w:t>
      </w:r>
      <w:r>
        <w:rPr>
          <w:rStyle w:val="markedcontent"/>
          <w:rFonts w:cstheme="minorHAnsi"/>
          <w:b/>
        </w:rPr>
        <w:t>ies Stipend</w:t>
      </w:r>
    </w:p>
    <w:p w14:paraId="49625E29" w14:textId="77777777" w:rsidR="006D0DAE" w:rsidRDefault="006D0DAE" w:rsidP="006D0DAE">
      <w:pPr>
        <w:rPr>
          <w:rFonts w:cstheme="minorHAnsi"/>
        </w:rPr>
      </w:pPr>
      <w:r w:rsidRPr="00DF5383">
        <w:rPr>
          <w:rFonts w:cstheme="minorHAnsi"/>
        </w:rPr>
        <w:t xml:space="preserve">Chapter 33 Post 9/11 book stipends are issued </w:t>
      </w:r>
      <w:r>
        <w:rPr>
          <w:rFonts w:cstheme="minorHAnsi"/>
        </w:rPr>
        <w:t xml:space="preserve">directly to the student’s bank account </w:t>
      </w:r>
      <w:r w:rsidRPr="00DF5383">
        <w:rPr>
          <w:rFonts w:cstheme="minorHAnsi"/>
        </w:rPr>
        <w:t>at the beginning of each term</w:t>
      </w:r>
      <w:r>
        <w:rPr>
          <w:rFonts w:cstheme="minorHAnsi"/>
        </w:rPr>
        <w:t xml:space="preserve"> once the enrollment is processed by VA. </w:t>
      </w:r>
    </w:p>
    <w:p w14:paraId="5DC32974" w14:textId="77777777" w:rsidR="006D0DAE" w:rsidRDefault="006D0DAE" w:rsidP="006D0DAE">
      <w:pPr>
        <w:rPr>
          <w:rStyle w:val="markedcontent"/>
          <w:rFonts w:cstheme="minorHAnsi"/>
        </w:rPr>
      </w:pPr>
      <w:r>
        <w:rPr>
          <w:rFonts w:cstheme="minorHAnsi"/>
        </w:rPr>
        <w:t>Chapter 31 VRE</w:t>
      </w:r>
      <w:r w:rsidRPr="00DF5383">
        <w:rPr>
          <w:rFonts w:cstheme="minorHAnsi"/>
        </w:rPr>
        <w:t xml:space="preserve"> funds 100% of expenses for books and supplies through the JMU Follett </w:t>
      </w:r>
      <w:r>
        <w:rPr>
          <w:rFonts w:cstheme="minorHAnsi"/>
        </w:rPr>
        <w:t>B</w:t>
      </w:r>
      <w:r w:rsidRPr="00DF5383">
        <w:rPr>
          <w:rFonts w:cstheme="minorHAnsi"/>
        </w:rPr>
        <w:t>ookstore with approval from CH 31 VR&amp;E counselor.</w:t>
      </w:r>
      <w:r>
        <w:rPr>
          <w:rFonts w:cstheme="minorHAnsi"/>
        </w:rPr>
        <w:t xml:space="preserve"> Authorization is sent directly to bookstore and student will work with bookstore contact to receive approved books and supplies. </w:t>
      </w:r>
    </w:p>
    <w:p w14:paraId="231A29D3" w14:textId="77777777" w:rsidR="006D0DAE" w:rsidRDefault="006D0DAE" w:rsidP="006D0DAE">
      <w:pPr>
        <w:rPr>
          <w:rStyle w:val="markedcontent"/>
          <w:rFonts w:cstheme="minorHAnsi"/>
        </w:rPr>
      </w:pPr>
    </w:p>
    <w:p w14:paraId="3DC33F98" w14:textId="77777777" w:rsidR="006D0DAE" w:rsidRDefault="006D0DAE" w:rsidP="006D0DAE">
      <w:pPr>
        <w:rPr>
          <w:rStyle w:val="markedcontent"/>
          <w:rFonts w:cstheme="minorHAnsi"/>
        </w:rPr>
      </w:pPr>
    </w:p>
    <w:p w14:paraId="066B900D" w14:textId="77777777" w:rsidR="006D0DAE" w:rsidRDefault="006D0DAE" w:rsidP="006D0DAE">
      <w:pPr>
        <w:rPr>
          <w:rStyle w:val="markedcontent"/>
          <w:rFonts w:cstheme="minorHAnsi"/>
        </w:rPr>
      </w:pPr>
      <w:r w:rsidRPr="00807E40">
        <w:rPr>
          <w:rStyle w:val="markedcontent"/>
          <w:rFonts w:cstheme="minorHAnsi"/>
          <w:b/>
        </w:rPr>
        <w:lastRenderedPageBreak/>
        <w:t>Monthly Stipend:</w:t>
      </w:r>
      <w:r>
        <w:rPr>
          <w:rStyle w:val="markedcontent"/>
          <w:rFonts w:cstheme="minorHAnsi"/>
        </w:rPr>
        <w:t xml:space="preserve"> The chart below outlines the </w:t>
      </w:r>
      <w:r>
        <w:rPr>
          <w:rStyle w:val="markedcontent"/>
          <w:rFonts w:cstheme="minorHAnsi"/>
          <w:i/>
        </w:rPr>
        <w:t xml:space="preserve">estimated </w:t>
      </w:r>
      <w:r>
        <w:rPr>
          <w:rStyle w:val="markedcontent"/>
          <w:rFonts w:cstheme="minorHAnsi"/>
        </w:rPr>
        <w:t xml:space="preserve">total stipend amount for Fall and Spring semesters if enrolled at fulltime training. If enrolled at less than fulltime training, program has different term dates than the traditional Fall/Spring dates, or less than 100% eligible for Post 9/11, actual amounts will vary. </w:t>
      </w:r>
    </w:p>
    <w:tbl>
      <w:tblPr>
        <w:tblStyle w:val="GridTable4-Accent4"/>
        <w:tblpPr w:leftFromText="180" w:rightFromText="180" w:vertAnchor="text" w:horzAnchor="margin" w:tblpXSpec="center" w:tblpY="83"/>
        <w:tblW w:w="7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395"/>
      </w:tblGrid>
      <w:tr w:rsidR="006D0DAE" w:rsidRPr="00921942" w14:paraId="3623C2FC" w14:textId="77777777" w:rsidTr="007F2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781F06D" w14:textId="77777777" w:rsidR="006D0DAE" w:rsidRPr="00921942" w:rsidRDefault="006D0DAE" w:rsidP="007F278F">
            <w:pPr>
              <w:jc w:val="center"/>
              <w:rPr>
                <w:rFonts w:cstheme="minorHAnsi"/>
                <w:b w:val="0"/>
                <w:sz w:val="28"/>
              </w:rPr>
            </w:pPr>
            <w:r w:rsidRPr="00921942">
              <w:rPr>
                <w:rFonts w:cstheme="minorHAnsi"/>
                <w:b w:val="0"/>
                <w:sz w:val="28"/>
              </w:rPr>
              <w:t>Benefit</w:t>
            </w:r>
          </w:p>
        </w:tc>
        <w:tc>
          <w:tcPr>
            <w:tcW w:w="5395" w:type="dxa"/>
          </w:tcPr>
          <w:p w14:paraId="7EF17E27" w14:textId="77777777" w:rsidR="006D0DAE" w:rsidRPr="007C3FC5" w:rsidRDefault="006D0DAE" w:rsidP="007F278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8"/>
              </w:rPr>
            </w:pPr>
            <w:r w:rsidRPr="007C3FC5">
              <w:rPr>
                <w:rFonts w:cstheme="minorHAnsi"/>
                <w:b w:val="0"/>
                <w:sz w:val="28"/>
              </w:rPr>
              <w:t>Estimated M</w:t>
            </w:r>
            <w:r w:rsidRPr="007C3FC5">
              <w:rPr>
                <w:b w:val="0"/>
                <w:sz w:val="28"/>
              </w:rPr>
              <w:t xml:space="preserve">onthly </w:t>
            </w:r>
            <w:r w:rsidRPr="007C3FC5">
              <w:rPr>
                <w:rFonts w:cstheme="minorHAnsi"/>
                <w:b w:val="0"/>
                <w:sz w:val="28"/>
              </w:rPr>
              <w:t xml:space="preserve">Stipend Total for </w:t>
            </w:r>
          </w:p>
          <w:p w14:paraId="1181A857" w14:textId="0FF788C7" w:rsidR="006D0DAE" w:rsidRPr="00DF5383" w:rsidRDefault="006D0DAE" w:rsidP="007F278F">
            <w:pPr>
              <w:jc w:val="center"/>
              <w:cnfStyle w:val="100000000000" w:firstRow="1" w:lastRow="0" w:firstColumn="0" w:lastColumn="0" w:oddVBand="0" w:evenVBand="0" w:oddHBand="0" w:evenHBand="0" w:firstRowFirstColumn="0" w:firstRowLastColumn="0" w:lastRowFirstColumn="0" w:lastRowLastColumn="0"/>
              <w:rPr>
                <w:rFonts w:cstheme="minorHAnsi"/>
                <w:b w:val="0"/>
                <w:sz w:val="28"/>
              </w:rPr>
            </w:pPr>
            <w:r w:rsidRPr="007C3FC5">
              <w:rPr>
                <w:rFonts w:cstheme="minorHAnsi"/>
                <w:b w:val="0"/>
                <w:sz w:val="28"/>
              </w:rPr>
              <w:t>2</w:t>
            </w:r>
            <w:r w:rsidRPr="007C3FC5">
              <w:rPr>
                <w:b w:val="0"/>
                <w:sz w:val="28"/>
              </w:rPr>
              <w:t>02</w:t>
            </w:r>
            <w:r w:rsidR="004C0945">
              <w:rPr>
                <w:b w:val="0"/>
                <w:sz w:val="28"/>
              </w:rPr>
              <w:t>4</w:t>
            </w:r>
            <w:r w:rsidRPr="007C3FC5">
              <w:rPr>
                <w:b w:val="0"/>
                <w:sz w:val="28"/>
              </w:rPr>
              <w:t>-2</w:t>
            </w:r>
            <w:r w:rsidR="004C0945">
              <w:rPr>
                <w:b w:val="0"/>
                <w:sz w:val="28"/>
              </w:rPr>
              <w:t>5</w:t>
            </w:r>
            <w:r w:rsidRPr="007C3FC5">
              <w:rPr>
                <w:b w:val="0"/>
                <w:sz w:val="28"/>
              </w:rPr>
              <w:t xml:space="preserve"> </w:t>
            </w:r>
            <w:r w:rsidRPr="007C3FC5">
              <w:rPr>
                <w:rFonts w:cstheme="minorHAnsi"/>
                <w:b w:val="0"/>
                <w:sz w:val="28"/>
              </w:rPr>
              <w:t>Fall and Spring semesters</w:t>
            </w:r>
          </w:p>
        </w:tc>
      </w:tr>
      <w:tr w:rsidR="006D0DAE" w:rsidRPr="00921942" w14:paraId="0679E949" w14:textId="77777777" w:rsidTr="007F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4FC0BED" w14:textId="77777777" w:rsidR="006D0DAE" w:rsidRPr="00921942" w:rsidRDefault="006D0DAE" w:rsidP="007F278F">
            <w:pPr>
              <w:jc w:val="center"/>
              <w:rPr>
                <w:rFonts w:cstheme="minorHAnsi"/>
                <w:b w:val="0"/>
              </w:rPr>
            </w:pPr>
            <w:r w:rsidRPr="00921942">
              <w:rPr>
                <w:rStyle w:val="markedcontent"/>
                <w:rFonts w:cstheme="minorHAnsi"/>
                <w:b w:val="0"/>
              </w:rPr>
              <w:t>Chapter 33 Post 9/11</w:t>
            </w:r>
            <w:r w:rsidRPr="00921942">
              <w:rPr>
                <w:rFonts w:cstheme="minorHAnsi"/>
                <w:b w:val="0"/>
              </w:rPr>
              <w:br/>
            </w:r>
            <w:r w:rsidRPr="00921942">
              <w:rPr>
                <w:rStyle w:val="markedcontent"/>
                <w:rFonts w:cstheme="minorHAnsi"/>
                <w:b w:val="0"/>
              </w:rPr>
              <w:t>or</w:t>
            </w:r>
            <w:r w:rsidRPr="00921942">
              <w:rPr>
                <w:rFonts w:cstheme="minorHAnsi"/>
                <w:b w:val="0"/>
              </w:rPr>
              <w:br/>
            </w:r>
            <w:r w:rsidRPr="00921942">
              <w:rPr>
                <w:rStyle w:val="markedcontent"/>
                <w:rFonts w:cstheme="minorHAnsi"/>
                <w:b w:val="0"/>
              </w:rPr>
              <w:t>Fry Scholarship</w:t>
            </w:r>
          </w:p>
        </w:tc>
        <w:tc>
          <w:tcPr>
            <w:tcW w:w="5395" w:type="dxa"/>
            <w:vAlign w:val="center"/>
          </w:tcPr>
          <w:p w14:paraId="2462366D" w14:textId="2FCE40BC" w:rsidR="006D0DAE"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r w:rsidR="004C0945">
              <w:rPr>
                <w:rFonts w:cstheme="minorHAnsi"/>
              </w:rPr>
              <w:t>3,5</w:t>
            </w:r>
            <w:r>
              <w:rPr>
                <w:rFonts w:cstheme="minorHAnsi"/>
              </w:rPr>
              <w:t>00 (Harrisonburg, in-person;</w:t>
            </w:r>
            <w:r>
              <w:t xml:space="preserve"> 100% eligibility</w:t>
            </w:r>
            <w:r>
              <w:rPr>
                <w:rFonts w:cstheme="minorHAnsi"/>
              </w:rPr>
              <w:t>)</w:t>
            </w:r>
          </w:p>
          <w:p w14:paraId="66CEB755" w14:textId="1E458BDE" w:rsidR="006D0DAE"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r w:rsidR="004C0945">
              <w:rPr>
                <w:rFonts w:cstheme="minorHAnsi"/>
              </w:rPr>
              <w:t>9</w:t>
            </w:r>
            <w:r>
              <w:rPr>
                <w:rFonts w:cstheme="minorHAnsi"/>
              </w:rPr>
              <w:t>00 (100% online,</w:t>
            </w:r>
            <w:r>
              <w:t xml:space="preserve"> 100% eligibility</w:t>
            </w:r>
            <w:r>
              <w:rPr>
                <w:rFonts w:cstheme="minorHAnsi"/>
              </w:rPr>
              <w:t>)</w:t>
            </w:r>
          </w:p>
          <w:p w14:paraId="235C1983" w14:textId="77777777" w:rsidR="006D0DAE" w:rsidRPr="00DF5383"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sz w:val="12"/>
              </w:rPr>
            </w:pPr>
          </w:p>
          <w:p w14:paraId="1F4B8411" w14:textId="77777777" w:rsidR="006D0DAE" w:rsidRPr="00DF5383"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F5383">
              <w:rPr>
                <w:rStyle w:val="markedcontent"/>
                <w:rFonts w:cstheme="minorHAnsi"/>
              </w:rPr>
              <w:t xml:space="preserve">Consult the </w:t>
            </w:r>
            <w:r>
              <w:rPr>
                <w:rStyle w:val="markedcontent"/>
                <w:rFonts w:cstheme="minorHAnsi"/>
              </w:rPr>
              <w:t>S</w:t>
            </w:r>
            <w:r>
              <w:rPr>
                <w:rStyle w:val="markedcontent"/>
              </w:rPr>
              <w:t>COs</w:t>
            </w:r>
            <w:r w:rsidRPr="00DF5383">
              <w:rPr>
                <w:rStyle w:val="markedcontent"/>
                <w:rFonts w:cstheme="minorHAnsi"/>
              </w:rPr>
              <w:t xml:space="preserve"> for other locations (MBA in McLean, VA)</w:t>
            </w:r>
          </w:p>
          <w:p w14:paraId="2F1652F9" w14:textId="77777777" w:rsidR="006D0DAE" w:rsidRPr="00921942" w:rsidRDefault="006D0DAE" w:rsidP="007F278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D0DAE" w:rsidRPr="00921942" w14:paraId="7C53A980" w14:textId="77777777" w:rsidTr="007F278F">
        <w:tc>
          <w:tcPr>
            <w:cnfStyle w:val="001000000000" w:firstRow="0" w:lastRow="0" w:firstColumn="1" w:lastColumn="0" w:oddVBand="0" w:evenVBand="0" w:oddHBand="0" w:evenHBand="0" w:firstRowFirstColumn="0" w:firstRowLastColumn="0" w:lastRowFirstColumn="0" w:lastRowLastColumn="0"/>
            <w:tcW w:w="2340" w:type="dxa"/>
          </w:tcPr>
          <w:p w14:paraId="0DF74C4C" w14:textId="77777777" w:rsidR="006D0DAE" w:rsidRPr="00921942" w:rsidRDefault="006D0DAE" w:rsidP="007F278F">
            <w:pPr>
              <w:jc w:val="center"/>
              <w:rPr>
                <w:rStyle w:val="markedcontent"/>
                <w:rFonts w:cstheme="minorHAnsi"/>
                <w:bCs w:val="0"/>
              </w:rPr>
            </w:pPr>
            <w:r w:rsidRPr="00921942">
              <w:rPr>
                <w:rStyle w:val="markedcontent"/>
                <w:rFonts w:cstheme="minorHAnsi"/>
                <w:b w:val="0"/>
              </w:rPr>
              <w:t xml:space="preserve">Chapter 31 </w:t>
            </w:r>
          </w:p>
          <w:p w14:paraId="6336AA9E" w14:textId="77777777" w:rsidR="006D0DAE" w:rsidRPr="00921942" w:rsidRDefault="006D0DAE" w:rsidP="007F278F">
            <w:pPr>
              <w:jc w:val="center"/>
              <w:rPr>
                <w:rFonts w:cstheme="minorHAnsi"/>
                <w:b w:val="0"/>
              </w:rPr>
            </w:pPr>
            <w:r w:rsidRPr="00921942">
              <w:rPr>
                <w:rStyle w:val="markedcontent"/>
                <w:rFonts w:cstheme="minorHAnsi"/>
                <w:b w:val="0"/>
              </w:rPr>
              <w:t>VRE</w:t>
            </w:r>
          </w:p>
        </w:tc>
        <w:tc>
          <w:tcPr>
            <w:tcW w:w="5395" w:type="dxa"/>
            <w:vAlign w:val="center"/>
          </w:tcPr>
          <w:p w14:paraId="433C5347" w14:textId="77777777" w:rsidR="006D0DAE" w:rsidRPr="00921942"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74E16">
              <w:rPr>
                <w:rStyle w:val="markedcontent"/>
                <w:rFonts w:cstheme="minorHAnsi"/>
              </w:rPr>
              <w:t>$4,600</w:t>
            </w:r>
            <w:r>
              <w:rPr>
                <w:rStyle w:val="markedcontent"/>
                <w:rFonts w:cstheme="minorHAnsi"/>
              </w:rPr>
              <w:t>***</w:t>
            </w:r>
          </w:p>
        </w:tc>
      </w:tr>
      <w:tr w:rsidR="006D0DAE" w:rsidRPr="00921942" w14:paraId="2CD15D7A" w14:textId="77777777" w:rsidTr="007F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09A841E" w14:textId="77777777" w:rsidR="006D0DAE" w:rsidRPr="00921942" w:rsidRDefault="006D0DAE" w:rsidP="007F278F">
            <w:pPr>
              <w:jc w:val="center"/>
              <w:rPr>
                <w:rStyle w:val="markedcontent"/>
                <w:rFonts w:cstheme="minorHAnsi"/>
                <w:bCs w:val="0"/>
              </w:rPr>
            </w:pPr>
            <w:r w:rsidRPr="00921942">
              <w:rPr>
                <w:rStyle w:val="markedcontent"/>
                <w:rFonts w:cstheme="minorHAnsi"/>
                <w:b w:val="0"/>
              </w:rPr>
              <w:t xml:space="preserve">Chapter 30 </w:t>
            </w:r>
          </w:p>
          <w:p w14:paraId="32CB4D0A" w14:textId="77777777" w:rsidR="006D0DAE" w:rsidRPr="00921942" w:rsidRDefault="006D0DAE" w:rsidP="007F278F">
            <w:pPr>
              <w:jc w:val="center"/>
              <w:rPr>
                <w:rFonts w:cstheme="minorHAnsi"/>
                <w:b w:val="0"/>
              </w:rPr>
            </w:pPr>
            <w:r w:rsidRPr="00921942">
              <w:rPr>
                <w:rStyle w:val="markedcontent"/>
                <w:rFonts w:cstheme="minorHAnsi"/>
                <w:b w:val="0"/>
              </w:rPr>
              <w:t>MGIB-AD</w:t>
            </w:r>
          </w:p>
        </w:tc>
        <w:tc>
          <w:tcPr>
            <w:tcW w:w="5395" w:type="dxa"/>
          </w:tcPr>
          <w:p w14:paraId="3C573FD1" w14:textId="79C08F60" w:rsidR="006D0DAE" w:rsidRPr="00921942" w:rsidRDefault="006D0DAE" w:rsidP="007F278F">
            <w:pPr>
              <w:spacing w:before="80"/>
              <w:jc w:val="center"/>
              <w:cnfStyle w:val="000000100000" w:firstRow="0" w:lastRow="0" w:firstColumn="0" w:lastColumn="0" w:oddVBand="0" w:evenVBand="0" w:oddHBand="1" w:evenHBand="0" w:firstRowFirstColumn="0" w:firstRowLastColumn="0" w:lastRowFirstColumn="0" w:lastRowLastColumn="0"/>
              <w:rPr>
                <w:rFonts w:cstheme="minorHAnsi"/>
              </w:rPr>
            </w:pPr>
            <w:r w:rsidRPr="00174E16">
              <w:rPr>
                <w:rStyle w:val="markedcontent"/>
                <w:rFonts w:cstheme="minorHAnsi"/>
              </w:rPr>
              <w:t>$1</w:t>
            </w:r>
            <w:r w:rsidR="004C0945">
              <w:rPr>
                <w:rStyle w:val="markedcontent"/>
                <w:rFonts w:cstheme="minorHAnsi"/>
              </w:rPr>
              <w:t>8,4</w:t>
            </w:r>
            <w:r>
              <w:rPr>
                <w:rStyle w:val="markedcontent"/>
                <w:rFonts w:cstheme="minorHAnsi"/>
              </w:rPr>
              <w:t>0</w:t>
            </w:r>
            <w:r w:rsidRPr="00174E16">
              <w:rPr>
                <w:rStyle w:val="markedcontent"/>
                <w:rFonts w:cstheme="minorHAnsi"/>
              </w:rPr>
              <w:t>0</w:t>
            </w:r>
            <w:r>
              <w:rPr>
                <w:rStyle w:val="markedcontent"/>
                <w:rFonts w:cstheme="minorHAnsi"/>
              </w:rPr>
              <w:t>*</w:t>
            </w:r>
            <w:r>
              <w:rPr>
                <w:rStyle w:val="markedcontent"/>
              </w:rPr>
              <w:t>*</w:t>
            </w:r>
            <w:r w:rsidRPr="00174E16">
              <w:rPr>
                <w:rStyle w:val="markedcontent"/>
                <w:rFonts w:cstheme="minorHAnsi"/>
              </w:rPr>
              <w:t xml:space="preserve"> </w:t>
            </w:r>
            <w:r w:rsidRPr="00921942">
              <w:rPr>
                <w:rFonts w:cstheme="minorHAnsi"/>
              </w:rPr>
              <w:t>(3+ years)</w:t>
            </w:r>
          </w:p>
          <w:p w14:paraId="7A37FDD4" w14:textId="4BE42866" w:rsidR="006D0DAE" w:rsidRDefault="006D0DAE" w:rsidP="007F278F">
            <w:pPr>
              <w:spacing w:before="80"/>
              <w:jc w:val="center"/>
              <w:cnfStyle w:val="000000100000" w:firstRow="0" w:lastRow="0" w:firstColumn="0" w:lastColumn="0" w:oddVBand="0" w:evenVBand="0" w:oddHBand="1" w:evenHBand="0" w:firstRowFirstColumn="0" w:firstRowLastColumn="0" w:lastRowFirstColumn="0" w:lastRowLastColumn="0"/>
              <w:rPr>
                <w:rFonts w:cstheme="minorHAnsi"/>
              </w:rPr>
            </w:pPr>
            <w:r w:rsidRPr="00174E16">
              <w:rPr>
                <w:rStyle w:val="markedcontent"/>
                <w:rFonts w:cstheme="minorHAnsi"/>
              </w:rPr>
              <w:t>$1</w:t>
            </w:r>
            <w:r w:rsidR="004C0945">
              <w:rPr>
                <w:rStyle w:val="markedcontent"/>
                <w:rFonts w:cstheme="minorHAnsi"/>
              </w:rPr>
              <w:t>4,9</w:t>
            </w:r>
            <w:r>
              <w:rPr>
                <w:rStyle w:val="markedcontent"/>
                <w:rFonts w:cstheme="minorHAnsi"/>
              </w:rPr>
              <w:t>0</w:t>
            </w:r>
            <w:r w:rsidRPr="00174E16">
              <w:rPr>
                <w:rStyle w:val="markedcontent"/>
                <w:rFonts w:cstheme="minorHAnsi"/>
              </w:rPr>
              <w:t>0</w:t>
            </w:r>
            <w:r>
              <w:rPr>
                <w:rStyle w:val="markedcontent"/>
                <w:rFonts w:cstheme="minorHAnsi"/>
              </w:rPr>
              <w:t>*</w:t>
            </w:r>
            <w:r>
              <w:rPr>
                <w:rStyle w:val="markedcontent"/>
              </w:rPr>
              <w:t>*</w:t>
            </w:r>
            <w:r w:rsidRPr="00174E16">
              <w:rPr>
                <w:rStyle w:val="markedcontent"/>
                <w:rFonts w:cstheme="minorHAnsi"/>
              </w:rPr>
              <w:t xml:space="preserve"> </w:t>
            </w:r>
            <w:r w:rsidRPr="00921942">
              <w:rPr>
                <w:rFonts w:cstheme="minorHAnsi"/>
              </w:rPr>
              <w:t>(&lt;3 years)</w:t>
            </w:r>
          </w:p>
          <w:p w14:paraId="5111A41A" w14:textId="77777777" w:rsidR="006D0DAE" w:rsidRPr="007C3FC5" w:rsidRDefault="006D0DAE" w:rsidP="007F278F">
            <w:pPr>
              <w:spacing w:before="80"/>
              <w:jc w:val="center"/>
              <w:cnfStyle w:val="000000100000" w:firstRow="0" w:lastRow="0" w:firstColumn="0" w:lastColumn="0" w:oddVBand="0" w:evenVBand="0" w:oddHBand="1" w:evenHBand="0" w:firstRowFirstColumn="0" w:firstRowLastColumn="0" w:lastRowFirstColumn="0" w:lastRowLastColumn="0"/>
              <w:rPr>
                <w:rFonts w:cstheme="minorHAnsi"/>
                <w:sz w:val="4"/>
                <w:szCs w:val="4"/>
              </w:rPr>
            </w:pPr>
          </w:p>
        </w:tc>
      </w:tr>
      <w:tr w:rsidR="006D0DAE" w:rsidRPr="00921942" w14:paraId="1D87A0C1" w14:textId="77777777" w:rsidTr="007F278F">
        <w:tc>
          <w:tcPr>
            <w:cnfStyle w:val="001000000000" w:firstRow="0" w:lastRow="0" w:firstColumn="1" w:lastColumn="0" w:oddVBand="0" w:evenVBand="0" w:oddHBand="0" w:evenHBand="0" w:firstRowFirstColumn="0" w:firstRowLastColumn="0" w:lastRowFirstColumn="0" w:lastRowLastColumn="0"/>
            <w:tcW w:w="2340" w:type="dxa"/>
          </w:tcPr>
          <w:p w14:paraId="76FBD79A" w14:textId="77777777" w:rsidR="006D0DAE" w:rsidRPr="00921942" w:rsidRDefault="006D0DAE" w:rsidP="007F278F">
            <w:pPr>
              <w:jc w:val="center"/>
              <w:rPr>
                <w:rStyle w:val="markedcontent"/>
                <w:rFonts w:cstheme="minorHAnsi"/>
                <w:b w:val="0"/>
              </w:rPr>
            </w:pPr>
            <w:r w:rsidRPr="00921942">
              <w:rPr>
                <w:rStyle w:val="markedcontent"/>
                <w:rFonts w:cstheme="minorHAnsi"/>
                <w:b w:val="0"/>
              </w:rPr>
              <w:t>Chapter 1606</w:t>
            </w:r>
          </w:p>
          <w:p w14:paraId="368B1752" w14:textId="77777777" w:rsidR="006D0DAE" w:rsidRPr="00921942" w:rsidRDefault="006D0DAE" w:rsidP="007F278F">
            <w:pPr>
              <w:jc w:val="center"/>
              <w:rPr>
                <w:rFonts w:cstheme="minorHAnsi"/>
                <w:b w:val="0"/>
              </w:rPr>
            </w:pPr>
            <w:r w:rsidRPr="00921942">
              <w:rPr>
                <w:rFonts w:cstheme="minorHAnsi"/>
                <w:b w:val="0"/>
              </w:rPr>
              <w:t>MGIB-SR</w:t>
            </w:r>
          </w:p>
        </w:tc>
        <w:tc>
          <w:tcPr>
            <w:tcW w:w="5395" w:type="dxa"/>
          </w:tcPr>
          <w:p w14:paraId="110A7FAE" w14:textId="021BD97D" w:rsidR="006D0DAE" w:rsidRPr="00921942" w:rsidRDefault="006D0DAE" w:rsidP="007F278F">
            <w:pPr>
              <w:spacing w:before="100"/>
              <w:jc w:val="center"/>
              <w:cnfStyle w:val="000000000000" w:firstRow="0" w:lastRow="0" w:firstColumn="0" w:lastColumn="0" w:oddVBand="0" w:evenVBand="0" w:oddHBand="0" w:evenHBand="0" w:firstRowFirstColumn="0" w:firstRowLastColumn="0" w:lastRowFirstColumn="0" w:lastRowLastColumn="0"/>
              <w:rPr>
                <w:rFonts w:cstheme="minorHAnsi"/>
              </w:rPr>
            </w:pPr>
            <w:r w:rsidRPr="00174E16">
              <w:rPr>
                <w:rStyle w:val="markedcontent"/>
                <w:rFonts w:cstheme="minorHAnsi"/>
              </w:rPr>
              <w:t>$3,</w:t>
            </w:r>
            <w:r w:rsidR="004C0945">
              <w:rPr>
                <w:rStyle w:val="markedcontent"/>
                <w:rFonts w:cstheme="minorHAnsi"/>
              </w:rPr>
              <w:t>6</w:t>
            </w:r>
            <w:r>
              <w:rPr>
                <w:rStyle w:val="markedcontent"/>
                <w:rFonts w:cstheme="minorHAnsi"/>
              </w:rPr>
              <w:t>00**</w:t>
            </w:r>
            <w:r w:rsidRPr="00174E16">
              <w:rPr>
                <w:rStyle w:val="markedcontent"/>
                <w:rFonts w:cstheme="minorHAnsi"/>
              </w:rPr>
              <w:t xml:space="preserve"> </w:t>
            </w:r>
          </w:p>
          <w:p w14:paraId="5AD0F659" w14:textId="77777777" w:rsidR="006D0DAE" w:rsidRPr="007C3FC5" w:rsidRDefault="006D0DAE" w:rsidP="007F278F">
            <w:pPr>
              <w:jc w:val="center"/>
              <w:cnfStyle w:val="000000000000" w:firstRow="0" w:lastRow="0" w:firstColumn="0" w:lastColumn="0" w:oddVBand="0" w:evenVBand="0" w:oddHBand="0" w:evenHBand="0" w:firstRowFirstColumn="0" w:firstRowLastColumn="0" w:lastRowFirstColumn="0" w:lastRowLastColumn="0"/>
              <w:rPr>
                <w:rFonts w:cstheme="minorHAnsi"/>
                <w:sz w:val="8"/>
                <w:szCs w:val="8"/>
              </w:rPr>
            </w:pPr>
          </w:p>
        </w:tc>
      </w:tr>
      <w:tr w:rsidR="006D0DAE" w:rsidRPr="00921942" w14:paraId="2D869801" w14:textId="77777777" w:rsidTr="007F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72EDF95" w14:textId="77777777" w:rsidR="006D0DAE" w:rsidRPr="00921942" w:rsidRDefault="006D0DAE" w:rsidP="007F278F">
            <w:pPr>
              <w:jc w:val="center"/>
              <w:rPr>
                <w:rStyle w:val="markedcontent"/>
                <w:rFonts w:cstheme="minorHAnsi"/>
                <w:bCs w:val="0"/>
              </w:rPr>
            </w:pPr>
            <w:r w:rsidRPr="00921942">
              <w:rPr>
                <w:rStyle w:val="markedcontent"/>
                <w:rFonts w:cstheme="minorHAnsi"/>
                <w:b w:val="0"/>
              </w:rPr>
              <w:t xml:space="preserve">Chapter 35 </w:t>
            </w:r>
          </w:p>
          <w:p w14:paraId="5C443E4E" w14:textId="77777777" w:rsidR="006D0DAE" w:rsidRPr="00921942" w:rsidRDefault="006D0DAE" w:rsidP="007F278F">
            <w:pPr>
              <w:jc w:val="center"/>
              <w:rPr>
                <w:rStyle w:val="markedcontent"/>
                <w:rFonts w:cstheme="minorHAnsi"/>
                <w:b w:val="0"/>
              </w:rPr>
            </w:pPr>
            <w:r w:rsidRPr="00921942">
              <w:rPr>
                <w:rStyle w:val="markedcontent"/>
                <w:rFonts w:cstheme="minorHAnsi"/>
                <w:b w:val="0"/>
              </w:rPr>
              <w:t>DEA</w:t>
            </w:r>
          </w:p>
        </w:tc>
        <w:tc>
          <w:tcPr>
            <w:tcW w:w="5395" w:type="dxa"/>
          </w:tcPr>
          <w:p w14:paraId="411714D2" w14:textId="3B540BEB" w:rsidR="006D0DAE" w:rsidRPr="00921942" w:rsidRDefault="006D0DAE" w:rsidP="007F278F">
            <w:pPr>
              <w:spacing w:before="100"/>
              <w:jc w:val="center"/>
              <w:cnfStyle w:val="000000100000" w:firstRow="0" w:lastRow="0" w:firstColumn="0" w:lastColumn="0" w:oddVBand="0" w:evenVBand="0" w:oddHBand="1" w:evenHBand="0" w:firstRowFirstColumn="0" w:firstRowLastColumn="0" w:lastRowFirstColumn="0" w:lastRowLastColumn="0"/>
              <w:rPr>
                <w:rFonts w:cstheme="minorHAnsi"/>
              </w:rPr>
            </w:pPr>
            <w:r w:rsidRPr="00174E16">
              <w:rPr>
                <w:rStyle w:val="markedcontent"/>
                <w:rFonts w:cstheme="minorHAnsi"/>
              </w:rPr>
              <w:t>$</w:t>
            </w:r>
            <w:r>
              <w:rPr>
                <w:rStyle w:val="markedcontent"/>
                <w:rFonts w:cstheme="minorHAnsi"/>
              </w:rPr>
              <w:t>1</w:t>
            </w:r>
            <w:r w:rsidR="004C0945">
              <w:rPr>
                <w:rStyle w:val="markedcontent"/>
                <w:rFonts w:cstheme="minorHAnsi"/>
              </w:rPr>
              <w:t>1</w:t>
            </w:r>
            <w:r>
              <w:rPr>
                <w:rStyle w:val="markedcontent"/>
                <w:rFonts w:cstheme="minorHAnsi"/>
              </w:rPr>
              <w:t>,600</w:t>
            </w:r>
          </w:p>
        </w:tc>
      </w:tr>
      <w:tr w:rsidR="006D0DAE" w:rsidRPr="00921942" w14:paraId="5DD6210D" w14:textId="77777777" w:rsidTr="007F278F">
        <w:tc>
          <w:tcPr>
            <w:cnfStyle w:val="001000000000" w:firstRow="0" w:lastRow="0" w:firstColumn="1" w:lastColumn="0" w:oddVBand="0" w:evenVBand="0" w:oddHBand="0" w:evenHBand="0" w:firstRowFirstColumn="0" w:firstRowLastColumn="0" w:lastRowFirstColumn="0" w:lastRowLastColumn="0"/>
            <w:tcW w:w="7735" w:type="dxa"/>
            <w:gridSpan w:val="2"/>
          </w:tcPr>
          <w:p w14:paraId="1F821E6E" w14:textId="77777777" w:rsidR="006D0DAE" w:rsidRPr="00174E16" w:rsidRDefault="006D0DAE" w:rsidP="007F278F">
            <w:pPr>
              <w:jc w:val="center"/>
              <w:rPr>
                <w:rStyle w:val="markedcontent"/>
                <w:rFonts w:cstheme="minorHAnsi"/>
              </w:rPr>
            </w:pPr>
            <w:r w:rsidRPr="00921942">
              <w:rPr>
                <w:rStyle w:val="markedcontent"/>
                <w:rFonts w:cstheme="minorHAnsi"/>
                <w:szCs w:val="27"/>
              </w:rPr>
              <w:t>**Amount may vary with kicker, ***</w:t>
            </w:r>
            <w:r>
              <w:rPr>
                <w:rStyle w:val="markedcontent"/>
                <w:rFonts w:cstheme="minorHAnsi"/>
                <w:szCs w:val="27"/>
              </w:rPr>
              <w:t>Different rate</w:t>
            </w:r>
            <w:r w:rsidRPr="00921942">
              <w:rPr>
                <w:rStyle w:val="markedcontent"/>
                <w:rFonts w:cstheme="minorHAnsi"/>
                <w:szCs w:val="27"/>
              </w:rPr>
              <w:t xml:space="preserve"> </w:t>
            </w:r>
            <w:r>
              <w:rPr>
                <w:rStyle w:val="markedcontent"/>
                <w:rFonts w:cstheme="minorHAnsi"/>
                <w:szCs w:val="27"/>
              </w:rPr>
              <w:t xml:space="preserve">if </w:t>
            </w:r>
            <w:r w:rsidRPr="00921942">
              <w:rPr>
                <w:rStyle w:val="markedcontent"/>
                <w:rFonts w:cstheme="minorHAnsi"/>
                <w:szCs w:val="27"/>
              </w:rPr>
              <w:t>CH 33 eligib</w:t>
            </w:r>
            <w:r>
              <w:rPr>
                <w:rStyle w:val="markedcontent"/>
                <w:rFonts w:cstheme="minorHAnsi"/>
                <w:szCs w:val="27"/>
              </w:rPr>
              <w:t>le</w:t>
            </w:r>
          </w:p>
        </w:tc>
      </w:tr>
    </w:tbl>
    <w:p w14:paraId="7ABEC750" w14:textId="77777777" w:rsidR="006D0DAE" w:rsidRPr="00DF5383" w:rsidRDefault="006D0DAE" w:rsidP="006D0DAE">
      <w:pPr>
        <w:rPr>
          <w:rStyle w:val="markedcontent"/>
          <w:rFonts w:cstheme="minorHAnsi"/>
        </w:rPr>
      </w:pPr>
    </w:p>
    <w:p w14:paraId="03F12EDE" w14:textId="77777777" w:rsidR="006D0DAE" w:rsidRPr="00DF5383" w:rsidRDefault="006D0DAE" w:rsidP="006D0DAE">
      <w:pPr>
        <w:ind w:left="360"/>
        <w:rPr>
          <w:rStyle w:val="markedcontent"/>
          <w:rFonts w:cstheme="minorHAnsi"/>
        </w:rPr>
      </w:pPr>
    </w:p>
    <w:p w14:paraId="569FB637" w14:textId="77777777" w:rsidR="006D0DAE" w:rsidRDefault="006D0DAE" w:rsidP="006D0DAE">
      <w:pPr>
        <w:pStyle w:val="ListParagraph"/>
        <w:rPr>
          <w:rStyle w:val="markedcontent"/>
          <w:rFonts w:cstheme="minorHAnsi"/>
        </w:rPr>
      </w:pPr>
    </w:p>
    <w:p w14:paraId="481E4554" w14:textId="77777777" w:rsidR="006D0DAE" w:rsidRDefault="006D0DAE" w:rsidP="006D0DAE">
      <w:pPr>
        <w:pStyle w:val="ListParagraph"/>
        <w:rPr>
          <w:rStyle w:val="markedcontent"/>
          <w:rFonts w:cstheme="minorHAnsi"/>
        </w:rPr>
      </w:pPr>
    </w:p>
    <w:p w14:paraId="4C569031" w14:textId="77777777" w:rsidR="006D0DAE" w:rsidRDefault="006D0DAE" w:rsidP="006D0DAE">
      <w:pPr>
        <w:pStyle w:val="ListParagraph"/>
        <w:rPr>
          <w:rStyle w:val="markedcontent"/>
          <w:rFonts w:cstheme="minorHAnsi"/>
        </w:rPr>
      </w:pPr>
    </w:p>
    <w:p w14:paraId="2FE67820" w14:textId="77777777" w:rsidR="006D0DAE" w:rsidRDefault="006D0DAE" w:rsidP="006D0DAE">
      <w:pPr>
        <w:rPr>
          <w:rStyle w:val="markedcontent"/>
          <w:rFonts w:cstheme="minorHAnsi"/>
        </w:rPr>
      </w:pPr>
    </w:p>
    <w:p w14:paraId="379B32AD" w14:textId="77777777" w:rsidR="006D0DAE" w:rsidRDefault="006D0DAE" w:rsidP="006D0DAE">
      <w:pPr>
        <w:rPr>
          <w:rStyle w:val="markedcontent"/>
          <w:rFonts w:cstheme="minorHAnsi"/>
        </w:rPr>
      </w:pPr>
    </w:p>
    <w:p w14:paraId="57F3E286" w14:textId="77777777" w:rsidR="006D0DAE" w:rsidRDefault="006D0DAE" w:rsidP="006D0DAE">
      <w:pPr>
        <w:rPr>
          <w:rStyle w:val="markedcontent"/>
          <w:rFonts w:cstheme="minorHAnsi"/>
        </w:rPr>
      </w:pPr>
    </w:p>
    <w:p w14:paraId="42461A0D" w14:textId="77777777" w:rsidR="006D0DAE" w:rsidRDefault="006D0DAE" w:rsidP="006D0DAE">
      <w:pPr>
        <w:rPr>
          <w:rStyle w:val="markedcontent"/>
          <w:rFonts w:cstheme="minorHAnsi"/>
        </w:rPr>
      </w:pPr>
    </w:p>
    <w:p w14:paraId="166249BB" w14:textId="77777777" w:rsidR="006D0DAE" w:rsidRDefault="006D0DAE" w:rsidP="006D0DAE">
      <w:pPr>
        <w:rPr>
          <w:rStyle w:val="markedcontent"/>
          <w:rFonts w:cstheme="minorHAnsi"/>
        </w:rPr>
      </w:pPr>
    </w:p>
    <w:p w14:paraId="53B338B7" w14:textId="77777777" w:rsidR="006D0DAE" w:rsidRDefault="006D0DAE" w:rsidP="006D0DAE">
      <w:pPr>
        <w:rPr>
          <w:rStyle w:val="markedcontent"/>
          <w:rFonts w:cstheme="minorHAnsi"/>
        </w:rPr>
      </w:pPr>
      <w:r>
        <w:rPr>
          <w:rStyle w:val="markedcontent"/>
          <w:rFonts w:cstheme="minorHAnsi"/>
        </w:rPr>
        <w:br/>
      </w:r>
    </w:p>
    <w:p w14:paraId="1D939DA6" w14:textId="77777777" w:rsidR="006D0DAE" w:rsidRDefault="006D0DAE" w:rsidP="006D0DAE">
      <w:pPr>
        <w:rPr>
          <w:rStyle w:val="markedcontent"/>
          <w:rFonts w:cstheme="minorHAnsi"/>
        </w:rPr>
      </w:pPr>
    </w:p>
    <w:p w14:paraId="4313A2A0" w14:textId="77777777" w:rsidR="006D0DAE" w:rsidRDefault="006D0DAE" w:rsidP="006D0DAE">
      <w:pPr>
        <w:rPr>
          <w:rStyle w:val="markedcontent"/>
          <w:rFonts w:cstheme="minorHAnsi"/>
        </w:rPr>
      </w:pPr>
      <w:r w:rsidRPr="00174E16">
        <w:rPr>
          <w:rStyle w:val="markedcontent"/>
          <w:rFonts w:cstheme="minorHAnsi"/>
        </w:rPr>
        <w:t xml:space="preserve">Benefit stipends are paid </w:t>
      </w:r>
      <w:r>
        <w:rPr>
          <w:rStyle w:val="markedcontent"/>
          <w:rFonts w:cstheme="minorHAnsi"/>
        </w:rPr>
        <w:t>solely on the dates of each semester,</w:t>
      </w:r>
      <w:r w:rsidRPr="00174E16">
        <w:rPr>
          <w:rStyle w:val="markedcontent"/>
          <w:rFonts w:cstheme="minorHAnsi"/>
        </w:rPr>
        <w:t xml:space="preserve"> with prorated payments for partial months,</w:t>
      </w:r>
      <w:r w:rsidRPr="00174E16">
        <w:rPr>
          <w:rFonts w:cstheme="minorHAnsi"/>
        </w:rPr>
        <w:t xml:space="preserve"> </w:t>
      </w:r>
      <w:r w:rsidRPr="00174E16">
        <w:rPr>
          <w:rStyle w:val="markedcontent"/>
          <w:rFonts w:cstheme="minorHAnsi"/>
        </w:rPr>
        <w:t>typically the first and last month of each term.</w:t>
      </w:r>
      <w:r>
        <w:rPr>
          <w:rStyle w:val="markedcontent"/>
          <w:rFonts w:cstheme="minorHAnsi"/>
        </w:rPr>
        <w:t xml:space="preserve"> Each Fall and Spring semester uses just under 4 months of benefits. </w:t>
      </w:r>
    </w:p>
    <w:p w14:paraId="6352AC3D" w14:textId="77777777" w:rsidR="006D0DAE" w:rsidRPr="00174E16" w:rsidRDefault="006D0DAE" w:rsidP="006D0DAE">
      <w:pPr>
        <w:rPr>
          <w:rStyle w:val="markedcontent"/>
          <w:rFonts w:cstheme="minorHAnsi"/>
        </w:rPr>
      </w:pPr>
      <w:r>
        <w:rPr>
          <w:rStyle w:val="markedcontent"/>
          <w:rFonts w:cstheme="minorHAnsi"/>
        </w:rPr>
        <w:t>Monthly stipends are paid monthly and in arrears. This means the student has to attend for the month before the stipend can be released at the beginning of the next month. For example: September’s stipend can be released on or after October 1</w:t>
      </w:r>
      <w:r w:rsidRPr="00DF5383">
        <w:rPr>
          <w:rStyle w:val="markedcontent"/>
          <w:rFonts w:cstheme="minorHAnsi"/>
          <w:vertAlign w:val="superscript"/>
        </w:rPr>
        <w:t>st</w:t>
      </w:r>
      <w:r>
        <w:rPr>
          <w:rStyle w:val="markedcontent"/>
          <w:rFonts w:cstheme="minorHAnsi"/>
        </w:rPr>
        <w:t xml:space="preserve">.  </w:t>
      </w:r>
    </w:p>
    <w:p w14:paraId="75A69160" w14:textId="77777777" w:rsidR="006D0DAE" w:rsidRDefault="006D0DAE" w:rsidP="006D0DAE">
      <w:pPr>
        <w:rPr>
          <w:rFonts w:cstheme="minorHAnsi"/>
          <w:sz w:val="16"/>
          <w:szCs w:val="27"/>
        </w:rPr>
      </w:pPr>
      <w:r w:rsidRPr="00174E16">
        <w:rPr>
          <w:rFonts w:cstheme="minorHAnsi"/>
        </w:rPr>
        <w:t xml:space="preserve">For more information about your specific federal benefits please contact the </w:t>
      </w:r>
      <w:r>
        <w:rPr>
          <w:rFonts w:cstheme="minorHAnsi"/>
        </w:rPr>
        <w:t>JMU VA Benefits office at</w:t>
      </w:r>
      <w:r w:rsidRPr="00174E16">
        <w:rPr>
          <w:rFonts w:cstheme="minorHAnsi"/>
        </w:rPr>
        <w:t xml:space="preserve"> </w:t>
      </w:r>
      <w:hyperlink r:id="rId5" w:history="1">
        <w:r w:rsidRPr="00174E16">
          <w:rPr>
            <w:rStyle w:val="Hyperlink"/>
            <w:rFonts w:cstheme="minorHAnsi"/>
          </w:rPr>
          <w:t>veteran@jmu.edu</w:t>
        </w:r>
      </w:hyperlink>
      <w:r w:rsidRPr="00174E16">
        <w:rPr>
          <w:rFonts w:cstheme="minorHAnsi"/>
        </w:rPr>
        <w:t xml:space="preserve"> or </w:t>
      </w:r>
      <w:hyperlink r:id="rId6" w:history="1">
        <w:r w:rsidRPr="00174E16">
          <w:rPr>
            <w:rStyle w:val="Hyperlink"/>
            <w:rFonts w:cstheme="minorHAnsi"/>
          </w:rPr>
          <w:t>www.jmu.edu/registrar/veterans</w:t>
        </w:r>
      </w:hyperlink>
      <w:r w:rsidRPr="00174E16">
        <w:rPr>
          <w:rFonts w:cstheme="minorHAnsi"/>
        </w:rPr>
        <w:t xml:space="preserve">.  You may also find information at </w:t>
      </w:r>
      <w:hyperlink r:id="rId7" w:history="1">
        <w:r w:rsidRPr="00174E16">
          <w:rPr>
            <w:rStyle w:val="Hyperlink"/>
            <w:rFonts w:cstheme="minorHAnsi"/>
          </w:rPr>
          <w:t>VA.gov</w:t>
        </w:r>
      </w:hyperlink>
      <w:r w:rsidRPr="00174E16">
        <w:rPr>
          <w:rFonts w:cstheme="minorHAnsi"/>
        </w:rPr>
        <w:t xml:space="preserve"> or the </w:t>
      </w:r>
      <w:hyperlink r:id="rId8" w:history="1">
        <w:r w:rsidRPr="00174E16">
          <w:rPr>
            <w:rStyle w:val="Hyperlink"/>
            <w:rFonts w:cstheme="minorHAnsi"/>
          </w:rPr>
          <w:t>GI Bill® Comparison Tool</w:t>
        </w:r>
      </w:hyperlink>
      <w:r w:rsidRPr="00921942">
        <w:rPr>
          <w:rFonts w:cstheme="minorHAnsi"/>
          <w:sz w:val="16"/>
          <w:szCs w:val="27"/>
        </w:rPr>
        <w:t>.</w:t>
      </w:r>
    </w:p>
    <w:p w14:paraId="1223FB53" w14:textId="77777777" w:rsidR="006D0DAE" w:rsidRDefault="006D0DAE" w:rsidP="006D0DAE">
      <w:pPr>
        <w:rPr>
          <w:rFonts w:cstheme="minorHAnsi"/>
        </w:rPr>
      </w:pPr>
      <w:r>
        <w:rPr>
          <w:rFonts w:cstheme="minorHAnsi"/>
        </w:rPr>
        <w:t>Disclaimer: all information provided are solely estimates. Specific amounts may vary for per student.</w:t>
      </w:r>
    </w:p>
    <w:p w14:paraId="096D64EA" w14:textId="77777777" w:rsidR="006D0DAE" w:rsidRPr="00704446" w:rsidRDefault="006D0DAE" w:rsidP="006D0DAE">
      <w:pPr>
        <w:spacing w:after="0"/>
        <w:rPr>
          <w:rFonts w:cstheme="minorHAnsi"/>
          <w:sz w:val="8"/>
        </w:rPr>
      </w:pPr>
    </w:p>
    <w:sectPr w:rsidR="006D0DAE" w:rsidRPr="00704446" w:rsidSect="006D0DAE">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87567"/>
    <w:multiLevelType w:val="hybridMultilevel"/>
    <w:tmpl w:val="9F3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24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C6"/>
    <w:rsid w:val="00174E16"/>
    <w:rsid w:val="0025189F"/>
    <w:rsid w:val="00255B20"/>
    <w:rsid w:val="00347178"/>
    <w:rsid w:val="00380085"/>
    <w:rsid w:val="003A45D9"/>
    <w:rsid w:val="003C2EC6"/>
    <w:rsid w:val="00466769"/>
    <w:rsid w:val="004C0945"/>
    <w:rsid w:val="004E5F72"/>
    <w:rsid w:val="006C4008"/>
    <w:rsid w:val="006D0DAE"/>
    <w:rsid w:val="00762E71"/>
    <w:rsid w:val="007867C8"/>
    <w:rsid w:val="00793EF9"/>
    <w:rsid w:val="008818A2"/>
    <w:rsid w:val="008A78C6"/>
    <w:rsid w:val="00921942"/>
    <w:rsid w:val="00B90F99"/>
    <w:rsid w:val="00BE5E54"/>
    <w:rsid w:val="00DF5383"/>
    <w:rsid w:val="00E22FBD"/>
    <w:rsid w:val="00E674E0"/>
    <w:rsid w:val="00E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641"/>
  <w15:chartTrackingRefBased/>
  <w15:docId w15:val="{54E8E8E4-3CC1-4D89-9F0F-E3E82D6C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A78C6"/>
  </w:style>
  <w:style w:type="table" w:styleId="TableGrid">
    <w:name w:val="Table Grid"/>
    <w:basedOn w:val="TableNormal"/>
    <w:uiPriority w:val="39"/>
    <w:rsid w:val="008A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89F"/>
    <w:rPr>
      <w:color w:val="0563C1" w:themeColor="hyperlink"/>
      <w:u w:val="single"/>
    </w:rPr>
  </w:style>
  <w:style w:type="character" w:styleId="UnresolvedMention">
    <w:name w:val="Unresolved Mention"/>
    <w:basedOn w:val="DefaultParagraphFont"/>
    <w:uiPriority w:val="99"/>
    <w:semiHidden/>
    <w:unhideWhenUsed/>
    <w:rsid w:val="0025189F"/>
    <w:rPr>
      <w:color w:val="605E5C"/>
      <w:shd w:val="clear" w:color="auto" w:fill="E1DFDD"/>
    </w:rPr>
  </w:style>
  <w:style w:type="table" w:styleId="GridTable4-Accent2">
    <w:name w:val="Grid Table 4 Accent 2"/>
    <w:basedOn w:val="TableNormal"/>
    <w:uiPriority w:val="49"/>
    <w:rsid w:val="004E5F7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4E5F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174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5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education/gi-bill-comparison-tool/" TargetMode="External"/><Relationship Id="rId3" Type="http://schemas.openxmlformats.org/officeDocument/2006/relationships/settings" Target="settings.xml"/><Relationship Id="rId7" Type="http://schemas.openxmlformats.org/officeDocument/2006/relationships/hyperlink" Target="https://www.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mu.edu/registrar/veterans" TargetMode="External"/><Relationship Id="rId5" Type="http://schemas.openxmlformats.org/officeDocument/2006/relationships/hyperlink" Target="mailto:veteran@jm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Hollembeak, Kelly - burchke</dc:creator>
  <cp:keywords/>
  <dc:description/>
  <cp:lastModifiedBy>Hollembeak, Kelly Burch - burchke</cp:lastModifiedBy>
  <cp:revision>4</cp:revision>
  <dcterms:created xsi:type="dcterms:W3CDTF">2025-04-29T00:54:00Z</dcterms:created>
  <dcterms:modified xsi:type="dcterms:W3CDTF">2025-04-29T00:59:00Z</dcterms:modified>
</cp:coreProperties>
</file>