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CEE9AAE" w:rsidP="01D96363" w:rsidRDefault="4CEE9AAE" w14:paraId="41661DAD" w14:textId="78877D88">
      <w:pPr>
        <w:pStyle w:val="Heading2"/>
        <w:keepNext w:val="1"/>
        <w:keepLines w:val="1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1D96363" w:rsidR="77C02BAE">
        <w:rPr>
          <w:noProof w:val="0"/>
          <w:lang w:val="en-US"/>
        </w:rPr>
        <w:t>Fundamental Alteration</w:t>
      </w:r>
      <w:r w:rsidRPr="01D96363" w:rsidR="67E19E36">
        <w:rPr>
          <w:noProof w:val="0"/>
          <w:lang w:val="en-US"/>
        </w:rPr>
        <w:t xml:space="preserve"> </w:t>
      </w:r>
      <w:r w:rsidRPr="01D96363" w:rsidR="797412B7">
        <w:rPr>
          <w:noProof w:val="0"/>
          <w:lang w:val="en-US"/>
        </w:rPr>
        <w:t xml:space="preserve">Preparation </w:t>
      </w:r>
      <w:r w:rsidRPr="01D96363" w:rsidR="14F34C10">
        <w:rPr>
          <w:noProof w:val="0"/>
          <w:lang w:val="en-US"/>
        </w:rPr>
        <w:t>Form</w:t>
      </w:r>
      <w:r w:rsidRPr="01D96363" w:rsidR="096DCDCD">
        <w:rPr>
          <w:noProof w:val="0"/>
          <w:lang w:val="en-US"/>
        </w:rPr>
        <w:t xml:space="preserve"> – Hypothetical Example</w:t>
      </w:r>
    </w:p>
    <w:p w:rsidR="70731EA5" w:rsidRDefault="70731EA5" w14:paraId="16434383" w14:textId="1DBA540E"/>
    <w:p w:rsidR="5F6D32B3" w:rsidP="55CC34DC" w:rsidRDefault="5F6D32B3" w14:paraId="154699F3" w14:textId="52D1A881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B5A52E" w:rsidR="096DCD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</w:t>
      </w:r>
      <w:r w:rsidRPr="75B5A52E" w:rsidR="286C993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aculty name(s):</w:t>
      </w:r>
      <w:r w:rsidRPr="75B5A52E" w:rsidR="3F3B35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5B5A52E" w:rsidR="3F3B354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Jimmy Madison</w:t>
      </w:r>
    </w:p>
    <w:p w:rsidR="692EF20F" w:rsidP="55CC34DC" w:rsidRDefault="692EF20F" w14:paraId="2F40CF57" w14:textId="4E34BAB9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CC34DC" w:rsidR="692EF2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AUH Name:</w:t>
      </w:r>
      <w:r w:rsidRPr="55CC34DC" w:rsidR="4F751D5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5CC34DC" w:rsidR="4F751D56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 w:eastAsia="ja-JP" w:bidi="ar-SA"/>
        </w:rPr>
        <w:t>Maddie Wilson</w:t>
      </w:r>
    </w:p>
    <w:p w:rsidR="5ED0CAB5" w:rsidP="75B5A52E" w:rsidRDefault="5ED0CAB5" w14:paraId="15C66BF6" w14:textId="6DA3E282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18F576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Department: </w:t>
      </w:r>
      <w:r w:rsidRPr="75B5A52E" w:rsidR="12D51863">
        <w:rPr>
          <w:rFonts w:ascii="Aptos" w:hAnsi="Aptos" w:eastAsia="" w:cs="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 w:eastAsia="ja-JP" w:bidi="ar-SA"/>
        </w:rPr>
        <w:t>Engineering</w:t>
      </w:r>
    </w:p>
    <w:p w:rsidR="5F6D32B3" w:rsidP="75B5A52E" w:rsidRDefault="5F6D32B3" w14:paraId="533BC0B9" w14:textId="2BDE6589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286C993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Course:</w:t>
      </w:r>
      <w:r w:rsidRPr="75B5A52E" w:rsidR="2EB7AF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5B5A52E" w:rsidR="40C450A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ENGR</w:t>
      </w:r>
      <w:r w:rsidRPr="75B5A52E" w:rsidR="2EB7AFF1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 </w:t>
      </w:r>
      <w:r w:rsidRPr="75B5A52E" w:rsidR="67634E6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102</w:t>
      </w:r>
      <w:r w:rsidRPr="75B5A52E" w:rsidR="2EB7AFF1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L</w:t>
      </w:r>
    </w:p>
    <w:p w:rsidR="5F6D32B3" w:rsidP="55CC34DC" w:rsidRDefault="5F6D32B3" w14:paraId="0B9FA205" w14:textId="38890EB4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5CC34DC" w:rsidR="5F6D32B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Name:</w:t>
      </w:r>
      <w:r w:rsidRPr="55CC34DC" w:rsidR="4E41FC5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5CC34DC" w:rsidR="4E41FC5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3A7C22" w:themeColor="accent6" w:themeTint="FF" w:themeShade="BF"/>
          <w:sz w:val="24"/>
          <w:szCs w:val="24"/>
          <w:u w:val="none"/>
          <w:lang w:val="en-US"/>
        </w:rPr>
        <w:t>Judy Human</w:t>
      </w:r>
    </w:p>
    <w:p w:rsidR="5F6D32B3" w:rsidP="75B5A52E" w:rsidRDefault="5F6D32B3" w14:paraId="2C736E8D" w14:textId="19D6ED3C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3A7C22" w:themeColor="accent6" w:themeTint="FF" w:themeShade="BF"/>
          <w:sz w:val="24"/>
          <w:szCs w:val="24"/>
          <w:u w:val="none"/>
          <w:lang w:val="en-US"/>
        </w:rPr>
      </w:pPr>
      <w:r w:rsidRPr="75B5A52E" w:rsidR="286C993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Accommodation(s) of concern:</w:t>
      </w:r>
      <w:r w:rsidRPr="75B5A52E" w:rsidR="26EB04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5B5A52E" w:rsidR="26EB045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3A7C22" w:themeColor="accent6" w:themeTint="FF" w:themeShade="BF"/>
          <w:sz w:val="24"/>
          <w:szCs w:val="24"/>
          <w:u w:val="none"/>
          <w:lang w:val="en-US"/>
        </w:rPr>
        <w:t>Accessible furniture</w:t>
      </w:r>
      <w:r w:rsidRPr="75B5A52E" w:rsidR="0B80B6A4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3A7C22" w:themeColor="accent6" w:themeTint="FF" w:themeShade="BF"/>
          <w:sz w:val="24"/>
          <w:szCs w:val="24"/>
          <w:u w:val="none"/>
          <w:lang w:val="en-US"/>
        </w:rPr>
        <w:t>: height-adjustable or lower table</w:t>
      </w:r>
    </w:p>
    <w:p w:rsidR="5F6D32B3" w:rsidP="75B5A52E" w:rsidRDefault="5F6D32B3" w14:paraId="26BDED3A" w14:textId="7C85B4C4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B5A52E" w:rsidR="286C993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 and role of individuals who provided information relevant to the completion of these questions:</w:t>
      </w:r>
      <w:r w:rsidRPr="75B5A52E" w:rsidR="0229F9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F6D32B3" w:rsidP="75B5A52E" w:rsidRDefault="5F6D32B3" w14:paraId="265F61A2" w14:textId="398BC8F7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B5A52E" w:rsidR="0229F9C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Jimmy Madison (faculty member of record for </w:t>
      </w:r>
      <w:r w:rsidRPr="75B5A52E" w:rsidR="3E359F34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ENGR 102</w:t>
      </w:r>
      <w:r w:rsidRPr="75B5A52E" w:rsidR="0229F9C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L)</w:t>
      </w:r>
    </w:p>
    <w:p w:rsidR="5F6D32B3" w:rsidP="75B5A52E" w:rsidRDefault="5F6D32B3" w14:paraId="5824C301" w14:textId="3BAC233F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B5A52E" w:rsidR="0229F9C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Dolly Bluestone (</w:t>
      </w:r>
      <w:r w:rsidRPr="75B5A52E" w:rsidR="457E0DB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ENGR</w:t>
      </w:r>
      <w:r w:rsidRPr="75B5A52E" w:rsidR="0229F9C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 Lab coordinator)</w:t>
      </w:r>
    </w:p>
    <w:p w:rsidR="5F6D32B3" w:rsidP="75B5A52E" w:rsidRDefault="5F6D32B3" w14:paraId="105D0996" w14:textId="4E0C7812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B5A52E" w:rsidR="0229F9C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Duke Carrier (</w:t>
      </w:r>
      <w:r w:rsidRPr="75B5A52E" w:rsidR="744FD11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EnGeo</w:t>
      </w:r>
      <w:r w:rsidRPr="75B5A52E" w:rsidR="0229F9C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 building coordinator)</w:t>
      </w:r>
    </w:p>
    <w:p w:rsidR="5F6D32B3" w:rsidP="55CC34DC" w:rsidRDefault="5F6D32B3" w14:paraId="64D370C0" w14:textId="574A31AC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B5A52E" w:rsidR="0229F9C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Maddie Wilson </w:t>
      </w:r>
      <w:r w:rsidRPr="75B5A52E" w:rsidR="41EF24EE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(</w:t>
      </w:r>
      <w:r w:rsidRPr="75B5A52E" w:rsidR="2F5F379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E</w:t>
      </w:r>
      <w:r w:rsidRPr="75B5A52E" w:rsidR="5FA9FC4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ngineering</w:t>
      </w:r>
      <w:r w:rsidRPr="75B5A52E" w:rsidR="41EF24EE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 </w:t>
      </w:r>
      <w:r w:rsidRPr="75B5A52E" w:rsidR="41EF24EE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AUH)</w:t>
      </w:r>
    </w:p>
    <w:p w:rsidR="70731EA5" w:rsidP="55CC34DC" w:rsidRDefault="70731EA5" w14:paraId="117E1D63" w14:textId="61196B23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007A887" w:rsidP="75B5A52E" w:rsidRDefault="4007A887" w14:paraId="1CA1718E" w14:textId="7AEA5253">
      <w:pPr>
        <w:pStyle w:val="Heading3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05BDEA66">
        <w:rPr>
          <w:noProof w:val="0"/>
          <w:lang w:val="en-US"/>
        </w:rPr>
        <w:t>Section 1</w:t>
      </w:r>
    </w:p>
    <w:p w:rsidR="4007A887" w:rsidP="55CC34DC" w:rsidRDefault="4007A887" w14:paraId="413E173A" w14:textId="1620D6B6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CC34DC" w:rsidR="4007A8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faculty member completes the following questions:</w:t>
      </w:r>
    </w:p>
    <w:p w:rsidR="55CC34DC" w:rsidP="55CC34DC" w:rsidRDefault="55CC34DC" w14:paraId="5451FDD1" w14:textId="1AF4226D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DAC8F37" w:rsidP="75B5A52E" w:rsidRDefault="7DAC8F37" w14:paraId="4B4B25F9" w14:textId="1C5246B6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701A93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Include a</w:t>
      </w:r>
      <w:r w:rsidRPr="75B5A52E" w:rsidR="36AC41B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copy of the</w:t>
      </w:r>
      <w:r w:rsidRPr="75B5A52E" w:rsidR="701A93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5B5A52E" w:rsidR="701A932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syllabus, relevant technical standards, etc.</w:t>
      </w:r>
    </w:p>
    <w:p w:rsidR="7DAC8F37" w:rsidP="75B5A52E" w:rsidRDefault="7DAC8F37" w14:paraId="337AE602" w14:textId="2FB336E2">
      <w:pPr>
        <w:pStyle w:val="ListParagraph"/>
        <w:spacing w:before="0" w:beforeAutospacing="off" w:after="0" w:afterAutospacing="off" w:line="279" w:lineRule="auto"/>
        <w:ind w:left="720"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701A932E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Attachment: </w:t>
      </w:r>
      <w:r w:rsidRPr="75B5A52E" w:rsidR="7A53669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ENGR 102</w:t>
      </w:r>
      <w:r w:rsidRPr="75B5A52E" w:rsidR="701A932E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L course syllabus</w:t>
      </w:r>
      <w:r w:rsidRPr="75B5A52E" w:rsidR="1EB7E2C8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, </w:t>
      </w:r>
      <w:r w:rsidRPr="75B5A52E" w:rsidR="61199D1E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Accreditation</w:t>
      </w:r>
      <w:r w:rsidRPr="75B5A52E" w:rsidR="61199D1E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 Board for Engineering and Technology (ABET) criteria</w:t>
      </w:r>
    </w:p>
    <w:p w:rsidR="55CC34DC" w:rsidP="55CC34DC" w:rsidRDefault="55CC34DC" w14:paraId="6F55BF6A" w14:textId="1377CE4E">
      <w:pPr>
        <w:pStyle w:val="ListParagraph"/>
        <w:spacing w:before="0" w:beforeAutospacing="off" w:after="0" w:afterAutospacing="off" w:line="279" w:lineRule="auto"/>
        <w:ind w:left="72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</w:p>
    <w:p w:rsidR="7DAC8F37" w:rsidP="55CC34DC" w:rsidRDefault="7DAC8F37" w14:paraId="3389E773" w14:textId="07673D15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CC34DC" w:rsidR="7DAC8F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Include a copy of the student’s </w:t>
      </w:r>
      <w:r w:rsidRPr="55CC34DC" w:rsidR="7DAC8F3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Accommodation Letter.</w:t>
      </w:r>
    </w:p>
    <w:p w:rsidR="55CC34DC" w:rsidP="75B5A52E" w:rsidRDefault="55CC34DC" w14:paraId="47F6C5E7" w14:textId="24111BD8">
      <w:pPr>
        <w:pStyle w:val="ListParagraph"/>
        <w:spacing w:before="0" w:beforeAutospacing="off" w:after="0" w:afterAutospacing="off" w:line="279" w:lineRule="auto"/>
        <w:ind w:left="72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701A932E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Attachment: student’s Accommodation Letter</w:t>
      </w:r>
    </w:p>
    <w:p w:rsidR="55CC34DC" w:rsidP="75B5A52E" w:rsidRDefault="55CC34DC" w14:paraId="459AB898" w14:textId="57343DFA">
      <w:pPr>
        <w:pStyle w:val="Normal"/>
        <w:spacing w:before="0" w:beforeAutospacing="off" w:after="0" w:afterAutospacing="off" w:line="279" w:lineRule="auto"/>
        <w:ind w:left="720"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</w:p>
    <w:p w:rsidR="4007A887" w:rsidP="01D96363" w:rsidRDefault="4007A887" w14:paraId="7A7AD266" w14:textId="09DFB5EC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D96363" w:rsidR="4007A8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Describe the </w:t>
      </w:r>
      <w:r w:rsidRPr="01D96363" w:rsidR="4007A88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learning environment</w:t>
      </w:r>
      <w:r w:rsidRPr="01D96363" w:rsidR="4007A8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this </w:t>
      </w:r>
      <w:r w:rsidRPr="01D96363" w:rsidR="4E5572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</w:t>
      </w:r>
      <w:r w:rsidRPr="01D96363" w:rsidR="4007A8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takes place</w:t>
      </w:r>
      <w:r w:rsidRPr="01D96363" w:rsidR="4C8206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C82064A" w:rsidP="01D96363" w:rsidRDefault="4C82064A" w14:paraId="3FC4957D" w14:textId="69D6E1E7">
      <w:pPr>
        <w:pStyle w:val="ListParagraph"/>
        <w:numPr>
          <w:ilvl w:val="1"/>
          <w:numId w:val="6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D96363" w:rsidR="4C8206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</w:t>
      </w:r>
      <w:r w:rsidRPr="01D96363" w:rsidR="3F2AD95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uilding</w:t>
      </w:r>
      <w:r w:rsidRPr="01D96363" w:rsidR="5612E6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room</w:t>
      </w:r>
      <w:r w:rsidRPr="01D96363" w:rsidR="3C9F6E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01D96363" w:rsidR="46EE9688">
        <w:rPr>
          <w:rFonts w:ascii="Aptos" w:hAnsi="Aptos" w:eastAsia="" w:cs="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 w:eastAsia="ja-JP" w:bidi="ar-SA"/>
        </w:rPr>
        <w:t>EnGeo</w:t>
      </w:r>
      <w:r w:rsidRPr="01D96363" w:rsidR="3CB0154D">
        <w:rPr>
          <w:rFonts w:ascii="Aptos" w:hAnsi="Aptos" w:eastAsia="" w:cs="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 w:eastAsia="ja-JP" w:bidi="ar-SA"/>
        </w:rPr>
        <w:t xml:space="preserve"> 2212</w:t>
      </w:r>
    </w:p>
    <w:p w:rsidR="3C9F6E3B" w:rsidP="55CC34DC" w:rsidRDefault="3C9F6E3B" w14:paraId="57EEE58A" w14:textId="3A014CF5">
      <w:pPr>
        <w:pStyle w:val="ListParagraph"/>
        <w:numPr>
          <w:ilvl w:val="1"/>
          <w:numId w:val="6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CC34DC" w:rsidR="3C9F6E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Room layout (</w:t>
      </w:r>
      <w:r w:rsidRPr="55CC34DC" w:rsidR="3C9F6E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e.g.</w:t>
      </w:r>
      <w:r w:rsidRPr="55CC34DC" w:rsidR="3C9F6E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lab, auditorium, etc.): </w:t>
      </w:r>
      <w:r w:rsidRPr="55CC34DC" w:rsidR="4E33846E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 w:eastAsia="ja-JP" w:bidi="ar-SA"/>
        </w:rPr>
        <w:t>L</w:t>
      </w:r>
      <w:r w:rsidRPr="55CC34DC" w:rsidR="3C9F6E3B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 w:eastAsia="ja-JP" w:bidi="ar-SA"/>
        </w:rPr>
        <w:t>ab</w:t>
      </w:r>
    </w:p>
    <w:p w:rsidR="72433A16" w:rsidP="55CC34DC" w:rsidRDefault="72433A16" w14:paraId="225FF454" w14:textId="69504944">
      <w:pPr>
        <w:pStyle w:val="ListParagraph"/>
        <w:numPr>
          <w:ilvl w:val="1"/>
          <w:numId w:val="6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CC34DC" w:rsidR="72433A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</w:t>
      </w:r>
      <w:r w:rsidRPr="55CC34DC" w:rsidR="3F2AD95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ighting</w:t>
      </w:r>
      <w:r w:rsidRPr="55CC34DC" w:rsidR="3E3F3C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55CC34DC" w:rsidR="3E3F3C0A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 w:eastAsia="ja-JP" w:bidi="ar-SA"/>
        </w:rPr>
        <w:t>Florescent</w:t>
      </w:r>
    </w:p>
    <w:p w:rsidR="4E228EF3" w:rsidP="75B5A52E" w:rsidRDefault="4E228EF3" w14:paraId="0D92A6C4" w14:textId="456EE421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0" w:afterAutospacing="off" w:line="279" w:lineRule="auto"/>
        <w:ind w:left="144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50BEED6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75B5A52E" w:rsidR="07CF35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ype of desks/chairs</w:t>
      </w:r>
      <w:r w:rsidRPr="75B5A52E" w:rsidR="4B5B80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5B5A52E" w:rsidR="44FE3D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75B5A52E" w:rsidR="44FE3D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e.g.</w:t>
      </w:r>
      <w:r w:rsidRPr="75B5A52E" w:rsidR="44FE3D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5B5A52E" w:rsidR="2BE694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stationary</w:t>
      </w:r>
      <w:r w:rsidRPr="75B5A52E" w:rsidR="2D5F4A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on casters, </w:t>
      </w:r>
      <w:r w:rsidRPr="75B5A52E" w:rsidR="3633B1B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heigh-</w:t>
      </w:r>
      <w:r w:rsidRPr="75B5A52E" w:rsidR="4B5B80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adjustable</w:t>
      </w:r>
      <w:r w:rsidRPr="75B5A52E" w:rsidR="42AD466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etc.)</w:t>
      </w:r>
      <w:r w:rsidRPr="75B5A52E" w:rsidR="516610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75B5A52E" w:rsidR="27CF0B4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>S</w:t>
      </w:r>
      <w:r w:rsidRPr="75B5A52E" w:rsidR="516610A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>tat</w:t>
      </w:r>
      <w:r w:rsidRPr="75B5A52E" w:rsidR="516610A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>ionary standing</w:t>
      </w:r>
      <w:r w:rsidRPr="75B5A52E" w:rsidR="499DA8B1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 xml:space="preserve">-height </w:t>
      </w:r>
      <w:r w:rsidRPr="75B5A52E" w:rsidR="516610A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>worktables and high stool</w:t>
      </w:r>
      <w:r w:rsidRPr="75B5A52E" w:rsidR="516610A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>s</w:t>
      </w:r>
    </w:p>
    <w:p w:rsidR="2E8548A2" w:rsidP="55CC34DC" w:rsidRDefault="2E8548A2" w14:paraId="20699638" w14:textId="10C1F285">
      <w:pPr>
        <w:pStyle w:val="ListParagraph"/>
        <w:numPr>
          <w:ilvl w:val="1"/>
          <w:numId w:val="6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CC34DC" w:rsidR="2E8548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Technology available</w:t>
      </w:r>
      <w:r w:rsidRPr="55CC34DC" w:rsidR="1C869A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55CC34DC" w:rsidR="693852F7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 w:eastAsia="ja-JP" w:bidi="ar-SA"/>
        </w:rPr>
        <w:t xml:space="preserve">PC, </w:t>
      </w:r>
      <w:r w:rsidRPr="55CC34DC" w:rsidR="5CF48472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 w:eastAsia="ja-JP" w:bidi="ar-SA"/>
        </w:rPr>
        <w:t>p</w:t>
      </w:r>
      <w:r w:rsidRPr="55CC34DC" w:rsidR="693852F7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 w:eastAsia="ja-JP" w:bidi="ar-SA"/>
        </w:rPr>
        <w:t xml:space="preserve">rojector, </w:t>
      </w:r>
      <w:r w:rsidRPr="55CC34DC" w:rsidR="11A95880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 w:eastAsia="ja-JP" w:bidi="ar-SA"/>
        </w:rPr>
        <w:t>c</w:t>
      </w:r>
      <w:r w:rsidRPr="55CC34DC" w:rsidR="4828479A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 w:eastAsia="ja-JP" w:bidi="ar-SA"/>
        </w:rPr>
        <w:t xml:space="preserve">eiling </w:t>
      </w:r>
      <w:r w:rsidRPr="55CC34DC" w:rsidR="0B7954D5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 w:eastAsia="ja-JP" w:bidi="ar-SA"/>
        </w:rPr>
        <w:t>m</w:t>
      </w:r>
      <w:r w:rsidRPr="55CC34DC" w:rsidR="4828479A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 w:eastAsia="ja-JP" w:bidi="ar-SA"/>
        </w:rPr>
        <w:t xml:space="preserve">icrophone, </w:t>
      </w:r>
      <w:r w:rsidRPr="55CC34DC" w:rsidR="2571EB71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 w:eastAsia="ja-JP" w:bidi="ar-SA"/>
        </w:rPr>
        <w:t>d</w:t>
      </w:r>
      <w:r w:rsidRPr="55CC34DC" w:rsidR="693852F7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 w:eastAsia="ja-JP" w:bidi="ar-SA"/>
        </w:rPr>
        <w:t>ocument camera</w:t>
      </w:r>
    </w:p>
    <w:p w:rsidR="2E8548A2" w:rsidP="55CC34DC" w:rsidRDefault="2E8548A2" w14:paraId="61E8DCA7" w14:textId="6ADDCD06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0" w:afterAutospacing="off" w:line="279" w:lineRule="auto"/>
        <w:ind w:left="144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CC34DC" w:rsidR="2E8548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55CC34DC" w:rsidR="3F2AD95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ay and time of class meeting</w:t>
      </w:r>
      <w:r w:rsidRPr="55CC34DC" w:rsidR="602D1F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55CC34DC" w:rsidR="602D1FC1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Wednesdays from 3:2</w:t>
      </w:r>
      <w:r w:rsidRPr="55CC34DC" w:rsidR="602D1FC1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 w:eastAsia="ja-JP" w:bidi="ar-SA"/>
        </w:rPr>
        <w:t>5-4</w:t>
      </w:r>
      <w:r w:rsidRPr="55CC34DC" w:rsidR="602D1FC1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 w:eastAsia="ja-JP" w:bidi="ar-SA"/>
        </w:rPr>
        <w:t>:40pm</w:t>
      </w:r>
    </w:p>
    <w:p w:rsidR="55CC34DC" w:rsidP="55CC34DC" w:rsidRDefault="55CC34DC" w14:paraId="09EE0172" w14:textId="123C7C9D">
      <w:pPr>
        <w:spacing w:before="0" w:beforeAutospacing="off" w:after="0" w:afterAutospacing="off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5CC34DC" w:rsidP="55CC34DC" w:rsidRDefault="55CC34DC" w14:paraId="4B4DDA94" w14:textId="698F065B">
      <w:pPr>
        <w:spacing w:before="0" w:beforeAutospacing="off" w:after="0" w:afterAutospacing="off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5CC34DC" w:rsidP="55CC34DC" w:rsidRDefault="55CC34DC" w14:paraId="29E7F495" w14:textId="4021D2EB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A86CA09" w:rsidP="75B5A52E" w:rsidRDefault="3A86CA09" w14:paraId="7F57953A" w14:textId="7D315447">
      <w:pPr>
        <w:pStyle w:val="Heading2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05BDEA66">
        <w:rPr>
          <w:noProof w:val="0"/>
          <w:lang w:val="en-US"/>
        </w:rPr>
        <w:t>Section 2</w:t>
      </w:r>
    </w:p>
    <w:p w:rsidR="3A86CA09" w:rsidP="55CC34DC" w:rsidRDefault="3A86CA09" w14:paraId="1E17279F" w14:textId="76A27F1F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CC34DC" w:rsidR="0D96CD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faculty member and AUH d</w:t>
      </w:r>
      <w:r w:rsidRPr="55CC34DC" w:rsidR="503611A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iscuss and complete the following questions</w:t>
      </w:r>
      <w:r w:rsidRPr="55CC34DC" w:rsidR="0242EEA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70731EA5" w:rsidP="70731EA5" w:rsidRDefault="70731EA5" w14:paraId="3A412617" w14:textId="20A1CB76">
      <w:pPr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2399F85" w:rsidP="75B5A52E" w:rsidRDefault="72399F85" w14:paraId="4506057F" w14:textId="09B6551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72399F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Has the accommodation on the student’s Accommodation Letter </w:t>
      </w:r>
      <w:r w:rsidRPr="75B5A52E" w:rsidR="0193897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ever </w:t>
      </w:r>
      <w:r w:rsidRPr="75B5A52E" w:rsidR="72399F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been </w:t>
      </w:r>
      <w:r w:rsidRPr="75B5A52E" w:rsidR="2280A9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provided to a student</w:t>
      </w:r>
      <w:r w:rsidRPr="75B5A52E" w:rsidR="3A3B75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this course</w:t>
      </w:r>
      <w:r w:rsidRPr="75B5A52E" w:rsidR="2280A9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</w:t>
      </w:r>
      <w:r w:rsidRPr="75B5A52E" w:rsidR="497E14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5B5A52E" w:rsidR="497E14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any situation or reason in the current semester or in any past semester</w:t>
      </w:r>
      <w:r w:rsidRPr="75B5A52E" w:rsidR="499469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this instructor or any other instructor</w:t>
      </w:r>
      <w:r w:rsidRPr="75B5A52E" w:rsidR="497E14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? </w:t>
      </w:r>
    </w:p>
    <w:p w:rsidR="75B5A52E" w:rsidP="75B5A52E" w:rsidRDefault="75B5A52E" w14:paraId="009A8966" w14:textId="7EE32122">
      <w:pPr>
        <w:pStyle w:val="Normal"/>
        <w:spacing w:before="0" w:beforeAutospacing="off" w:after="0" w:afterAutospacing="off"/>
        <w:ind w:left="144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733754A" w:rsidP="75B5A52E" w:rsidRDefault="2733754A" w14:paraId="6CC06B5C" w14:textId="46E41F0C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273375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7B9FA65D" w:rsidP="75B5A52E" w:rsidRDefault="7B9FA65D" w14:paraId="2ABB12C7" w14:textId="38AD4B6C">
      <w:pPr>
        <w:pStyle w:val="ListParagraph"/>
        <w:numPr>
          <w:ilvl w:val="0"/>
          <w:numId w:val="8"/>
        </w:num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</w:pPr>
      <w:r w:rsidRPr="75B5A52E" w:rsidR="7B9FA65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 xml:space="preserve">Yes </w:t>
      </w:r>
    </w:p>
    <w:p w:rsidR="7B9FA65D" w:rsidP="75B5A52E" w:rsidRDefault="7B9FA65D" w14:paraId="12315CE4" w14:textId="4EDC0B24">
      <w:pPr>
        <w:pStyle w:val="ListParagraph"/>
        <w:spacing w:before="0" w:beforeAutospacing="off" w:after="0" w:afterAutospacing="off"/>
        <w:ind w:left="10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7B9FA6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yes, please describe the reason and how it was provided</w:t>
      </w:r>
      <w:r w:rsidRPr="75B5A52E" w:rsidR="7B9FA6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75B5A52E" w:rsidR="7B9FA6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7B9FA65D" w:rsidP="75B5A52E" w:rsidRDefault="7B9FA65D" w14:paraId="31BD9096" w14:textId="7A617B1E">
      <w:pPr>
        <w:pStyle w:val="ListParagraph"/>
        <w:suppressLineNumbers w:val="0"/>
        <w:bidi w:val="0"/>
        <w:spacing w:before="0" w:beforeAutospacing="off" w:after="0" w:afterAutospacing="off" w:line="279" w:lineRule="auto"/>
        <w:ind w:left="1080"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7B9FA65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Yes, accessible furniture was provided by the building coordinator for a student who needed a different sized table.</w:t>
      </w:r>
    </w:p>
    <w:p w:rsidR="75B5A52E" w:rsidP="75B5A52E" w:rsidRDefault="75B5A52E" w14:paraId="6A388D01" w14:textId="79AFF36E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0731EA5" w:rsidP="70731EA5" w:rsidRDefault="70731EA5" w14:paraId="2555C73E" w14:textId="5C3DBF37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0731EA5" w:rsidP="01D96363" w:rsidRDefault="70731EA5" w14:paraId="294F7A15" w14:textId="24B24732">
      <w:pPr>
        <w:pStyle w:val="ListParagraph"/>
        <w:numPr>
          <w:ilvl w:val="0"/>
          <w:numId w:val="1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D96363" w:rsidR="78F24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List all </w:t>
      </w:r>
      <w:r w:rsidRPr="01D96363" w:rsidR="78F24BB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Essential Course Objectives</w:t>
      </w:r>
      <w:r w:rsidRPr="01D96363" w:rsidR="78F24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(ECO</w:t>
      </w:r>
      <w:r w:rsidRPr="01D96363" w:rsidR="71064F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01D96363" w:rsidR="78F24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) for this course. </w:t>
      </w:r>
    </w:p>
    <w:p w:rsidR="70731EA5" w:rsidP="75B5A52E" w:rsidRDefault="70731EA5" w14:paraId="6750885B" w14:textId="342CEA4F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78F24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Reference the source for each objective (i.e. syllabus, program-level learning outcomes, relevant technical standards, etc.). </w:t>
      </w:r>
    </w:p>
    <w:p w:rsidR="70731EA5" w:rsidP="75B5A52E" w:rsidRDefault="70731EA5" w14:paraId="1890688D" w14:textId="6B5C3393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1DEA6D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Indicate how students were notified of </w:t>
      </w:r>
      <w:r w:rsidRPr="75B5A52E" w:rsidR="347A695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each ECO </w:t>
      </w:r>
      <w:r w:rsidRPr="75B5A52E" w:rsidR="347A695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75B5A52E" w:rsidR="347A695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i.e.</w:t>
      </w:r>
      <w:r w:rsidRPr="75B5A52E" w:rsidR="347A695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course syllabus, program-level learning outcomes, program technical standards, etc.). A</w:t>
      </w:r>
      <w:r w:rsidR="347A695F">
        <w:rPr/>
        <w:t xml:space="preserve">ttach or link the relevant documents and </w:t>
      </w:r>
      <w:r w:rsidR="347A695F">
        <w:rPr/>
        <w:t>websites.</w:t>
      </w:r>
    </w:p>
    <w:p w:rsidR="70731EA5" w:rsidP="75B5A52E" w:rsidRDefault="70731EA5" w14:paraId="5F51B0A5" w14:textId="4517D56E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23E543D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Indicate the ECO(s) relevant to the accommodation of concern with an asterisk.</w:t>
      </w:r>
    </w:p>
    <w:p w:rsidR="70731EA5" w:rsidP="01D96363" w:rsidRDefault="70731EA5" w14:paraId="41A1677D" w14:textId="69903DC6">
      <w:pPr>
        <w:pStyle w:val="ListParagraph"/>
        <w:numPr>
          <w:ilvl w:val="0"/>
          <w:numId w:val="19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01D96363" w:rsidR="78F24BB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ECO 1</w:t>
      </w:r>
      <w:r w:rsidRPr="01D96363" w:rsidR="78F24BB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: </w:t>
      </w:r>
      <w:r w:rsidRPr="01D96363" w:rsidR="4BDC567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This course provides students with opportunities to</w:t>
      </w:r>
      <w:r w:rsidRPr="01D96363" w:rsidR="7850FA61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 apply foundational engineering design principles to develop solutions that meet specified performance criteria, incorporating considerations of public health, safety, environmental impact, and economic feasibility.</w:t>
      </w:r>
    </w:p>
    <w:p w:rsidR="70731EA5" w:rsidP="75B5A52E" w:rsidRDefault="70731EA5" w14:paraId="3DD31D5F" w14:textId="343F051E">
      <w:pPr>
        <w:pStyle w:val="ListParagraph"/>
        <w:numPr>
          <w:ilvl w:val="1"/>
          <w:numId w:val="19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4F1C1B3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S</w:t>
      </w:r>
      <w:r w:rsidRPr="75B5A52E" w:rsidR="78F24BB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ource: ABET Outcome 2 &amp; program-level learning outcomes</w:t>
      </w:r>
    </w:p>
    <w:p w:rsidR="70731EA5" w:rsidP="75B5A52E" w:rsidRDefault="70731EA5" w14:paraId="0D03B405" w14:textId="6F6D090C">
      <w:pPr>
        <w:pStyle w:val="ListParagraph"/>
        <w:numPr>
          <w:ilvl w:val="1"/>
          <w:numId w:val="19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3308560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Notifi</w:t>
      </w:r>
      <w:r w:rsidRPr="75B5A52E" w:rsidR="56B288C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cation method</w:t>
      </w:r>
      <w:r w:rsidRPr="75B5A52E" w:rsidR="3308560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: Syllabus (attached), Canvas, </w:t>
      </w:r>
      <w:r w:rsidRPr="75B5A52E" w:rsidR="4981DD4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ABET Student Outcomes and </w:t>
      </w:r>
      <w:r w:rsidRPr="75B5A52E" w:rsidR="3308560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program level-learning outcomes published on the program website (linked)</w:t>
      </w:r>
    </w:p>
    <w:p w:rsidR="70731EA5" w:rsidP="01D96363" w:rsidRDefault="70731EA5" w14:paraId="465B5283" w14:textId="393E0F25">
      <w:pPr>
        <w:pStyle w:val="ListParagraph"/>
        <w:numPr>
          <w:ilvl w:val="0"/>
          <w:numId w:val="19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01D96363" w:rsidR="78F24BB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ECO 2</w:t>
      </w:r>
      <w:r w:rsidRPr="01D96363" w:rsidR="78F24BB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: </w:t>
      </w:r>
      <w:r w:rsidRPr="01D96363" w:rsidR="3F880E6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This course provides students with opportunities to</w:t>
      </w:r>
      <w:r w:rsidRPr="01D96363" w:rsidR="4D862B6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 </w:t>
      </w:r>
      <w:r w:rsidRPr="01D96363" w:rsidR="4D862B6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engage</w:t>
      </w:r>
      <w:r w:rsidRPr="01D96363" w:rsidR="4D862B6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 in collaborative team-based projects, </w:t>
      </w:r>
      <w:r w:rsidRPr="01D96363" w:rsidR="4D862B6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demonstrating</w:t>
      </w:r>
      <w:r w:rsidRPr="01D96363" w:rsidR="4D862B6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 effective communication, shared leadership, goal setting, task planning, and collective problem-solving to achieve project </w:t>
      </w:r>
      <w:r w:rsidRPr="01D96363" w:rsidR="4D862B6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objectives</w:t>
      </w:r>
      <w:r w:rsidRPr="01D96363" w:rsidR="4D862B6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.</w:t>
      </w:r>
    </w:p>
    <w:p w:rsidR="70731EA5" w:rsidP="75B5A52E" w:rsidRDefault="70731EA5" w14:paraId="091CDDF1" w14:textId="76A02451">
      <w:pPr>
        <w:pStyle w:val="ListParagraph"/>
        <w:numPr>
          <w:ilvl w:val="1"/>
          <w:numId w:val="19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4B6765E8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S</w:t>
      </w:r>
      <w:r w:rsidRPr="75B5A52E" w:rsidR="78F24BB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ource: ABET Outcome 5 &amp; program-level learning outcomes</w:t>
      </w:r>
    </w:p>
    <w:p w:rsidR="70731EA5" w:rsidP="75B5A52E" w:rsidRDefault="70731EA5" w14:paraId="649F8A73" w14:textId="2357688B">
      <w:pPr>
        <w:pStyle w:val="ListParagraph"/>
        <w:numPr>
          <w:ilvl w:val="1"/>
          <w:numId w:val="19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4E12C74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Notification method: Syllabus (attached), Canvas, </w:t>
      </w:r>
      <w:r w:rsidRPr="75B5A52E" w:rsidR="3BE0ABA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ABET Student Outcomes and </w:t>
      </w:r>
      <w:r w:rsidRPr="75B5A52E" w:rsidR="4E12C74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program level-learning outcomes published on the program website (linked)</w:t>
      </w:r>
    </w:p>
    <w:p w:rsidR="70731EA5" w:rsidP="01D96363" w:rsidRDefault="70731EA5" w14:paraId="281497EC" w14:textId="61461029">
      <w:pPr>
        <w:pStyle w:val="ListParagraph"/>
        <w:numPr>
          <w:ilvl w:val="0"/>
          <w:numId w:val="19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01D96363" w:rsidR="755D280B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*</w:t>
      </w:r>
      <w:r w:rsidRPr="01D96363" w:rsidR="78F24BB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ECO 3</w:t>
      </w:r>
      <w:r w:rsidRPr="01D96363" w:rsidR="78F24BB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: </w:t>
      </w:r>
      <w:r w:rsidRPr="01D96363" w:rsidR="46247B7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This course provides students with opportunities to</w:t>
      </w:r>
      <w:r w:rsidRPr="01D96363" w:rsidR="117D29F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 </w:t>
      </w:r>
      <w:r w:rsidRPr="01D96363" w:rsidR="117D29F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conduct</w:t>
      </w:r>
      <w:r w:rsidRPr="01D96363" w:rsidR="117D29F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 structured engineering experiments, accurately collect and analyze data, and apply engineering judgment to interpret results and inform design decisions.</w:t>
      </w:r>
    </w:p>
    <w:p w:rsidR="70731EA5" w:rsidP="75B5A52E" w:rsidRDefault="70731EA5" w14:paraId="2B2C2445" w14:textId="03C868C5">
      <w:pPr>
        <w:pStyle w:val="ListParagraph"/>
        <w:numPr>
          <w:ilvl w:val="1"/>
          <w:numId w:val="19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3AD43448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S</w:t>
      </w:r>
      <w:r w:rsidRPr="75B5A52E" w:rsidR="78F24BB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ource: ABET Outcome 6 &amp; program-level learning outcomes</w:t>
      </w:r>
    </w:p>
    <w:p w:rsidR="70731EA5" w:rsidP="75B5A52E" w:rsidRDefault="70731EA5" w14:paraId="38CBE323" w14:textId="746BC379">
      <w:pPr>
        <w:pStyle w:val="ListParagraph"/>
        <w:numPr>
          <w:ilvl w:val="1"/>
          <w:numId w:val="19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41C6812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Notification method: Syllabus (attached), Canvas, </w:t>
      </w:r>
      <w:r w:rsidRPr="75B5A52E" w:rsidR="5ABDAC3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ABET Student Outcomes and </w:t>
      </w:r>
      <w:r w:rsidRPr="75B5A52E" w:rsidR="41C6812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program level-learning outcomes published on the program website (linked)</w:t>
      </w:r>
    </w:p>
    <w:p w:rsidR="70731EA5" w:rsidP="75B5A52E" w:rsidRDefault="70731EA5" w14:paraId="02EBEEB0" w14:textId="318BA207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</w:pPr>
    </w:p>
    <w:p w:rsidR="70731EA5" w:rsidP="01D96363" w:rsidRDefault="70731EA5" w14:paraId="45E7F7A4" w14:textId="66969460">
      <w:pPr>
        <w:pStyle w:val="ListParagraph"/>
        <w:numPr>
          <w:ilvl w:val="0"/>
          <w:numId w:val="1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D96363" w:rsidR="78F24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List all </w:t>
      </w:r>
      <w:r w:rsidRPr="01D96363" w:rsidR="78F24BB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Learning Outcomes</w:t>
      </w:r>
      <w:r w:rsidRPr="01D96363" w:rsidR="78F24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(SLO</w:t>
      </w:r>
      <w:r w:rsidRPr="01D96363" w:rsidR="53781D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01D96363" w:rsidR="78F24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  <w:r w:rsidRPr="01D96363" w:rsidR="6FAA59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01D96363" w:rsidR="6FAA59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i.e.</w:t>
      </w:r>
      <w:r w:rsidRPr="01D96363" w:rsidR="6FAA59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knowledge, skills, behaviors, etc.)</w:t>
      </w:r>
      <w:r w:rsidRPr="01D96363" w:rsidR="78F24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this course that show that the student has </w:t>
      </w:r>
      <w:r w:rsidRPr="01D96363" w:rsidR="78F24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demonstrated</w:t>
      </w:r>
      <w:r w:rsidRPr="01D96363" w:rsidR="78F24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ECOs in </w:t>
      </w:r>
      <w:r w:rsidRPr="01D96363" w:rsidR="67ED9A0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Section 2, </w:t>
      </w:r>
      <w:r w:rsidRPr="01D96363" w:rsidR="78F24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Question</w:t>
      </w:r>
      <w:r w:rsidRPr="01D96363" w:rsidR="78F24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1D96363" w:rsidR="3751F3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01D96363" w:rsidR="78F24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70731EA5" w:rsidP="75B5A52E" w:rsidRDefault="70731EA5" w14:paraId="62171DE4" w14:textId="2C50EF69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107C1B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Indicat</w:t>
      </w:r>
      <w:r w:rsidRPr="75B5A52E" w:rsidR="78F24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 the ECO in </w:t>
      </w:r>
      <w:r w:rsidRPr="75B5A52E" w:rsidR="4FFC5E7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Section 2, </w:t>
      </w:r>
      <w:r w:rsidRPr="75B5A52E" w:rsidR="78F24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Question</w:t>
      </w:r>
      <w:r w:rsidRPr="75B5A52E" w:rsidR="78F24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5B5A52E" w:rsidR="05E7C0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75B5A52E" w:rsidR="78F24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each SLO is derived from. </w:t>
      </w:r>
    </w:p>
    <w:p w:rsidR="70731EA5" w:rsidP="75B5A52E" w:rsidRDefault="70731EA5" w14:paraId="0E0280E3" w14:textId="6160C7B4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sz w:val="24"/>
          <w:szCs w:val="24"/>
        </w:rPr>
      </w:pPr>
      <w:r w:rsidRPr="75B5A52E" w:rsidR="6034EA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Indicate how students were notified of each ECO (</w:t>
      </w:r>
      <w:r w:rsidRPr="75B5A52E" w:rsidR="6034EA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i.e.</w:t>
      </w:r>
      <w:r w:rsidRPr="75B5A52E" w:rsidR="6034EA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course syllabus, program-level learning outcomes, program technical standards, etc.). A</w:t>
      </w:r>
      <w:r w:rsidR="6034EA49">
        <w:rPr/>
        <w:t>ttach or link the relevant documents and websites.</w:t>
      </w:r>
    </w:p>
    <w:p w:rsidR="70731EA5" w:rsidP="75B5A52E" w:rsidRDefault="70731EA5" w14:paraId="1C7933DB" w14:textId="5997153A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3B7A56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Indicate the SLO(s) relevant to the accommodation of concern with an asterisk.</w:t>
      </w:r>
    </w:p>
    <w:p w:rsidR="70731EA5" w:rsidP="75B5A52E" w:rsidRDefault="70731EA5" w14:paraId="0C5551F5" w14:textId="46677194">
      <w:pPr>
        <w:pStyle w:val="ListParagraph"/>
        <w:numPr>
          <w:ilvl w:val="0"/>
          <w:numId w:val="18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78F24BB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SLO 1</w:t>
      </w:r>
      <w:r w:rsidRPr="75B5A52E" w:rsidR="78F24BB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: Students will be able to apply foundational engineering principles to solve structured lab problems</w:t>
      </w:r>
    </w:p>
    <w:p w:rsidR="70731EA5" w:rsidP="01D96363" w:rsidRDefault="70731EA5" w14:paraId="45EC4127" w14:textId="43EDC40A">
      <w:pPr>
        <w:pStyle w:val="ListParagraph"/>
        <w:numPr>
          <w:ilvl w:val="1"/>
          <w:numId w:val="18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01D96363" w:rsidR="162D7A2E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D</w:t>
      </w:r>
      <w:r w:rsidRPr="01D96363" w:rsidR="78F24BB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erived from ECO 1</w:t>
      </w:r>
      <w:r w:rsidRPr="01D96363" w:rsidR="451A51B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 and ABET Outcome 2</w:t>
      </w:r>
    </w:p>
    <w:p w:rsidR="70731EA5" w:rsidP="75B5A52E" w:rsidRDefault="70731EA5" w14:paraId="02F8F61E" w14:textId="374227F0">
      <w:pPr>
        <w:pStyle w:val="ListParagraph"/>
        <w:numPr>
          <w:ilvl w:val="1"/>
          <w:numId w:val="18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3E6F4461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Notification method: Syllabus (attached), Canvas</w:t>
      </w:r>
    </w:p>
    <w:p w:rsidR="70731EA5" w:rsidP="75B5A52E" w:rsidRDefault="70731EA5" w14:paraId="4FFB59B2" w14:textId="312DBC2E">
      <w:pPr>
        <w:pStyle w:val="ListParagraph"/>
        <w:numPr>
          <w:ilvl w:val="0"/>
          <w:numId w:val="18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78F24BB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SLO 2</w:t>
      </w:r>
      <w:r w:rsidRPr="75B5A52E" w:rsidR="78F24BB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: Students will be able to work effectively in small teams to complete lab tasks and communicate findings</w:t>
      </w:r>
    </w:p>
    <w:p w:rsidR="70731EA5" w:rsidP="01D96363" w:rsidRDefault="70731EA5" w14:paraId="76B670B5" w14:textId="0AC1F34E">
      <w:pPr>
        <w:pStyle w:val="ListParagraph"/>
        <w:numPr>
          <w:ilvl w:val="1"/>
          <w:numId w:val="18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01D96363" w:rsidR="4162D6E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D</w:t>
      </w:r>
      <w:r w:rsidRPr="01D96363" w:rsidR="78F24BB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erived from ECO 2</w:t>
      </w:r>
      <w:r w:rsidRPr="01D96363" w:rsidR="691E7EA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 and ABET Outcome 5</w:t>
      </w:r>
    </w:p>
    <w:p w:rsidR="70731EA5" w:rsidP="75B5A52E" w:rsidRDefault="70731EA5" w14:paraId="7E5BA94E" w14:textId="7D133CCE">
      <w:pPr>
        <w:pStyle w:val="ListParagraph"/>
        <w:numPr>
          <w:ilvl w:val="1"/>
          <w:numId w:val="18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177A1298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Notification method: Syllabus (attached), Canvas</w:t>
      </w:r>
    </w:p>
    <w:p w:rsidR="70731EA5" w:rsidP="75B5A52E" w:rsidRDefault="70731EA5" w14:paraId="7D33279B" w14:textId="0AC70161">
      <w:pPr>
        <w:pStyle w:val="ListParagraph"/>
        <w:numPr>
          <w:ilvl w:val="0"/>
          <w:numId w:val="18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323A9A52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*</w:t>
      </w:r>
      <w:r w:rsidRPr="75B5A52E" w:rsidR="78F24BB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SLO 3</w:t>
      </w:r>
      <w:r w:rsidRPr="75B5A52E" w:rsidR="78F24BB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: Students will be able to conduct basic engineering experiments and record data accurately</w:t>
      </w:r>
    </w:p>
    <w:p w:rsidR="70731EA5" w:rsidP="01D96363" w:rsidRDefault="70731EA5" w14:paraId="4FA84F90" w14:textId="20B9CCCC">
      <w:pPr>
        <w:pStyle w:val="ListParagraph"/>
        <w:numPr>
          <w:ilvl w:val="1"/>
          <w:numId w:val="18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01D96363" w:rsidR="5A8B76D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D</w:t>
      </w:r>
      <w:r w:rsidRPr="01D96363" w:rsidR="78F24BB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erived from ECO 3</w:t>
      </w:r>
      <w:r w:rsidRPr="01D96363" w:rsidR="4894B8A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 and ABET Outcome 6</w:t>
      </w:r>
    </w:p>
    <w:p w:rsidR="70731EA5" w:rsidP="75B5A52E" w:rsidRDefault="70731EA5" w14:paraId="0E7AE6B3" w14:textId="4DA0ED10">
      <w:pPr>
        <w:pStyle w:val="ListParagraph"/>
        <w:numPr>
          <w:ilvl w:val="1"/>
          <w:numId w:val="18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5352F6C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Notification method: Syllabus (attached), Canvas</w:t>
      </w:r>
    </w:p>
    <w:p w:rsidR="70731EA5" w:rsidP="75B5A52E" w:rsidRDefault="70731EA5" w14:paraId="37BAC131" w14:textId="3688F713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D96363" w:rsidP="01D96363" w:rsidRDefault="01D96363" w14:paraId="3AF84A5F" w14:textId="2B0F06C3">
      <w:pPr>
        <w:pStyle w:val="Normal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0731EA5" w:rsidP="75B5A52E" w:rsidRDefault="70731EA5" w14:paraId="0A8DF547" w14:textId="01B67FDF">
      <w:pPr>
        <w:pStyle w:val="ListParagraph"/>
        <w:numPr>
          <w:ilvl w:val="0"/>
          <w:numId w:val="1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78F24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List the</w:t>
      </w:r>
      <w:r w:rsidRPr="75B5A52E" w:rsidR="78F24BB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learning activities and/or assessments</w:t>
      </w:r>
      <w:r w:rsidRPr="75B5A52E" w:rsidR="78F24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relevant to the accommodation of concern that support the SLOs for this course. </w:t>
      </w:r>
    </w:p>
    <w:p w:rsidR="70731EA5" w:rsidP="75B5A52E" w:rsidRDefault="70731EA5" w14:paraId="06EA191D" w14:textId="17F66BD6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78F24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List the relevant syllabus page number for each</w:t>
      </w:r>
      <w:r w:rsidRPr="75B5A52E" w:rsidR="1F5D6C3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activity and assessment</w:t>
      </w:r>
      <w:r w:rsidRPr="75B5A52E" w:rsidR="78F24B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70731EA5" w:rsidP="75B5A52E" w:rsidRDefault="70731EA5" w14:paraId="3B6F038C" w14:textId="0D65BBB3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474ED2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Describe</w:t>
      </w:r>
      <w:r w:rsidRPr="75B5A52E" w:rsidR="37E9AE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application(s) of the SLO(s) for each activity</w:t>
      </w:r>
      <w:r w:rsidRPr="75B5A52E" w:rsidR="784075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</w:t>
      </w:r>
      <w:r w:rsidRPr="75B5A52E" w:rsidR="37E9AE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assignment</w:t>
      </w:r>
      <w:r w:rsidRPr="75B5A52E" w:rsidR="6FA0B1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5B5A52E" w:rsidR="1CDE0F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reference the relevant SLO.</w:t>
      </w:r>
    </w:p>
    <w:p w:rsidR="70731EA5" w:rsidP="75B5A52E" w:rsidRDefault="70731EA5" w14:paraId="4833DCF6" w14:textId="5C5F233F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66C1A90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Indicate </w:t>
      </w:r>
      <w:r w:rsidRPr="75B5A52E" w:rsidR="751342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75B5A52E" w:rsidR="751342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application(</w:t>
      </w:r>
      <w:r w:rsidRPr="75B5A52E" w:rsidR="751342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s)</w:t>
      </w:r>
      <w:r w:rsidRPr="75B5A52E" w:rsidR="66C1A90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relevant to the accommodation of concern with an asterisk.</w:t>
      </w:r>
    </w:p>
    <w:p w:rsidR="70731EA5" w:rsidP="75B5A52E" w:rsidRDefault="70731EA5" w14:paraId="7C4157F2" w14:textId="76C97726">
      <w:pPr>
        <w:pStyle w:val="Normal"/>
        <w:spacing w:before="0" w:beforeAutospacing="off" w:after="0" w:afterAutospacing="off" w:line="279" w:lineRule="auto"/>
        <w:ind w:left="720"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1D23FD8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Model </w:t>
      </w:r>
      <w:r w:rsidRPr="75B5A52E" w:rsidR="78F24BB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Bridge Project</w:t>
      </w:r>
      <w:r w:rsidRPr="75B5A52E" w:rsidR="78F24BB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 (syllabus pg. 8)</w:t>
      </w:r>
    </w:p>
    <w:p w:rsidR="70731EA5" w:rsidP="75B5A52E" w:rsidRDefault="70731EA5" w14:paraId="500A5807" w14:textId="6941B751">
      <w:pPr>
        <w:pStyle w:val="ListParagraph"/>
        <w:numPr>
          <w:ilvl w:val="0"/>
          <w:numId w:val="17"/>
        </w:numPr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0D7A301A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Application </w:t>
      </w:r>
      <w:r w:rsidRPr="75B5A52E" w:rsidR="55569AE1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of SLO 1</w:t>
      </w:r>
      <w:r w:rsidRPr="75B5A52E" w:rsidR="0D7A301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: </w:t>
      </w:r>
      <w:r w:rsidRPr="75B5A52E" w:rsidR="78F24BB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Students design and build a bridge that meets defined criteria (e.g., span, load capacity, material limits), considering real-world constraints like cost, safety, and sustainability.</w:t>
      </w:r>
    </w:p>
    <w:p w:rsidR="70731EA5" w:rsidP="75B5A52E" w:rsidRDefault="70731EA5" w14:paraId="06D26CD7" w14:textId="39623CC8">
      <w:pPr>
        <w:pStyle w:val="ListParagraph"/>
        <w:numPr>
          <w:ilvl w:val="0"/>
          <w:numId w:val="17"/>
        </w:numPr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104EE328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Application </w:t>
      </w:r>
      <w:r w:rsidRPr="75B5A52E" w:rsidR="20CF3262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of SLO </w:t>
      </w:r>
      <w:r w:rsidRPr="75B5A52E" w:rsidR="104EE328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2</w:t>
      </w:r>
      <w:r w:rsidRPr="75B5A52E" w:rsidR="104EE328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: </w:t>
      </w:r>
      <w:r w:rsidRPr="75B5A52E" w:rsidR="78F24BB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Students collaborate to plan, construct, and test their bridge, assigning roles, managing time, and presenting their process and results.</w:t>
      </w:r>
    </w:p>
    <w:p w:rsidR="70731EA5" w:rsidP="75B5A52E" w:rsidRDefault="70731EA5" w14:paraId="712CD1F0" w14:textId="12D5F06C">
      <w:pPr>
        <w:pStyle w:val="ListParagraph"/>
        <w:numPr>
          <w:ilvl w:val="0"/>
          <w:numId w:val="17"/>
        </w:numPr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16C8D1F4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*</w:t>
      </w:r>
      <w:r w:rsidRPr="75B5A52E" w:rsidR="20E0CFDA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Application </w:t>
      </w:r>
      <w:r w:rsidRPr="75B5A52E" w:rsidR="6C4A51CB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of SLO </w:t>
      </w:r>
      <w:r w:rsidRPr="75B5A52E" w:rsidR="20E0CFDA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3</w:t>
      </w:r>
      <w:r w:rsidRPr="75B5A52E" w:rsidR="20E0CFD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: </w:t>
      </w:r>
      <w:r w:rsidRPr="75B5A52E" w:rsidR="78F24BB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Students test their bridge’s performance (e.g., load testing), collect data (e.g., deflection, failure point), and analyze results to evaluate design effectiveness.</w:t>
      </w:r>
    </w:p>
    <w:p w:rsidR="01D96363" w:rsidP="01D96363" w:rsidRDefault="01D96363" w14:paraId="2454A733" w14:textId="3A25C330">
      <w:pPr>
        <w:pStyle w:val="Normal"/>
        <w:spacing w:before="0" w:beforeAutospacing="off" w:after="0" w:afterAutospacing="off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8A65A1C" w:rsidP="70731EA5" w:rsidRDefault="78A65A1C" w14:paraId="17057DE0" w14:textId="1773B1A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731EA5" w:rsidR="78A65A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relevant, have any of the following campus resources been </w:t>
      </w:r>
      <w:r w:rsidRPr="70731EA5" w:rsidR="05105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consulted</w:t>
      </w:r>
      <w:r w:rsidRPr="70731EA5" w:rsidR="78A65A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731EA5" w:rsidR="78A65A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70731EA5" w:rsidR="78A65A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implementation of the accommodation(s)</w:t>
      </w:r>
      <w:r w:rsidRPr="70731EA5" w:rsidR="3D76D3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listed on the Accommodation Letter</w:t>
      </w:r>
      <w:r w:rsidRPr="70731EA5" w:rsidR="78A65A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?</w:t>
      </w:r>
      <w:r w:rsidRPr="70731EA5" w:rsidR="7D25AB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If so, what was the outcome?</w:t>
      </w:r>
    </w:p>
    <w:p w:rsidR="7D25ABF4" w:rsidP="70731EA5" w:rsidRDefault="7D25ABF4" w14:paraId="2F147F2C" w14:textId="0A3BAE0A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b7254824c60e485c">
        <w:r w:rsidRPr="70731EA5" w:rsidR="7D25ABF4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Classroom Technology</w:t>
        </w:r>
      </w:hyperlink>
    </w:p>
    <w:p w:rsidR="7D25ABF4" w:rsidP="70731EA5" w:rsidRDefault="7D25ABF4" w14:paraId="249E2107" w14:textId="1B1F1DA6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78751bd5834d48f3">
        <w:r w:rsidRPr="70731EA5" w:rsidR="7D25ABF4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Instructional Design</w:t>
        </w:r>
      </w:hyperlink>
    </w:p>
    <w:p w:rsidR="6CE122BC" w:rsidP="70731EA5" w:rsidRDefault="6CE122BC" w14:paraId="41C14D18" w14:textId="7AFC583E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f3f310011cf94258">
        <w:r w:rsidRPr="70731EA5" w:rsidR="6CE122BC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Center for Faculty Innovation</w:t>
        </w:r>
      </w:hyperlink>
    </w:p>
    <w:p w:rsidR="70731EA5" w:rsidP="75B5A52E" w:rsidRDefault="70731EA5" w14:paraId="2EB8AF44" w14:textId="641E1495">
      <w:pPr>
        <w:pStyle w:val="ListParagraph"/>
        <w:numPr>
          <w:ilvl w:val="1"/>
          <w:numId w:val="1"/>
        </w:num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5A522E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Other ________________</w:t>
      </w:r>
    </w:p>
    <w:p w:rsidR="57591AAF" w:rsidP="75B5A52E" w:rsidRDefault="57591AAF" w14:paraId="2386B1AC" w14:textId="74E814AA">
      <w:pPr>
        <w:pStyle w:val="Normal"/>
        <w:suppressLineNumbers w:val="0"/>
        <w:bidi w:val="0"/>
        <w:spacing w:before="0" w:beforeAutospacing="off" w:after="0" w:afterAutospacing="off" w:line="279" w:lineRule="auto"/>
        <w:ind w:left="1440"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57591AA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d</w:t>
      </w:r>
      <w:r w:rsidRPr="75B5A52E" w:rsidR="3380B69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: the building coordinator was</w:t>
      </w:r>
      <w:r w:rsidRPr="75B5A52E" w:rsidR="3380B69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 </w:t>
      </w:r>
      <w:r w:rsidRPr="75B5A52E" w:rsidR="4F73186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consulted,</w:t>
      </w:r>
      <w:r w:rsidRPr="75B5A52E" w:rsidR="3380B69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 and </w:t>
      </w:r>
      <w:r w:rsidRPr="75B5A52E" w:rsidR="0551AA0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a lower table was</w:t>
      </w:r>
      <w:r w:rsidRPr="75B5A52E" w:rsidR="0551AA0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 </w:t>
      </w:r>
      <w:r w:rsidRPr="75B5A52E" w:rsidR="0551AA0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locate</w:t>
      </w:r>
      <w:r w:rsidRPr="75B5A52E" w:rsidR="0551AA0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d</w:t>
      </w:r>
      <w:r w:rsidRPr="75B5A52E" w:rsidR="0551AA0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.</w:t>
      </w:r>
    </w:p>
    <w:p w:rsidR="75B5A52E" w:rsidP="75B5A52E" w:rsidRDefault="75B5A52E" w14:paraId="6407A24D" w14:textId="7B9EF2F8">
      <w:pPr>
        <w:pStyle w:val="Normal"/>
        <w:suppressLineNumbers w:val="0"/>
        <w:bidi w:val="0"/>
        <w:spacing w:before="0" w:beforeAutospacing="off" w:after="0" w:afterAutospacing="off" w:line="279" w:lineRule="auto"/>
        <w:ind w:left="1440"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</w:p>
    <w:p w:rsidR="42CEDC6F" w:rsidP="75B5A52E" w:rsidRDefault="42CEDC6F" w14:paraId="46A222C1" w14:textId="7DAF0B6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37EA7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Have you </w:t>
      </w:r>
      <w:r w:rsidRPr="75B5A52E" w:rsidR="37EA7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identified</w:t>
      </w:r>
      <w:r w:rsidRPr="75B5A52E" w:rsidR="5604EF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any </w:t>
      </w:r>
      <w:r w:rsidRPr="75B5A52E" w:rsidR="1C1D29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non-fundamental </w:t>
      </w:r>
      <w:r w:rsidRPr="75B5A52E" w:rsidR="5604EF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changes that</w:t>
      </w:r>
      <w:r w:rsidRPr="75B5A52E" w:rsidR="5604EF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5B5A52E" w:rsidR="5604EF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can be made so that the accommodation on the </w:t>
      </w:r>
      <w:r w:rsidRPr="75B5A52E" w:rsidR="5604EF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student’s</w:t>
      </w:r>
      <w:r w:rsidRPr="75B5A52E" w:rsidR="5604EF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Accommodation Letter can be implemented?</w:t>
      </w:r>
      <w:r w:rsidRPr="75B5A52E" w:rsidR="5C56E46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If yes, please describe.</w:t>
      </w:r>
    </w:p>
    <w:p w:rsidR="3A65B822" w:rsidP="75B5A52E" w:rsidRDefault="3A65B822" w14:paraId="0FA04634" w14:textId="710788B9">
      <w:pPr>
        <w:pStyle w:val="Normal"/>
        <w:spacing w:before="0" w:beforeAutospacing="off" w:after="0" w:afterAutospacing="off"/>
        <w:ind w:left="720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</w:pPr>
      <w:r w:rsidRPr="75B5A52E" w:rsidR="3A65B82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 xml:space="preserve">Yes, the lower table can be moved into the </w:t>
      </w:r>
      <w:r w:rsidRPr="75B5A52E" w:rsidR="17186FF4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 xml:space="preserve">lab </w:t>
      </w:r>
      <w:r w:rsidRPr="75B5A52E" w:rsidR="3A65B82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>classroom for the student to use.</w:t>
      </w:r>
    </w:p>
    <w:p w:rsidR="70731EA5" w:rsidP="70731EA5" w:rsidRDefault="70731EA5" w14:paraId="68AA940D" w14:textId="5AD4B2DF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5CC34DC" w:rsidP="55CC34DC" w:rsidRDefault="55CC34DC" w14:paraId="285059EC" w14:textId="5A5C30DD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48E2605" w:rsidP="75B5A52E" w:rsidRDefault="648E2605" w14:paraId="66959A42" w14:textId="2F8A0BF1">
      <w:pPr>
        <w:pStyle w:val="Heading3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6ADF22BB">
        <w:rPr>
          <w:noProof w:val="0"/>
          <w:lang w:val="en-US"/>
        </w:rPr>
        <w:t>Section 3</w:t>
      </w:r>
    </w:p>
    <w:p w:rsidR="648E2605" w:rsidP="75B5A52E" w:rsidRDefault="648E2605" w14:paraId="1F8415CE" w14:textId="6DD1AFF2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04B06C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faculty member and AUH discuss and complete the following questions:</w:t>
      </w:r>
    </w:p>
    <w:p w:rsidR="648E2605" w:rsidP="55CC34DC" w:rsidRDefault="648E2605" w14:paraId="38859297" w14:textId="7C853086">
      <w:pPr>
        <w:pStyle w:val="Normal"/>
        <w:spacing w:before="0" w:beforeAutospacing="off" w:after="0" w:afterAutospacing="off"/>
        <w:ind w:left="0"/>
      </w:pPr>
    </w:p>
    <w:p w:rsidR="648E2605" w:rsidP="75B5A52E" w:rsidRDefault="648E2605" w14:paraId="0DC3F7D5" w14:textId="6BEFFE80">
      <w:pPr>
        <w:pStyle w:val="ListParagraph"/>
        <w:numPr>
          <w:ilvl w:val="0"/>
          <w:numId w:val="7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0B9E65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 there persisting concern that the accommodation in question may result in a fundamental alteration</w:t>
      </w:r>
      <w:r w:rsidRPr="75B5A52E" w:rsidR="17A670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ELOs and/or SLOs listed in Section 2, Questions 2 &amp; 3</w:t>
      </w:r>
      <w:r w:rsidRPr="75B5A52E" w:rsidR="0B9E65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?</w:t>
      </w:r>
    </w:p>
    <w:p w:rsidR="79F8891B" w:rsidP="75B5A52E" w:rsidRDefault="79F8891B" w14:paraId="514FCE72" w14:textId="3F490A9E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79F889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61842873" w:rsidP="75B5A52E" w:rsidRDefault="61842873" w14:paraId="1FD8A8F1" w14:textId="42152812">
      <w:pPr>
        <w:pStyle w:val="ListParagraph"/>
        <w:numPr>
          <w:ilvl w:val="0"/>
          <w:numId w:val="8"/>
        </w:num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</w:pPr>
      <w:r w:rsidRPr="75B5A52E" w:rsidR="6184287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>Yes</w:t>
      </w:r>
    </w:p>
    <w:p w:rsidR="70731EA5" w:rsidP="70731EA5" w:rsidRDefault="70731EA5" w14:paraId="2D1865C9" w14:textId="12B91949">
      <w:pPr>
        <w:pStyle w:val="Normal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C05067" w:rsidP="75B5A52E" w:rsidRDefault="4CC05067" w14:paraId="17EDC2B4" w14:textId="631AF387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4CC0506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yes, </w:t>
      </w:r>
      <w:r w:rsidRPr="75B5A52E" w:rsidR="731045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75B5A52E" w:rsidR="14B352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5B5A52E" w:rsidR="578D8A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75B5A52E" w:rsidR="578D8A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answer to Question 1</w:t>
      </w:r>
      <w:r w:rsidRPr="75B5A52E" w:rsidR="08EECE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Section 2 is </w:t>
      </w:r>
      <w:r w:rsidRPr="75B5A52E" w:rsidR="578D8A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also “yes”, </w:t>
      </w:r>
      <w:r w:rsidRPr="75B5A52E" w:rsidR="4CC0506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describe how this accommodation being provided in this</w:t>
      </w:r>
      <w:r w:rsidRPr="75B5A52E" w:rsidR="3448E2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course now differs</w:t>
      </w:r>
      <w:r w:rsidRPr="75B5A52E" w:rsidR="41C99B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from the </w:t>
      </w:r>
      <w:r w:rsidRPr="75B5A52E" w:rsidR="41C99B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previous</w:t>
      </w:r>
      <w:r w:rsidRPr="75B5A52E" w:rsidR="41C99B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circumstance in which it was provided.</w:t>
      </w:r>
    </w:p>
    <w:p w:rsidR="06E3E89F" w:rsidP="75B5A52E" w:rsidRDefault="06E3E89F" w14:paraId="3AA1FAEE" w14:textId="12C991C7">
      <w:pPr>
        <w:pStyle w:val="ListParagraph"/>
        <w:suppressLineNumbers w:val="0"/>
        <w:bidi w:val="0"/>
        <w:spacing w:before="0" w:beforeAutospacing="off" w:after="0" w:afterAutospacing="off" w:line="279" w:lineRule="auto"/>
        <w:ind w:left="1440"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</w:pPr>
      <w:r w:rsidRPr="75B5A52E" w:rsidR="06E3E89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 xml:space="preserve">The lower table takes up more space than the standard tables, and the room would need to be </w:t>
      </w:r>
      <w:r w:rsidRPr="75B5A52E" w:rsidR="06E3E89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>rearranged</w:t>
      </w:r>
      <w:r w:rsidRPr="75B5A52E" w:rsidR="06E3E89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 xml:space="preserve"> </w:t>
      </w:r>
      <w:r w:rsidRPr="75B5A52E" w:rsidR="56FB589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>.</w:t>
      </w:r>
    </w:p>
    <w:p w:rsidR="2A1E895A" w:rsidP="2A1E895A" w:rsidRDefault="2A1E895A" w14:paraId="3843D4B4" w14:textId="2983AA2D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BB15AA7" w:rsidP="75B5A52E" w:rsidRDefault="5BB15AA7" w14:paraId="32F5EE2B" w14:textId="0BFAAF95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4A97791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yes, l</w:t>
      </w:r>
      <w:r w:rsidRPr="75B5A52E" w:rsidR="79742B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ist </w:t>
      </w:r>
      <w:r w:rsidRPr="75B5A52E" w:rsidR="5E8044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ELOs and</w:t>
      </w:r>
      <w:r w:rsidRPr="75B5A52E" w:rsidR="449E8A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/or</w:t>
      </w:r>
      <w:r w:rsidRPr="75B5A52E" w:rsidR="5E8044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SLOs listed in Section 2, Question</w:t>
      </w:r>
      <w:r w:rsidRPr="75B5A52E" w:rsidR="63C07D3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75B5A52E" w:rsidR="5E8044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 &amp; 3</w:t>
      </w:r>
      <w:r w:rsidRPr="75B5A52E" w:rsidR="640631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5B5A52E" w:rsidR="79742B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the </w:t>
      </w:r>
      <w:r w:rsidRPr="75B5A52E" w:rsidR="2BD45E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</w:t>
      </w:r>
      <w:r w:rsidRPr="75B5A52E" w:rsidR="2AF1EE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undamental Alteration</w:t>
      </w:r>
      <w:r w:rsidRPr="75B5A52E" w:rsidR="2BD45E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5B5A52E" w:rsidR="3CB02A3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Review </w:t>
      </w:r>
      <w:r w:rsidRPr="75B5A52E" w:rsidR="2BD45E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Committee</w:t>
      </w:r>
      <w:r w:rsidRPr="75B5A52E" w:rsidR="79742B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5B5A52E" w:rsidR="760B8A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r w:rsidRPr="75B5A52E" w:rsidR="79742B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review for potential fundamental alteration.</w:t>
      </w:r>
    </w:p>
    <w:p w:rsidR="2A1E895A" w:rsidP="75B5A52E" w:rsidRDefault="2A1E895A" w14:paraId="39BD05AD" w14:textId="3C4CC62B">
      <w:pPr>
        <w:pStyle w:val="ListParagraph"/>
        <w:numPr>
          <w:ilvl w:val="0"/>
          <w:numId w:val="19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2B68F37A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ECO 3</w:t>
      </w:r>
      <w:r w:rsidRPr="75B5A52E" w:rsidR="2B68F37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: an ability to develop and conduct </w:t>
      </w:r>
      <w:r w:rsidRPr="75B5A52E" w:rsidR="2B68F37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appropriate experimentation</w:t>
      </w:r>
      <w:r w:rsidRPr="75B5A52E" w:rsidR="2B68F37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, analyze and interpret data, and use engineering judgment to draw conclusions (source: ABET Outcome 6 &amp; program-level learning outcomes).</w:t>
      </w:r>
    </w:p>
    <w:p w:rsidR="2A1E895A" w:rsidP="75B5A52E" w:rsidRDefault="2A1E895A" w14:paraId="34645D44" w14:textId="5F090627">
      <w:pPr>
        <w:pStyle w:val="ListParagraph"/>
        <w:numPr>
          <w:ilvl w:val="1"/>
          <w:numId w:val="18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2B68F37A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SLO 3</w:t>
      </w:r>
      <w:r w:rsidRPr="75B5A52E" w:rsidR="2B68F37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: Students will be able to conduct basic engineering experiments and record data accurately (derived from ECO 3).</w:t>
      </w:r>
    </w:p>
    <w:p w:rsidR="2A1E895A" w:rsidP="75B5A52E" w:rsidRDefault="2A1E895A" w14:paraId="71B153FA" w14:textId="3C175B7D">
      <w:pPr>
        <w:pStyle w:val="ListParagraph"/>
        <w:numPr>
          <w:ilvl w:val="2"/>
          <w:numId w:val="18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762F7DB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Model </w:t>
      </w:r>
      <w:r w:rsidRPr="75B5A52E" w:rsidR="2B68F37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Bridge Project</w:t>
      </w:r>
    </w:p>
    <w:p w:rsidR="2A1E895A" w:rsidP="75B5A52E" w:rsidRDefault="2A1E895A" w14:paraId="0FCD1989" w14:textId="6EF87D03">
      <w:pPr>
        <w:pStyle w:val="ListParagraph"/>
        <w:numPr>
          <w:ilvl w:val="3"/>
          <w:numId w:val="18"/>
        </w:numPr>
        <w:spacing w:before="0" w:beforeAutospacing="off" w:after="0" w:afterAutospacing="off"/>
        <w:ind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  <w:r w:rsidRPr="75B5A52E" w:rsidR="2B68F37A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Application of SLO 3</w:t>
      </w:r>
      <w:r w:rsidRPr="75B5A52E" w:rsidR="2B68F37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 xml:space="preserve">: Students test their bridge’s performance (e.g., load testing), collect data (e.g., deflection, failure point), and analyze results to evaluate design effectiveness.  </w:t>
      </w:r>
    </w:p>
    <w:p w:rsidR="2A1E895A" w:rsidP="75B5A52E" w:rsidRDefault="2A1E895A" w14:paraId="2BD351CA" w14:textId="7A200D33">
      <w:pPr>
        <w:pStyle w:val="Normal"/>
        <w:spacing w:before="0" w:beforeAutospacing="off" w:after="0" w:afterAutospacing="off"/>
        <w:ind w:left="720" w:firstLine="720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</w:pPr>
    </w:p>
    <w:p w:rsidR="78CCC349" w:rsidP="75B5A52E" w:rsidRDefault="78CCC349" w14:paraId="1B1C9A5B" w14:textId="4357DE5D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78CCC3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yes, </w:t>
      </w:r>
      <w:r w:rsidRPr="75B5A52E" w:rsidR="1C3893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have you </w:t>
      </w:r>
      <w:r w:rsidRPr="75B5A52E" w:rsidR="1C3893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identified</w:t>
      </w:r>
      <w:r w:rsidRPr="75B5A52E" w:rsidR="78CCC3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any alternative accommodations that would </w:t>
      </w:r>
      <w:r w:rsidRPr="75B5A52E" w:rsidR="78A572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 raise a concern of fundamentally altering the ELOs and/or SLOs listed in Section 2, Questions 2 &amp; 3?</w:t>
      </w:r>
    </w:p>
    <w:p w:rsidR="2BF8BCB7" w:rsidP="75B5A52E" w:rsidRDefault="2BF8BCB7" w14:paraId="6429F055" w14:textId="2ED0D57C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</w:pPr>
      <w:r w:rsidRPr="75B5A52E" w:rsidR="2BF8BCB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 xml:space="preserve">The class could be moved to a larger </w:t>
      </w:r>
      <w:r w:rsidRPr="75B5A52E" w:rsidR="206C9C3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 xml:space="preserve">lab classroom </w:t>
      </w:r>
      <w:r w:rsidRPr="75B5A52E" w:rsidR="2BF8BCB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 xml:space="preserve">room </w:t>
      </w:r>
      <w:r w:rsidRPr="75B5A52E" w:rsidR="1B632DE1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 xml:space="preserve">or a </w:t>
      </w:r>
      <w:r w:rsidRPr="75B5A52E" w:rsidR="45EEE8E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>classroom</w:t>
      </w:r>
      <w:r w:rsidRPr="75B5A52E" w:rsidR="1B632DE1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 xml:space="preserve"> </w:t>
      </w:r>
      <w:r w:rsidRPr="75B5A52E" w:rsidR="1B632DE1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>that already has lower tables</w:t>
      </w:r>
      <w:r w:rsidRPr="75B5A52E" w:rsidR="40B4058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  <w:t xml:space="preserve"> with the necessary equipment [list necessary equipment].</w:t>
      </w:r>
    </w:p>
    <w:p w:rsidR="75B5A52E" w:rsidP="75B5A52E" w:rsidRDefault="75B5A52E" w14:paraId="523113C2" w14:textId="50AEDB76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218EE6F" w:rsidP="75B5A52E" w:rsidRDefault="3218EE6F" w14:paraId="04422C88" w14:textId="6A215D6A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B5A52E" w:rsidR="3218EE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yes, p</w:t>
      </w:r>
      <w:r w:rsidRPr="75B5A52E" w:rsidR="4A6FA3D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lease r</w:t>
      </w:r>
      <w:r w:rsidRPr="75B5A52E" w:rsidR="72DB9A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ec</w:t>
      </w:r>
      <w:r w:rsidRPr="75B5A52E" w:rsidR="72DB9A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ommend </w:t>
      </w:r>
      <w:r w:rsidRPr="75B5A52E" w:rsidR="47258EA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campus</w:t>
      </w:r>
      <w:r w:rsidRPr="75B5A52E" w:rsidR="72DB9A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administrators </w:t>
      </w:r>
      <w:r w:rsidRPr="75B5A52E" w:rsidR="4B746C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who </w:t>
      </w:r>
      <w:r w:rsidRPr="75B5A52E" w:rsidR="25B224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are well-informed and impartial for considerations as members of the </w:t>
      </w:r>
      <w:r w:rsidRPr="75B5A52E" w:rsidR="7587A7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Fundamental Alteration Review Committee</w:t>
      </w:r>
      <w:r w:rsidRPr="75B5A52E" w:rsidR="25B224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37923B2" w:rsidP="75B5A52E" w:rsidRDefault="637923B2" w14:paraId="7C4FF2D9" w14:textId="5EB07459">
      <w:pPr>
        <w:spacing w:before="0" w:beforeAutospacing="off" w:after="0" w:afterAutospacing="off" w:line="279" w:lineRule="auto"/>
        <w:ind w:left="144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B5A52E" w:rsidR="637923B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Jimmy Madison (faculty member of record for PHYS 200L)</w:t>
      </w:r>
    </w:p>
    <w:p w:rsidR="637923B2" w:rsidP="75B5A52E" w:rsidRDefault="637923B2" w14:paraId="3F52A336" w14:textId="04FE7538">
      <w:pPr>
        <w:spacing w:before="0" w:beforeAutospacing="off" w:after="0" w:afterAutospacing="off" w:line="279" w:lineRule="auto"/>
        <w:ind w:left="144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B5A52E" w:rsidR="637923B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Dolly Bluestone (PHYS Lab coordinator)</w:t>
      </w:r>
    </w:p>
    <w:p w:rsidR="637923B2" w:rsidP="75B5A52E" w:rsidRDefault="637923B2" w14:paraId="7273CA1D" w14:textId="6A8B9930">
      <w:pPr>
        <w:spacing w:before="0" w:beforeAutospacing="off" w:after="0" w:afterAutospacing="off" w:line="279" w:lineRule="auto"/>
        <w:ind w:left="144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B5A52E" w:rsidR="637923B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Duke Carrier (Physics &amp; Chemistry building coordinator)</w:t>
      </w:r>
    </w:p>
    <w:p w:rsidR="637923B2" w:rsidP="75B5A52E" w:rsidRDefault="637923B2" w14:paraId="40864145" w14:textId="7D48EF7A">
      <w:pPr>
        <w:spacing w:before="0" w:beforeAutospacing="off" w:after="0" w:afterAutospacing="off" w:line="279" w:lineRule="auto"/>
        <w:ind w:left="144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B5A52E" w:rsidR="637923B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A7C22" w:themeColor="accent6" w:themeTint="FF" w:themeShade="BF"/>
          <w:sz w:val="24"/>
          <w:szCs w:val="24"/>
          <w:lang w:val="en-US"/>
        </w:rPr>
        <w:t>Maddie Wilson (PHYS AUH)</w:t>
      </w:r>
    </w:p>
    <w:p w:rsidR="75B5A52E" w:rsidP="75B5A52E" w:rsidRDefault="75B5A52E" w14:paraId="6DC22F9F" w14:textId="544940E2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196B24" w:themeColor="accent3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da59a479ea343a5"/>
      <w:footerReference w:type="default" r:id="Rfbc0bf87161a478c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615"/>
      <w:gridCol w:w="5625"/>
    </w:tblGrid>
    <w:tr w:rsidR="60617A58" w:rsidTr="60617A58" w14:paraId="389B170E">
      <w:trPr>
        <w:trHeight w:val="300"/>
      </w:trPr>
      <w:tc>
        <w:tcPr>
          <w:tcW w:w="3120" w:type="dxa"/>
          <w:tcMar/>
        </w:tcPr>
        <w:p w:rsidR="60617A58" w:rsidP="60617A58" w:rsidRDefault="60617A58" w14:paraId="5F3D106C" w14:textId="72F3DC2A">
          <w:pPr>
            <w:pStyle w:val="Header"/>
            <w:bidi w:val="0"/>
            <w:ind w:left="-115"/>
            <w:jc w:val="left"/>
          </w:pPr>
        </w:p>
      </w:tc>
      <w:tc>
        <w:tcPr>
          <w:tcW w:w="615" w:type="dxa"/>
          <w:tcMar/>
        </w:tcPr>
        <w:p w:rsidR="60617A58" w:rsidP="60617A58" w:rsidRDefault="60617A58" w14:paraId="47CE5E6B" w14:textId="6BC2CF59">
          <w:pPr>
            <w:pStyle w:val="Header"/>
            <w:bidi w:val="0"/>
            <w:jc w:val="center"/>
          </w:pPr>
        </w:p>
      </w:tc>
      <w:tc>
        <w:tcPr>
          <w:tcW w:w="5625" w:type="dxa"/>
          <w:tcMar/>
        </w:tcPr>
        <w:p w:rsidR="60617A58" w:rsidP="60617A58" w:rsidRDefault="60617A58" w14:paraId="699BBBD1" w14:textId="427EFA6D">
          <w:pPr>
            <w:pStyle w:val="Header"/>
            <w:bidi w:val="0"/>
            <w:ind w:right="-115"/>
            <w:jc w:val="right"/>
            <w:rPr>
              <w:noProof w:val="0"/>
              <w:lang w:val="en-US"/>
            </w:rPr>
          </w:pPr>
          <w:r w:rsidRPr="60617A58" w:rsidR="60617A58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Adapted from University of Massachusetts Amherst – Adams, Deschamps, Zinn 2025</w:t>
          </w:r>
        </w:p>
      </w:tc>
    </w:tr>
  </w:tbl>
  <w:p w:rsidR="60617A58" w:rsidP="60617A58" w:rsidRDefault="60617A58" w14:paraId="72AFC3CF" w14:textId="65F085C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617A58" w:rsidTr="60617A58" w14:paraId="6E54AC2B">
      <w:trPr>
        <w:trHeight w:val="300"/>
      </w:trPr>
      <w:tc>
        <w:tcPr>
          <w:tcW w:w="3120" w:type="dxa"/>
          <w:tcMar/>
        </w:tcPr>
        <w:p w:rsidR="60617A58" w:rsidP="60617A58" w:rsidRDefault="60617A58" w14:paraId="01DEA7EC" w14:textId="01C711D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0617A58" w:rsidP="60617A58" w:rsidRDefault="60617A58" w14:paraId="22A43443" w14:textId="4AFDF8D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0617A58" w:rsidP="60617A58" w:rsidRDefault="60617A58" w14:paraId="4B8C8FDD" w14:textId="167F8266">
          <w:pPr>
            <w:pStyle w:val="Header"/>
            <w:bidi w:val="0"/>
            <w:ind w:right="-115"/>
            <w:jc w:val="right"/>
          </w:pPr>
        </w:p>
      </w:tc>
    </w:tr>
  </w:tbl>
  <w:p w:rsidR="60617A58" w:rsidP="60617A58" w:rsidRDefault="60617A58" w14:paraId="1D3144E7" w14:textId="6DE9B81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755bc5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c0511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d828a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08dab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5">
    <w:nsid w:val="5e384d3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4">
    <w:nsid w:val="455b3c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3">
    <w:nsid w:val="1108d9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8e30ab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94065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a6efb7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9">
    <w:nsid w:val="2bd8e6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8">
    <w:nsid w:val="33936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52363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91d61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b0bef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3aabc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">
    <w:nsid w:val="46fcc2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729a7c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ab81b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E61B3D"/>
    <w:rsid w:val="002E9D2E"/>
    <w:rsid w:val="00582A92"/>
    <w:rsid w:val="005CE5D4"/>
    <w:rsid w:val="00998EA7"/>
    <w:rsid w:val="00A88925"/>
    <w:rsid w:val="0112168C"/>
    <w:rsid w:val="011699C2"/>
    <w:rsid w:val="0119B18A"/>
    <w:rsid w:val="015291FC"/>
    <w:rsid w:val="018B5612"/>
    <w:rsid w:val="01938976"/>
    <w:rsid w:val="01CA2232"/>
    <w:rsid w:val="01D96363"/>
    <w:rsid w:val="01FB75E9"/>
    <w:rsid w:val="0229F9C9"/>
    <w:rsid w:val="0242EEA5"/>
    <w:rsid w:val="02750290"/>
    <w:rsid w:val="02958B06"/>
    <w:rsid w:val="02C231BA"/>
    <w:rsid w:val="02E0A6F3"/>
    <w:rsid w:val="02E75A15"/>
    <w:rsid w:val="02F26B8B"/>
    <w:rsid w:val="030ACB06"/>
    <w:rsid w:val="030F4AFE"/>
    <w:rsid w:val="034967D6"/>
    <w:rsid w:val="035138FC"/>
    <w:rsid w:val="03706973"/>
    <w:rsid w:val="0371CC9F"/>
    <w:rsid w:val="037B6714"/>
    <w:rsid w:val="03B3687B"/>
    <w:rsid w:val="03F58402"/>
    <w:rsid w:val="04B06CF2"/>
    <w:rsid w:val="04F61C58"/>
    <w:rsid w:val="05105C6F"/>
    <w:rsid w:val="051379D0"/>
    <w:rsid w:val="0528823E"/>
    <w:rsid w:val="0551AA07"/>
    <w:rsid w:val="05BDEA66"/>
    <w:rsid w:val="05E7C039"/>
    <w:rsid w:val="06162904"/>
    <w:rsid w:val="062C12FF"/>
    <w:rsid w:val="065B287E"/>
    <w:rsid w:val="065F7DD3"/>
    <w:rsid w:val="06E3E89F"/>
    <w:rsid w:val="06EA9389"/>
    <w:rsid w:val="06F8FB02"/>
    <w:rsid w:val="0707C957"/>
    <w:rsid w:val="07201FDC"/>
    <w:rsid w:val="074F3CEF"/>
    <w:rsid w:val="075A7F0A"/>
    <w:rsid w:val="075E1A55"/>
    <w:rsid w:val="07AF1EE3"/>
    <w:rsid w:val="07B588B7"/>
    <w:rsid w:val="07CF3524"/>
    <w:rsid w:val="07DB0F20"/>
    <w:rsid w:val="07E6D07A"/>
    <w:rsid w:val="07EF90EA"/>
    <w:rsid w:val="08282DEE"/>
    <w:rsid w:val="0830334D"/>
    <w:rsid w:val="0864B2EA"/>
    <w:rsid w:val="08EECED7"/>
    <w:rsid w:val="08EFA68B"/>
    <w:rsid w:val="08F47C59"/>
    <w:rsid w:val="0934701A"/>
    <w:rsid w:val="093BFCA6"/>
    <w:rsid w:val="094EC9E2"/>
    <w:rsid w:val="096DCDCD"/>
    <w:rsid w:val="098ABA0D"/>
    <w:rsid w:val="09A00D0E"/>
    <w:rsid w:val="09D6B4C7"/>
    <w:rsid w:val="0A619A71"/>
    <w:rsid w:val="0A99BA04"/>
    <w:rsid w:val="0AC02948"/>
    <w:rsid w:val="0AD15940"/>
    <w:rsid w:val="0ADB7307"/>
    <w:rsid w:val="0B1807B9"/>
    <w:rsid w:val="0B7954D5"/>
    <w:rsid w:val="0B80B6A4"/>
    <w:rsid w:val="0B9E65D7"/>
    <w:rsid w:val="0BEC8DB7"/>
    <w:rsid w:val="0C50FC43"/>
    <w:rsid w:val="0D1C1B30"/>
    <w:rsid w:val="0D26BB7E"/>
    <w:rsid w:val="0D5ED830"/>
    <w:rsid w:val="0D7A301A"/>
    <w:rsid w:val="0D8DA1A1"/>
    <w:rsid w:val="0D96CDCD"/>
    <w:rsid w:val="0DCC5954"/>
    <w:rsid w:val="0E1906EC"/>
    <w:rsid w:val="0E3F778D"/>
    <w:rsid w:val="0E9A6FF0"/>
    <w:rsid w:val="0ED4828C"/>
    <w:rsid w:val="0EF6D9B1"/>
    <w:rsid w:val="0F55453D"/>
    <w:rsid w:val="0FA17742"/>
    <w:rsid w:val="0FB74912"/>
    <w:rsid w:val="0FCED604"/>
    <w:rsid w:val="0FD0140C"/>
    <w:rsid w:val="0FEA3660"/>
    <w:rsid w:val="0FFEDCDF"/>
    <w:rsid w:val="102A8467"/>
    <w:rsid w:val="102F08D8"/>
    <w:rsid w:val="104AC33B"/>
    <w:rsid w:val="104EE328"/>
    <w:rsid w:val="107C1B42"/>
    <w:rsid w:val="10DC03FC"/>
    <w:rsid w:val="112C388A"/>
    <w:rsid w:val="11509E3C"/>
    <w:rsid w:val="117D29F0"/>
    <w:rsid w:val="11A23C59"/>
    <w:rsid w:val="11A95880"/>
    <w:rsid w:val="12121A1C"/>
    <w:rsid w:val="121BFA74"/>
    <w:rsid w:val="12500CA6"/>
    <w:rsid w:val="12501787"/>
    <w:rsid w:val="127ADF79"/>
    <w:rsid w:val="12821B83"/>
    <w:rsid w:val="12B861B4"/>
    <w:rsid w:val="12D0C53A"/>
    <w:rsid w:val="12D51863"/>
    <w:rsid w:val="12E487F0"/>
    <w:rsid w:val="13296CB4"/>
    <w:rsid w:val="13586A50"/>
    <w:rsid w:val="1369F6F6"/>
    <w:rsid w:val="137011BC"/>
    <w:rsid w:val="13771114"/>
    <w:rsid w:val="13BD47F5"/>
    <w:rsid w:val="13C1EC0A"/>
    <w:rsid w:val="13F11820"/>
    <w:rsid w:val="13F89E06"/>
    <w:rsid w:val="140DF840"/>
    <w:rsid w:val="1490540B"/>
    <w:rsid w:val="14B352C6"/>
    <w:rsid w:val="14C4BC3D"/>
    <w:rsid w:val="14F34C10"/>
    <w:rsid w:val="15104DA0"/>
    <w:rsid w:val="15499413"/>
    <w:rsid w:val="15FA0B3F"/>
    <w:rsid w:val="161F5A49"/>
    <w:rsid w:val="162D7A2E"/>
    <w:rsid w:val="164BFD62"/>
    <w:rsid w:val="1654782E"/>
    <w:rsid w:val="16921ADB"/>
    <w:rsid w:val="16B9A0A7"/>
    <w:rsid w:val="16C46617"/>
    <w:rsid w:val="16C8D1F4"/>
    <w:rsid w:val="16E93FBA"/>
    <w:rsid w:val="17186FF4"/>
    <w:rsid w:val="172C3E1D"/>
    <w:rsid w:val="1737B22F"/>
    <w:rsid w:val="1778B92E"/>
    <w:rsid w:val="177A1298"/>
    <w:rsid w:val="178BCF55"/>
    <w:rsid w:val="17A6704B"/>
    <w:rsid w:val="17B79D2E"/>
    <w:rsid w:val="17C20F59"/>
    <w:rsid w:val="17E378C5"/>
    <w:rsid w:val="17EA42D7"/>
    <w:rsid w:val="17F4C19D"/>
    <w:rsid w:val="185B4414"/>
    <w:rsid w:val="189BF448"/>
    <w:rsid w:val="18A08A39"/>
    <w:rsid w:val="18CCEBB0"/>
    <w:rsid w:val="18F57654"/>
    <w:rsid w:val="18F79503"/>
    <w:rsid w:val="191F21C3"/>
    <w:rsid w:val="19204721"/>
    <w:rsid w:val="1927EB02"/>
    <w:rsid w:val="192D9BF5"/>
    <w:rsid w:val="19356D9E"/>
    <w:rsid w:val="19435231"/>
    <w:rsid w:val="198130D0"/>
    <w:rsid w:val="19A4215E"/>
    <w:rsid w:val="1A6BB441"/>
    <w:rsid w:val="1AE10310"/>
    <w:rsid w:val="1B16A405"/>
    <w:rsid w:val="1B181FD9"/>
    <w:rsid w:val="1B514EBC"/>
    <w:rsid w:val="1B55FB57"/>
    <w:rsid w:val="1B632DE1"/>
    <w:rsid w:val="1B7960F0"/>
    <w:rsid w:val="1BA53B6B"/>
    <w:rsid w:val="1BB2166D"/>
    <w:rsid w:val="1BC12E20"/>
    <w:rsid w:val="1BCF6589"/>
    <w:rsid w:val="1BE8F72E"/>
    <w:rsid w:val="1C028ADC"/>
    <w:rsid w:val="1C1D29D8"/>
    <w:rsid w:val="1C3893E2"/>
    <w:rsid w:val="1C5EEB72"/>
    <w:rsid w:val="1C869AED"/>
    <w:rsid w:val="1CC37B20"/>
    <w:rsid w:val="1CDE0F68"/>
    <w:rsid w:val="1D0F7921"/>
    <w:rsid w:val="1D23FD8D"/>
    <w:rsid w:val="1DC19193"/>
    <w:rsid w:val="1DEA6D53"/>
    <w:rsid w:val="1DF46CA3"/>
    <w:rsid w:val="1EB7E2C8"/>
    <w:rsid w:val="1F1D0AFB"/>
    <w:rsid w:val="1F47B7FD"/>
    <w:rsid w:val="1F5D6C3A"/>
    <w:rsid w:val="1FC51DD9"/>
    <w:rsid w:val="206C9C35"/>
    <w:rsid w:val="20AD8112"/>
    <w:rsid w:val="20CF3262"/>
    <w:rsid w:val="20D8F988"/>
    <w:rsid w:val="20E0CFDA"/>
    <w:rsid w:val="213F8468"/>
    <w:rsid w:val="215243DD"/>
    <w:rsid w:val="21DE7817"/>
    <w:rsid w:val="223A6F14"/>
    <w:rsid w:val="2280A91B"/>
    <w:rsid w:val="22B881D4"/>
    <w:rsid w:val="22F2A63C"/>
    <w:rsid w:val="235A3B55"/>
    <w:rsid w:val="23878F6A"/>
    <w:rsid w:val="23CF14DA"/>
    <w:rsid w:val="23E543D1"/>
    <w:rsid w:val="2413B0C1"/>
    <w:rsid w:val="245B506C"/>
    <w:rsid w:val="24982394"/>
    <w:rsid w:val="24C8A81A"/>
    <w:rsid w:val="251A639D"/>
    <w:rsid w:val="25212CFC"/>
    <w:rsid w:val="2527FDF7"/>
    <w:rsid w:val="252D5CD4"/>
    <w:rsid w:val="2536174B"/>
    <w:rsid w:val="253B629B"/>
    <w:rsid w:val="255630D8"/>
    <w:rsid w:val="255C037B"/>
    <w:rsid w:val="2571EB71"/>
    <w:rsid w:val="2597D8E2"/>
    <w:rsid w:val="25B224AA"/>
    <w:rsid w:val="25C6BC15"/>
    <w:rsid w:val="25C6BC15"/>
    <w:rsid w:val="2605FF6E"/>
    <w:rsid w:val="261B0524"/>
    <w:rsid w:val="26486134"/>
    <w:rsid w:val="26634660"/>
    <w:rsid w:val="26EB045B"/>
    <w:rsid w:val="2733754A"/>
    <w:rsid w:val="27A500D3"/>
    <w:rsid w:val="27CDB087"/>
    <w:rsid w:val="27CF0B49"/>
    <w:rsid w:val="27EF1A3C"/>
    <w:rsid w:val="27FEA432"/>
    <w:rsid w:val="281344F3"/>
    <w:rsid w:val="2848EA3B"/>
    <w:rsid w:val="28680D86"/>
    <w:rsid w:val="286C993A"/>
    <w:rsid w:val="28836548"/>
    <w:rsid w:val="28B6BF0F"/>
    <w:rsid w:val="295C9216"/>
    <w:rsid w:val="298FCC0C"/>
    <w:rsid w:val="29A5016F"/>
    <w:rsid w:val="29BC0BC8"/>
    <w:rsid w:val="29CAC045"/>
    <w:rsid w:val="29E315BA"/>
    <w:rsid w:val="2A1E895A"/>
    <w:rsid w:val="2A8754B3"/>
    <w:rsid w:val="2A98DFC5"/>
    <w:rsid w:val="2AAC137B"/>
    <w:rsid w:val="2AAC9F21"/>
    <w:rsid w:val="2ACB8A65"/>
    <w:rsid w:val="2AF1EE97"/>
    <w:rsid w:val="2B68F37A"/>
    <w:rsid w:val="2B9ED18C"/>
    <w:rsid w:val="2BB155FD"/>
    <w:rsid w:val="2BCAFC1B"/>
    <w:rsid w:val="2BD45EED"/>
    <w:rsid w:val="2BE69423"/>
    <w:rsid w:val="2BF8BCB7"/>
    <w:rsid w:val="2C23D777"/>
    <w:rsid w:val="2CD9F7B6"/>
    <w:rsid w:val="2D59487C"/>
    <w:rsid w:val="2D5F4A5B"/>
    <w:rsid w:val="2DA64CD9"/>
    <w:rsid w:val="2E03F90F"/>
    <w:rsid w:val="2E8548A2"/>
    <w:rsid w:val="2EA6678E"/>
    <w:rsid w:val="2EB7AFF1"/>
    <w:rsid w:val="2ED600C5"/>
    <w:rsid w:val="2EF81AD5"/>
    <w:rsid w:val="2F37509E"/>
    <w:rsid w:val="2F5F3795"/>
    <w:rsid w:val="300F6947"/>
    <w:rsid w:val="30BD4F4B"/>
    <w:rsid w:val="30D5840C"/>
    <w:rsid w:val="31B53B62"/>
    <w:rsid w:val="31F71B72"/>
    <w:rsid w:val="32178B8A"/>
    <w:rsid w:val="3218EE6F"/>
    <w:rsid w:val="323A9A52"/>
    <w:rsid w:val="32665B6A"/>
    <w:rsid w:val="32678B51"/>
    <w:rsid w:val="32AD0FCF"/>
    <w:rsid w:val="32B71EC0"/>
    <w:rsid w:val="33085609"/>
    <w:rsid w:val="3342745E"/>
    <w:rsid w:val="3380B69A"/>
    <w:rsid w:val="33BF32E7"/>
    <w:rsid w:val="3448E28D"/>
    <w:rsid w:val="347A695F"/>
    <w:rsid w:val="34896B02"/>
    <w:rsid w:val="3490E278"/>
    <w:rsid w:val="3575F855"/>
    <w:rsid w:val="35CA40FD"/>
    <w:rsid w:val="35DC1AA5"/>
    <w:rsid w:val="35DCE2E5"/>
    <w:rsid w:val="3633B1B6"/>
    <w:rsid w:val="363D78D9"/>
    <w:rsid w:val="366F5E74"/>
    <w:rsid w:val="36AC41BF"/>
    <w:rsid w:val="36BDE351"/>
    <w:rsid w:val="3705F10E"/>
    <w:rsid w:val="370A7C1E"/>
    <w:rsid w:val="370EC169"/>
    <w:rsid w:val="370F24D7"/>
    <w:rsid w:val="374530A6"/>
    <w:rsid w:val="3751F3B1"/>
    <w:rsid w:val="37E9AE7F"/>
    <w:rsid w:val="37EA728D"/>
    <w:rsid w:val="382833C3"/>
    <w:rsid w:val="3839F967"/>
    <w:rsid w:val="384649D5"/>
    <w:rsid w:val="3894D62C"/>
    <w:rsid w:val="3912A5C1"/>
    <w:rsid w:val="39251956"/>
    <w:rsid w:val="394ABA7A"/>
    <w:rsid w:val="3957C8AB"/>
    <w:rsid w:val="39635DFE"/>
    <w:rsid w:val="39644E8D"/>
    <w:rsid w:val="3981FD87"/>
    <w:rsid w:val="3989ABB6"/>
    <w:rsid w:val="3993D633"/>
    <w:rsid w:val="39A626D8"/>
    <w:rsid w:val="39B48FA0"/>
    <w:rsid w:val="39CF0606"/>
    <w:rsid w:val="3A3B7592"/>
    <w:rsid w:val="3A541141"/>
    <w:rsid w:val="3A546074"/>
    <w:rsid w:val="3A65B822"/>
    <w:rsid w:val="3A86CA09"/>
    <w:rsid w:val="3AA5D02E"/>
    <w:rsid w:val="3AD43448"/>
    <w:rsid w:val="3AE27A22"/>
    <w:rsid w:val="3AF38336"/>
    <w:rsid w:val="3B2EF435"/>
    <w:rsid w:val="3B440395"/>
    <w:rsid w:val="3B7A5624"/>
    <w:rsid w:val="3B896BE0"/>
    <w:rsid w:val="3B933E36"/>
    <w:rsid w:val="3BE0ABAB"/>
    <w:rsid w:val="3BEADFE8"/>
    <w:rsid w:val="3C344BE3"/>
    <w:rsid w:val="3C97D7E7"/>
    <w:rsid w:val="3C9F6E3B"/>
    <w:rsid w:val="3CB0154D"/>
    <w:rsid w:val="3CB02A38"/>
    <w:rsid w:val="3CE4EF15"/>
    <w:rsid w:val="3CE6BB8B"/>
    <w:rsid w:val="3D509BC9"/>
    <w:rsid w:val="3D5B89B0"/>
    <w:rsid w:val="3D679FFF"/>
    <w:rsid w:val="3D688AB6"/>
    <w:rsid w:val="3D76D351"/>
    <w:rsid w:val="3D84E418"/>
    <w:rsid w:val="3E359F34"/>
    <w:rsid w:val="3E3F3C0A"/>
    <w:rsid w:val="3E6F4461"/>
    <w:rsid w:val="3E899377"/>
    <w:rsid w:val="3EB3C759"/>
    <w:rsid w:val="3EB95192"/>
    <w:rsid w:val="3F05891D"/>
    <w:rsid w:val="3F2AD955"/>
    <w:rsid w:val="3F3B3549"/>
    <w:rsid w:val="3F5B5B20"/>
    <w:rsid w:val="3F880E6A"/>
    <w:rsid w:val="3FF92602"/>
    <w:rsid w:val="4007A887"/>
    <w:rsid w:val="40512F21"/>
    <w:rsid w:val="40B4058F"/>
    <w:rsid w:val="40C0EAC6"/>
    <w:rsid w:val="40C450AA"/>
    <w:rsid w:val="4118DADE"/>
    <w:rsid w:val="4162D6E3"/>
    <w:rsid w:val="4170F71F"/>
    <w:rsid w:val="419E1550"/>
    <w:rsid w:val="41BFDDFA"/>
    <w:rsid w:val="41C68127"/>
    <w:rsid w:val="41C99BC4"/>
    <w:rsid w:val="41DABFAB"/>
    <w:rsid w:val="41EF24EE"/>
    <w:rsid w:val="424A6ECC"/>
    <w:rsid w:val="428E366B"/>
    <w:rsid w:val="42AD4662"/>
    <w:rsid w:val="42BA01E1"/>
    <w:rsid w:val="42CEDC6F"/>
    <w:rsid w:val="42F172A6"/>
    <w:rsid w:val="436A6BAC"/>
    <w:rsid w:val="438788FE"/>
    <w:rsid w:val="438B73B2"/>
    <w:rsid w:val="449E8A81"/>
    <w:rsid w:val="44C38B02"/>
    <w:rsid w:val="44E14ABB"/>
    <w:rsid w:val="44F38C15"/>
    <w:rsid w:val="44FE3D52"/>
    <w:rsid w:val="45014383"/>
    <w:rsid w:val="451A51B0"/>
    <w:rsid w:val="454762DE"/>
    <w:rsid w:val="45543B4F"/>
    <w:rsid w:val="457E0DBB"/>
    <w:rsid w:val="45EEE8EB"/>
    <w:rsid w:val="4604A162"/>
    <w:rsid w:val="46247B7F"/>
    <w:rsid w:val="465BB535"/>
    <w:rsid w:val="46A338E7"/>
    <w:rsid w:val="46EE9688"/>
    <w:rsid w:val="470B5895"/>
    <w:rsid w:val="47258EA5"/>
    <w:rsid w:val="474ED2E5"/>
    <w:rsid w:val="47614D3C"/>
    <w:rsid w:val="47AFB78C"/>
    <w:rsid w:val="47F935D0"/>
    <w:rsid w:val="482093A9"/>
    <w:rsid w:val="4828479A"/>
    <w:rsid w:val="4862FF35"/>
    <w:rsid w:val="48919BDA"/>
    <w:rsid w:val="4894B8A6"/>
    <w:rsid w:val="4937FF1B"/>
    <w:rsid w:val="4941805E"/>
    <w:rsid w:val="497E143C"/>
    <w:rsid w:val="4981DD4B"/>
    <w:rsid w:val="499469C5"/>
    <w:rsid w:val="499A5CF6"/>
    <w:rsid w:val="499DA8B1"/>
    <w:rsid w:val="4A369E7E"/>
    <w:rsid w:val="4A6D43CE"/>
    <w:rsid w:val="4A6FA3DA"/>
    <w:rsid w:val="4A710329"/>
    <w:rsid w:val="4A7512C4"/>
    <w:rsid w:val="4A9478F2"/>
    <w:rsid w:val="4A977910"/>
    <w:rsid w:val="4B10040F"/>
    <w:rsid w:val="4B5B80EA"/>
    <w:rsid w:val="4B6765E8"/>
    <w:rsid w:val="4B746C30"/>
    <w:rsid w:val="4B7B1987"/>
    <w:rsid w:val="4BB06F9C"/>
    <w:rsid w:val="4BBE3B7D"/>
    <w:rsid w:val="4BDC5676"/>
    <w:rsid w:val="4C2259A4"/>
    <w:rsid w:val="4C4F62F6"/>
    <w:rsid w:val="4C7156D7"/>
    <w:rsid w:val="4C82064A"/>
    <w:rsid w:val="4C93DF52"/>
    <w:rsid w:val="4CB938BB"/>
    <w:rsid w:val="4CC05067"/>
    <w:rsid w:val="4CEE9AAE"/>
    <w:rsid w:val="4D862B6D"/>
    <w:rsid w:val="4DBF77D8"/>
    <w:rsid w:val="4DE5A677"/>
    <w:rsid w:val="4E12C74C"/>
    <w:rsid w:val="4E1452F9"/>
    <w:rsid w:val="4E228EF3"/>
    <w:rsid w:val="4E33846E"/>
    <w:rsid w:val="4E41FC5F"/>
    <w:rsid w:val="4E5572A2"/>
    <w:rsid w:val="4EBBEF82"/>
    <w:rsid w:val="4EFF4C32"/>
    <w:rsid w:val="4F062A39"/>
    <w:rsid w:val="4F0AF74D"/>
    <w:rsid w:val="4F1C1B33"/>
    <w:rsid w:val="4F5B99BE"/>
    <w:rsid w:val="4F6A60A4"/>
    <w:rsid w:val="4F6D4C68"/>
    <w:rsid w:val="4F731865"/>
    <w:rsid w:val="4F751D56"/>
    <w:rsid w:val="4FD2D3B9"/>
    <w:rsid w:val="4FF6C6DA"/>
    <w:rsid w:val="4FFC5E79"/>
    <w:rsid w:val="503611A7"/>
    <w:rsid w:val="506F7419"/>
    <w:rsid w:val="50BEED67"/>
    <w:rsid w:val="50EE52DA"/>
    <w:rsid w:val="512E4B2A"/>
    <w:rsid w:val="5162A149"/>
    <w:rsid w:val="516610AB"/>
    <w:rsid w:val="5171BEC9"/>
    <w:rsid w:val="518CA80A"/>
    <w:rsid w:val="51AC98D3"/>
    <w:rsid w:val="51D502D6"/>
    <w:rsid w:val="51F73625"/>
    <w:rsid w:val="5203A16C"/>
    <w:rsid w:val="52E91502"/>
    <w:rsid w:val="531FDE81"/>
    <w:rsid w:val="53439E22"/>
    <w:rsid w:val="5352F6C7"/>
    <w:rsid w:val="53667AE8"/>
    <w:rsid w:val="53781D34"/>
    <w:rsid w:val="53ABA131"/>
    <w:rsid w:val="541F4528"/>
    <w:rsid w:val="54546F2D"/>
    <w:rsid w:val="54B8EB99"/>
    <w:rsid w:val="54E61B3D"/>
    <w:rsid w:val="54FB9C66"/>
    <w:rsid w:val="551F4110"/>
    <w:rsid w:val="55391712"/>
    <w:rsid w:val="5549F0F1"/>
    <w:rsid w:val="554C8978"/>
    <w:rsid w:val="55569AE1"/>
    <w:rsid w:val="55836AED"/>
    <w:rsid w:val="55977DD7"/>
    <w:rsid w:val="55B46ACF"/>
    <w:rsid w:val="55CC34DC"/>
    <w:rsid w:val="5604EF30"/>
    <w:rsid w:val="5612E629"/>
    <w:rsid w:val="5643B8B5"/>
    <w:rsid w:val="5659D4D3"/>
    <w:rsid w:val="5664200B"/>
    <w:rsid w:val="569285A1"/>
    <w:rsid w:val="56B288C0"/>
    <w:rsid w:val="56E36C7E"/>
    <w:rsid w:val="56F3AF5D"/>
    <w:rsid w:val="56FB5896"/>
    <w:rsid w:val="57591AAF"/>
    <w:rsid w:val="578D8AA9"/>
    <w:rsid w:val="5794680B"/>
    <w:rsid w:val="57A5F54D"/>
    <w:rsid w:val="581B7F92"/>
    <w:rsid w:val="582A54AD"/>
    <w:rsid w:val="58485175"/>
    <w:rsid w:val="587BDECF"/>
    <w:rsid w:val="589D3054"/>
    <w:rsid w:val="58D8B875"/>
    <w:rsid w:val="5915D045"/>
    <w:rsid w:val="59707A9F"/>
    <w:rsid w:val="59B83217"/>
    <w:rsid w:val="5A09A262"/>
    <w:rsid w:val="5A26CB41"/>
    <w:rsid w:val="5A3113E2"/>
    <w:rsid w:val="5A522E01"/>
    <w:rsid w:val="5A8B76DA"/>
    <w:rsid w:val="5A968104"/>
    <w:rsid w:val="5ABDAC3B"/>
    <w:rsid w:val="5ADCF302"/>
    <w:rsid w:val="5AF71CE2"/>
    <w:rsid w:val="5B43395C"/>
    <w:rsid w:val="5BB15AA7"/>
    <w:rsid w:val="5BBD02F8"/>
    <w:rsid w:val="5BC20297"/>
    <w:rsid w:val="5BC3207B"/>
    <w:rsid w:val="5C40B503"/>
    <w:rsid w:val="5C556F17"/>
    <w:rsid w:val="5C56E465"/>
    <w:rsid w:val="5CA2E115"/>
    <w:rsid w:val="5CBF00FE"/>
    <w:rsid w:val="5CDC98D4"/>
    <w:rsid w:val="5CF48472"/>
    <w:rsid w:val="5D1D94D1"/>
    <w:rsid w:val="5D2DF85B"/>
    <w:rsid w:val="5D8F8CAD"/>
    <w:rsid w:val="5DA84005"/>
    <w:rsid w:val="5DE6F138"/>
    <w:rsid w:val="5E17F815"/>
    <w:rsid w:val="5E2D909A"/>
    <w:rsid w:val="5E2E1492"/>
    <w:rsid w:val="5E804496"/>
    <w:rsid w:val="5EBB0B50"/>
    <w:rsid w:val="5ED0CAB5"/>
    <w:rsid w:val="5F247E9B"/>
    <w:rsid w:val="5F275780"/>
    <w:rsid w:val="5F6D32B3"/>
    <w:rsid w:val="5FA01485"/>
    <w:rsid w:val="5FA9FC4C"/>
    <w:rsid w:val="5FB9E1BA"/>
    <w:rsid w:val="601546D0"/>
    <w:rsid w:val="602D1FC1"/>
    <w:rsid w:val="6034EA49"/>
    <w:rsid w:val="605C5F4C"/>
    <w:rsid w:val="60617A58"/>
    <w:rsid w:val="608E514D"/>
    <w:rsid w:val="60BB8E9E"/>
    <w:rsid w:val="61199D1E"/>
    <w:rsid w:val="613ABF09"/>
    <w:rsid w:val="61842873"/>
    <w:rsid w:val="61B3E5F2"/>
    <w:rsid w:val="61BD14DB"/>
    <w:rsid w:val="61CFE24B"/>
    <w:rsid w:val="61F91F8F"/>
    <w:rsid w:val="6221C010"/>
    <w:rsid w:val="6240FF08"/>
    <w:rsid w:val="624FE5C5"/>
    <w:rsid w:val="6307678F"/>
    <w:rsid w:val="63184D03"/>
    <w:rsid w:val="63373A10"/>
    <w:rsid w:val="637923B2"/>
    <w:rsid w:val="638D3999"/>
    <w:rsid w:val="63B79DB5"/>
    <w:rsid w:val="63BE619C"/>
    <w:rsid w:val="63C07D38"/>
    <w:rsid w:val="63DA1EBF"/>
    <w:rsid w:val="63F6D82B"/>
    <w:rsid w:val="64063191"/>
    <w:rsid w:val="6457902A"/>
    <w:rsid w:val="648E2605"/>
    <w:rsid w:val="64FB1157"/>
    <w:rsid w:val="650807D2"/>
    <w:rsid w:val="65330851"/>
    <w:rsid w:val="656AD429"/>
    <w:rsid w:val="65B9A942"/>
    <w:rsid w:val="65C7AF65"/>
    <w:rsid w:val="66C1A909"/>
    <w:rsid w:val="66CDFCAE"/>
    <w:rsid w:val="66F30EE4"/>
    <w:rsid w:val="67634E65"/>
    <w:rsid w:val="677892B0"/>
    <w:rsid w:val="67E19E36"/>
    <w:rsid w:val="67ED9A0E"/>
    <w:rsid w:val="680A8405"/>
    <w:rsid w:val="6850D681"/>
    <w:rsid w:val="6871703E"/>
    <w:rsid w:val="689EB7C9"/>
    <w:rsid w:val="68AC6958"/>
    <w:rsid w:val="68ACDFF1"/>
    <w:rsid w:val="68E401E8"/>
    <w:rsid w:val="68F6D389"/>
    <w:rsid w:val="68F8D898"/>
    <w:rsid w:val="691E7EA3"/>
    <w:rsid w:val="692EF20F"/>
    <w:rsid w:val="693852F7"/>
    <w:rsid w:val="6947D752"/>
    <w:rsid w:val="69F00CCD"/>
    <w:rsid w:val="6AD9CF6B"/>
    <w:rsid w:val="6ADF22BB"/>
    <w:rsid w:val="6B2A2C5B"/>
    <w:rsid w:val="6B57BFB1"/>
    <w:rsid w:val="6B62A78B"/>
    <w:rsid w:val="6B828BF2"/>
    <w:rsid w:val="6B99AECD"/>
    <w:rsid w:val="6BA6E42E"/>
    <w:rsid w:val="6C20CB94"/>
    <w:rsid w:val="6C4A51CB"/>
    <w:rsid w:val="6C6620AA"/>
    <w:rsid w:val="6CAAFDAA"/>
    <w:rsid w:val="6CC8BD28"/>
    <w:rsid w:val="6CDAA13A"/>
    <w:rsid w:val="6CE122BC"/>
    <w:rsid w:val="6CE86FAE"/>
    <w:rsid w:val="6D10389F"/>
    <w:rsid w:val="6DD70D70"/>
    <w:rsid w:val="6DD876DB"/>
    <w:rsid w:val="6E2355A4"/>
    <w:rsid w:val="6E3A5091"/>
    <w:rsid w:val="6E9A74B6"/>
    <w:rsid w:val="6EA23790"/>
    <w:rsid w:val="6EAD8590"/>
    <w:rsid w:val="6F622FB5"/>
    <w:rsid w:val="6F874B98"/>
    <w:rsid w:val="6FA0B122"/>
    <w:rsid w:val="6FAA59CD"/>
    <w:rsid w:val="701A932E"/>
    <w:rsid w:val="703E832D"/>
    <w:rsid w:val="70731EA5"/>
    <w:rsid w:val="7087932F"/>
    <w:rsid w:val="70920C33"/>
    <w:rsid w:val="70A74073"/>
    <w:rsid w:val="70E3EA81"/>
    <w:rsid w:val="70F349A2"/>
    <w:rsid w:val="71064F0C"/>
    <w:rsid w:val="711ACA88"/>
    <w:rsid w:val="71373765"/>
    <w:rsid w:val="7137D89E"/>
    <w:rsid w:val="715BDE4E"/>
    <w:rsid w:val="71752E80"/>
    <w:rsid w:val="71C2D147"/>
    <w:rsid w:val="71D41D9A"/>
    <w:rsid w:val="72076816"/>
    <w:rsid w:val="721F5388"/>
    <w:rsid w:val="72399F85"/>
    <w:rsid w:val="72433A16"/>
    <w:rsid w:val="7261BF30"/>
    <w:rsid w:val="72DB9AAF"/>
    <w:rsid w:val="72E4DBAD"/>
    <w:rsid w:val="7310452D"/>
    <w:rsid w:val="73201928"/>
    <w:rsid w:val="733B16F1"/>
    <w:rsid w:val="733F2CEB"/>
    <w:rsid w:val="7361C24F"/>
    <w:rsid w:val="7400EFC8"/>
    <w:rsid w:val="744FD113"/>
    <w:rsid w:val="748C5C70"/>
    <w:rsid w:val="74B57D15"/>
    <w:rsid w:val="751342E7"/>
    <w:rsid w:val="75192D81"/>
    <w:rsid w:val="755D280B"/>
    <w:rsid w:val="756204F8"/>
    <w:rsid w:val="756F424D"/>
    <w:rsid w:val="7587A73D"/>
    <w:rsid w:val="75B5A52E"/>
    <w:rsid w:val="760B8A17"/>
    <w:rsid w:val="7610BA1D"/>
    <w:rsid w:val="762F7DB9"/>
    <w:rsid w:val="7636F01D"/>
    <w:rsid w:val="769F0F76"/>
    <w:rsid w:val="76A16772"/>
    <w:rsid w:val="76FA7E39"/>
    <w:rsid w:val="77C02BAE"/>
    <w:rsid w:val="77ED3539"/>
    <w:rsid w:val="7801B2AF"/>
    <w:rsid w:val="781AE290"/>
    <w:rsid w:val="7840750A"/>
    <w:rsid w:val="7850FA61"/>
    <w:rsid w:val="78605E35"/>
    <w:rsid w:val="78A5726F"/>
    <w:rsid w:val="78A65A1C"/>
    <w:rsid w:val="78CCC349"/>
    <w:rsid w:val="78F24BBD"/>
    <w:rsid w:val="79339BDE"/>
    <w:rsid w:val="794E1596"/>
    <w:rsid w:val="7957D150"/>
    <w:rsid w:val="797412B7"/>
    <w:rsid w:val="79742BAA"/>
    <w:rsid w:val="79DB7ECE"/>
    <w:rsid w:val="79F84291"/>
    <w:rsid w:val="79F8891B"/>
    <w:rsid w:val="79FC06E7"/>
    <w:rsid w:val="7A06B702"/>
    <w:rsid w:val="7A256746"/>
    <w:rsid w:val="7A536690"/>
    <w:rsid w:val="7A640091"/>
    <w:rsid w:val="7AEE9A88"/>
    <w:rsid w:val="7B4B67B6"/>
    <w:rsid w:val="7B564FA4"/>
    <w:rsid w:val="7B61945A"/>
    <w:rsid w:val="7B9FA65D"/>
    <w:rsid w:val="7BA8B178"/>
    <w:rsid w:val="7BAD8C6D"/>
    <w:rsid w:val="7C444112"/>
    <w:rsid w:val="7C6314BE"/>
    <w:rsid w:val="7C977CAC"/>
    <w:rsid w:val="7CAD2055"/>
    <w:rsid w:val="7CDBEC97"/>
    <w:rsid w:val="7D0B2265"/>
    <w:rsid w:val="7D25ABF4"/>
    <w:rsid w:val="7D50E74D"/>
    <w:rsid w:val="7DAC8F37"/>
    <w:rsid w:val="7E04947F"/>
    <w:rsid w:val="7E7C715E"/>
    <w:rsid w:val="7F60E82D"/>
    <w:rsid w:val="7F6BCA37"/>
    <w:rsid w:val="7F6DE6A6"/>
    <w:rsid w:val="7F7E2A98"/>
    <w:rsid w:val="7F9A8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1B3D"/>
  <w15:chartTrackingRefBased/>
  <w15:docId w15:val="{709F0683-F8C5-4202-BAAC-DED8BDD402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70731EA5"/>
    <w:pPr>
      <w:spacing/>
      <w:ind w:left="720"/>
      <w:contextualSpacing/>
    </w:pPr>
  </w:style>
  <w:style w:type="paragraph" w:styleId="Heading2">
    <w:uiPriority w:val="9"/>
    <w:name w:val="heading 2"/>
    <w:basedOn w:val="Normal"/>
    <w:next w:val="Normal"/>
    <w:unhideWhenUsed/>
    <w:qFormat/>
    <w:rsid w:val="70731EA5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Emphasis">
    <w:uiPriority w:val="20"/>
    <w:name w:val="Emphasis"/>
    <w:basedOn w:val="DefaultParagraphFont"/>
    <w:qFormat/>
    <w:rsid w:val="70731EA5"/>
    <w:rPr>
      <w:i w:val="1"/>
      <w:iCs w:val="1"/>
    </w:rPr>
  </w:style>
  <w:style w:type="character" w:styleId="Hyperlink">
    <w:uiPriority w:val="99"/>
    <w:name w:val="Hyperlink"/>
    <w:basedOn w:val="DefaultParagraphFont"/>
    <w:unhideWhenUsed/>
    <w:rsid w:val="70731EA5"/>
    <w:rPr>
      <w:color w:val="467886"/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7F9A88D1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er">
    <w:uiPriority w:val="99"/>
    <w:name w:val="header"/>
    <w:basedOn w:val="Normal"/>
    <w:unhideWhenUsed/>
    <w:rsid w:val="60617A5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0617A5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ib.jmu.edu/tech-classrooms/" TargetMode="External" Id="Rb7254824c60e485c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footer" Target="footer.xml" Id="Rfbc0bf87161a478c" /><Relationship Type="http://schemas.openxmlformats.org/officeDocument/2006/relationships/hyperlink" Target="https://www.jmu.edu/cfi/resources/consultations.shtml" TargetMode="External" Id="Rf3f310011cf94258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.xml" Id="R5da59a479ea343a5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48ee57b0309a445b" /><Relationship Type="http://schemas.openxmlformats.org/officeDocument/2006/relationships/hyperlink" Target="https://www.lib.jmu.edu/staff/departments/learning-innovations-design/instructional-design/" TargetMode="External" Id="R78751bd5834d48f3" /><Relationship Type="http://schemas.openxmlformats.org/officeDocument/2006/relationships/fontTable" Target="fontTable.xml" Id="rId4" /><Relationship Type="http://schemas.microsoft.com/office/2011/relationships/people" Target="people.xml" Id="Rbf06d62a378d4308" /><Relationship Type="http://schemas.microsoft.com/office/2011/relationships/commentsExtended" Target="commentsExtended.xml" Id="R69a1e9c3fec04006" /><Relationship Type="http://schemas.microsoft.com/office/2016/09/relationships/commentsIds" Target="commentsIds.xml" Id="R498b1751435446b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EF92F5A0F3044B05B4C05DB75C697" ma:contentTypeVersion="18" ma:contentTypeDescription="Create a new document." ma:contentTypeScope="" ma:versionID="fa43bf69e0a55e4a4c47cd52fc811e24">
  <xsd:schema xmlns:xsd="http://www.w3.org/2001/XMLSchema" xmlns:xs="http://www.w3.org/2001/XMLSchema" xmlns:p="http://schemas.microsoft.com/office/2006/metadata/properties" xmlns:ns2="9d8b809a-0f86-49c9-9fe9-9b082c8bf181" xmlns:ns3="f9a30b66-eae8-4284-80ec-986345b16098" targetNamespace="http://schemas.microsoft.com/office/2006/metadata/properties" ma:root="true" ma:fieldsID="849cd128598616d03f0fa9c020972eae" ns2:_="" ns3:_="">
    <xsd:import namespace="9d8b809a-0f86-49c9-9fe9-9b082c8bf181"/>
    <xsd:import namespace="f9a30b66-eae8-4284-80ec-986345b16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b809a-0f86-49c9-9fe9-9b082c8bf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0118d4b-86c5-465c-a042-d354e0c16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30b66-eae8-4284-80ec-986345b1609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c5c7bdc-cc22-4b6e-920d-96d9f3ab5632}" ma:internalName="TaxCatchAll" ma:showField="CatchAllData" ma:web="f9a30b66-eae8-4284-80ec-986345b16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a30b66-eae8-4284-80ec-986345b16098">
      <UserInfo>
        <DisplayName/>
        <AccountId xsi:nil="true"/>
        <AccountType/>
      </UserInfo>
    </SharedWithUsers>
    <lcf76f155ced4ddcb4097134ff3c332f xmlns="9d8b809a-0f86-49c9-9fe9-9b082c8bf181">
      <Terms xmlns="http://schemas.microsoft.com/office/infopath/2007/PartnerControls"/>
    </lcf76f155ced4ddcb4097134ff3c332f>
    <TaxCatchAll xmlns="f9a30b66-eae8-4284-80ec-986345b16098" xsi:nil="true"/>
  </documentManagement>
</p:properties>
</file>

<file path=customXml/itemProps1.xml><?xml version="1.0" encoding="utf-8"?>
<ds:datastoreItem xmlns:ds="http://schemas.openxmlformats.org/officeDocument/2006/customXml" ds:itemID="{6083EC9B-B0C6-4E11-A936-EEEBC23CB122}"/>
</file>

<file path=customXml/itemProps2.xml><?xml version="1.0" encoding="utf-8"?>
<ds:datastoreItem xmlns:ds="http://schemas.openxmlformats.org/officeDocument/2006/customXml" ds:itemID="{FA96B529-3D5C-4AE0-AF1C-89EC482D2628}"/>
</file>

<file path=customXml/itemProps3.xml><?xml version="1.0" encoding="utf-8"?>
<ds:datastoreItem xmlns:ds="http://schemas.openxmlformats.org/officeDocument/2006/customXml" ds:itemID="{EB3883DA-DAF0-4AC3-83D8-BA73CBD32F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Dioszeghy, Brittany Danielle - dioszebd</dc:creator>
  <keywords/>
  <dc:description/>
  <lastModifiedBy>Dioszeghy, Brittany Danielle - dioszebd</lastModifiedBy>
  <dcterms:created xsi:type="dcterms:W3CDTF">2025-07-28T13:54:16.0000000Z</dcterms:created>
  <dcterms:modified xsi:type="dcterms:W3CDTF">2025-08-15T19:37:34.0218552Z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0x010100DF9EF92F5A0F3044B05B4C05DB75C697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