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651" w:rsidRDefault="002B3704">
      <w:pPr>
        <w:rPr>
          <w:rFonts w:ascii="Arial" w:hAnsi="Arial" w:cs="Arial"/>
        </w:rPr>
      </w:pPr>
      <w:r>
        <w:rPr>
          <w:b/>
          <w:noProof/>
          <w:sz w:val="20"/>
        </w:rPr>
        <w:drawing>
          <wp:anchor distT="0" distB="0" distL="114300" distR="114300" simplePos="0" relativeHeight="251660288" behindDoc="0" locked="0" layoutInCell="1" allowOverlap="1" wp14:anchorId="69E8175B" wp14:editId="07D4DD5F">
            <wp:simplePos x="0" y="0"/>
            <wp:positionH relativeFrom="margin">
              <wp:posOffset>123825</wp:posOffset>
            </wp:positionH>
            <wp:positionV relativeFrom="paragraph">
              <wp:posOffset>0</wp:posOffset>
            </wp:positionV>
            <wp:extent cx="1409700" cy="793812"/>
            <wp:effectExtent l="0" t="0" r="0" b="0"/>
            <wp:wrapThrough wrapText="bothSides">
              <wp:wrapPolygon edited="0">
                <wp:start x="4670" y="518"/>
                <wp:lineTo x="2919" y="4147"/>
                <wp:lineTo x="1751" y="7776"/>
                <wp:lineTo x="2043" y="9850"/>
                <wp:lineTo x="0" y="14515"/>
                <wp:lineTo x="0" y="16070"/>
                <wp:lineTo x="1751" y="18144"/>
                <wp:lineTo x="2043" y="20736"/>
                <wp:lineTo x="19557" y="20736"/>
                <wp:lineTo x="18973" y="18144"/>
                <wp:lineTo x="18681" y="18144"/>
                <wp:lineTo x="20724" y="15552"/>
                <wp:lineTo x="20432" y="12442"/>
                <wp:lineTo x="17222" y="9850"/>
                <wp:lineTo x="18389" y="518"/>
                <wp:lineTo x="4670" y="518"/>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MU-Logo-RGB-vert-purple.png"/>
                    <pic:cNvPicPr/>
                  </pic:nvPicPr>
                  <pic:blipFill rotWithShape="1">
                    <a:blip r:embed="rId4" cstate="print">
                      <a:extLst>
                        <a:ext uri="{28A0092B-C50C-407E-A947-70E740481C1C}">
                          <a14:useLocalDpi xmlns:a14="http://schemas.microsoft.com/office/drawing/2010/main" val="0"/>
                        </a:ext>
                      </a:extLst>
                    </a:blip>
                    <a:srcRect l="13970" t="17058" r="10294" b="16982"/>
                    <a:stretch/>
                  </pic:blipFill>
                  <pic:spPr bwMode="auto">
                    <a:xfrm>
                      <a:off x="0" y="0"/>
                      <a:ext cx="1409700" cy="79381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63212">
        <w:rPr>
          <w:rFonts w:ascii="Arial" w:hAnsi="Arial" w:cs="Arial"/>
          <w:noProof/>
          <w:sz w:val="20"/>
        </w:rPr>
        <mc:AlternateContent>
          <mc:Choice Requires="wps">
            <w:drawing>
              <wp:anchor distT="0" distB="0" distL="114300" distR="114300" simplePos="0" relativeHeight="251658240" behindDoc="0" locked="0" layoutInCell="1" allowOverlap="1">
                <wp:simplePos x="0" y="0"/>
                <wp:positionH relativeFrom="column">
                  <wp:posOffset>1943100</wp:posOffset>
                </wp:positionH>
                <wp:positionV relativeFrom="paragraph">
                  <wp:posOffset>314325</wp:posOffset>
                </wp:positionV>
                <wp:extent cx="2990850" cy="5143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1651" w:rsidRDefault="00BB1651">
                            <w:pPr>
                              <w:rPr>
                                <w:rFonts w:ascii="Trajan" w:hAnsi="Trajan"/>
                                <w:sz w:val="28"/>
                              </w:rPr>
                            </w:pPr>
                            <w:r>
                              <w:rPr>
                                <w:rFonts w:ascii="Trajan" w:hAnsi="Trajan" w:cs="Arial"/>
                                <w:sz w:val="28"/>
                              </w:rPr>
                              <w:t>FACULTY EVALUATION OF ACADEMIC UNIT HEAD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53pt;margin-top:24.75pt;width:235.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" stroked="f">
                <v:textbox>
                  <w:txbxContent>
                    <w:p w:rsidR="00BB1651" w:rsidRDefault="00BB1651">
                      <w:pPr>
                        <w:rPr>
                          <w:rFonts w:ascii="Trajan" w:hAnsi="Trajan"/>
                          <w:sz w:val="28"/>
                        </w:rPr>
                      </w:pPr>
                      <w:r>
                        <w:rPr>
                          <w:rFonts w:ascii="Trajan" w:hAnsi="Trajan" w:cs="Arial"/>
                          <w:sz w:val="28"/>
                        </w:rPr>
                        <w:t>FACULTY EVALUATION OF ACADEMIC UNIT HEAD</w:t>
                      </w:r>
                    </w:p>
                  </w:txbxContent>
                </v:textbox>
              </v:shape>
            </w:pict>
          </mc:Fallback>
        </mc:AlternateContent>
      </w:r>
    </w:p>
    <w:p w:rsidR="00BB1651" w:rsidRDefault="00BB1651">
      <w:pPr>
        <w:rPr>
          <w:rFonts w:ascii="Arial" w:hAnsi="Arial" w:cs="Arial"/>
        </w:rPr>
      </w:pPr>
    </w:p>
    <w:p w:rsidR="002B3704" w:rsidRDefault="002B3704">
      <w:pPr>
        <w:rPr>
          <w:rFonts w:ascii="Arial" w:hAnsi="Arial" w:cs="Arial"/>
        </w:rPr>
      </w:pPr>
    </w:p>
    <w:p w:rsidR="002B3704" w:rsidRDefault="002B3704">
      <w:pPr>
        <w:rPr>
          <w:rFonts w:ascii="Arial" w:hAnsi="Arial" w:cs="Arial"/>
        </w:rPr>
      </w:pPr>
    </w:p>
    <w:p w:rsidR="002B3704" w:rsidRDefault="002B3704">
      <w:pPr>
        <w:rPr>
          <w:rFonts w:ascii="Arial" w:hAnsi="Arial" w:cs="Arial"/>
        </w:rPr>
      </w:pPr>
    </w:p>
    <w:p w:rsidR="002B3704" w:rsidRDefault="002B3704">
      <w:pPr>
        <w:rPr>
          <w:rFonts w:ascii="Arial" w:hAnsi="Arial" w:cs="Arial"/>
        </w:rPr>
      </w:pPr>
    </w:p>
    <w:bookmarkStart w:id="0" w:name="_GoBack"/>
    <w:bookmarkEnd w:id="0"/>
    <w:p w:rsidR="00BB1651" w:rsidRDefault="00563212">
      <w:pPr>
        <w:rPr>
          <w:rFonts w:ascii="Arial" w:hAnsi="Arial" w:cs="Arial"/>
        </w:rPr>
      </w:pPr>
      <w:r>
        <w:rPr>
          <w:rFonts w:ascii="Arial" w:hAnsi="Arial" w:cs="Arial"/>
          <w:noProof/>
        </w:rPr>
        <mc:AlternateContent>
          <mc:Choice Requires="wps">
            <w:drawing>
              <wp:anchor distT="0" distB="0" distL="114300" distR="114300" simplePos="0" relativeHeight="251657216" behindDoc="0" locked="0" layoutInCell="1" allowOverlap="1">
                <wp:simplePos x="0" y="0"/>
                <wp:positionH relativeFrom="column">
                  <wp:posOffset>1485900</wp:posOffset>
                </wp:positionH>
                <wp:positionV relativeFrom="paragraph">
                  <wp:posOffset>161925</wp:posOffset>
                </wp:positionV>
                <wp:extent cx="3429000" cy="0"/>
                <wp:effectExtent l="9525" t="12700" r="9525"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45014"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2.75pt" to="38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0MPEQ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"/>
            </w:pict>
          </mc:Fallback>
        </mc:AlternateContent>
      </w:r>
      <w:r w:rsidR="00BB1651">
        <w:rPr>
          <w:rFonts w:ascii="Arial" w:hAnsi="Arial" w:cs="Arial"/>
        </w:rPr>
        <w:t xml:space="preserve">Academic Unit Head: </w:t>
      </w:r>
    </w:p>
    <w:p w:rsidR="00BB1651" w:rsidRDefault="00BB1651">
      <w:pPr>
        <w:rPr>
          <w:rFonts w:ascii="Arial" w:hAnsi="Arial" w:cs="Arial"/>
        </w:rPr>
      </w:pPr>
    </w:p>
    <w:p w:rsidR="00BB1651" w:rsidRDefault="00BB1651">
      <w:pPr>
        <w:pStyle w:val="BodyText"/>
        <w:rPr>
          <w:b/>
          <w:bCs/>
        </w:rPr>
      </w:pPr>
      <w:r>
        <w:t xml:space="preserve">Examine the list of qualities and circle the number on the scale that most closely reflects your assessment of the academic unit head. Try to evaluate every quality. However, if you have not had the opportunity to observe one of the listed characteristics, mark "N/O" across the appropriate scale. </w:t>
      </w:r>
      <w:r>
        <w:rPr>
          <w:b/>
          <w:bCs/>
        </w:rPr>
        <w:t xml:space="preserve">Once complete, this form should be submitted directly to the dean.             </w:t>
      </w:r>
    </w:p>
    <w:p w:rsidR="00BB1651" w:rsidRDefault="00BB1651">
      <w:pPr>
        <w:rPr>
          <w:rFonts w:ascii="Arial" w:hAnsi="Arial" w:cs="Arial"/>
        </w:rPr>
      </w:pPr>
      <w:r>
        <w:rPr>
          <w:rFonts w:ascii="Arial" w:hAnsi="Arial" w:cs="Arial"/>
        </w:rPr>
        <w:t xml:space="preserve">      </w:t>
      </w:r>
    </w:p>
    <w:tbl>
      <w:tblPr>
        <w:tblW w:w="0" w:type="auto"/>
        <w:tblBorders>
          <w:top w:val="single" w:sz="4" w:space="0" w:color="auto"/>
          <w:bottom w:val="single" w:sz="4" w:space="0" w:color="auto"/>
        </w:tblBorders>
        <w:tblLook w:val="0000" w:firstRow="0" w:lastRow="0" w:firstColumn="0" w:lastColumn="0" w:noHBand="0" w:noVBand="0"/>
      </w:tblPr>
      <w:tblGrid>
        <w:gridCol w:w="1715"/>
        <w:gridCol w:w="1730"/>
        <w:gridCol w:w="1730"/>
        <w:gridCol w:w="1717"/>
        <w:gridCol w:w="1748"/>
      </w:tblGrid>
      <w:tr w:rsidR="00BB1651">
        <w:tc>
          <w:tcPr>
            <w:tcW w:w="1771" w:type="dxa"/>
          </w:tcPr>
          <w:p w:rsidR="00BB1651" w:rsidRDefault="00BB1651">
            <w:pPr>
              <w:jc w:val="center"/>
              <w:rPr>
                <w:rFonts w:ascii="Arial" w:hAnsi="Arial" w:cs="Arial"/>
                <w:sz w:val="20"/>
              </w:rPr>
            </w:pPr>
            <w:r>
              <w:rPr>
                <w:rFonts w:ascii="Arial" w:hAnsi="Arial" w:cs="Arial"/>
                <w:sz w:val="20"/>
              </w:rPr>
              <w:t>Poor</w:t>
            </w:r>
          </w:p>
        </w:tc>
        <w:tc>
          <w:tcPr>
            <w:tcW w:w="1771" w:type="dxa"/>
          </w:tcPr>
          <w:p w:rsidR="00BB1651" w:rsidRDefault="00BB1651">
            <w:pPr>
              <w:jc w:val="center"/>
              <w:rPr>
                <w:rFonts w:ascii="Arial" w:hAnsi="Arial" w:cs="Arial"/>
                <w:sz w:val="20"/>
              </w:rPr>
            </w:pPr>
            <w:r>
              <w:rPr>
                <w:rFonts w:ascii="Arial" w:hAnsi="Arial" w:cs="Arial"/>
                <w:sz w:val="20"/>
              </w:rPr>
              <w:t>Below Average</w:t>
            </w:r>
          </w:p>
        </w:tc>
        <w:tc>
          <w:tcPr>
            <w:tcW w:w="1771" w:type="dxa"/>
          </w:tcPr>
          <w:p w:rsidR="00BB1651" w:rsidRDefault="00BB1651">
            <w:pPr>
              <w:jc w:val="center"/>
              <w:rPr>
                <w:rFonts w:ascii="Arial" w:hAnsi="Arial" w:cs="Arial"/>
                <w:sz w:val="20"/>
              </w:rPr>
            </w:pPr>
            <w:r>
              <w:rPr>
                <w:rFonts w:ascii="Arial" w:hAnsi="Arial" w:cs="Arial"/>
                <w:sz w:val="20"/>
              </w:rPr>
              <w:t>Average</w:t>
            </w:r>
          </w:p>
        </w:tc>
        <w:tc>
          <w:tcPr>
            <w:tcW w:w="1771" w:type="dxa"/>
          </w:tcPr>
          <w:p w:rsidR="00BB1651" w:rsidRDefault="00BB1651">
            <w:pPr>
              <w:jc w:val="center"/>
              <w:rPr>
                <w:rFonts w:ascii="Arial" w:hAnsi="Arial" w:cs="Arial"/>
                <w:sz w:val="20"/>
              </w:rPr>
            </w:pPr>
            <w:r>
              <w:rPr>
                <w:rFonts w:ascii="Arial" w:hAnsi="Arial" w:cs="Arial"/>
                <w:sz w:val="20"/>
              </w:rPr>
              <w:t>Good</w:t>
            </w:r>
          </w:p>
        </w:tc>
        <w:tc>
          <w:tcPr>
            <w:tcW w:w="1772" w:type="dxa"/>
          </w:tcPr>
          <w:p w:rsidR="00BB1651" w:rsidRDefault="00BB1651">
            <w:pPr>
              <w:jc w:val="center"/>
              <w:rPr>
                <w:rFonts w:ascii="Arial" w:hAnsi="Arial" w:cs="Arial"/>
                <w:sz w:val="20"/>
              </w:rPr>
            </w:pPr>
            <w:r>
              <w:rPr>
                <w:rFonts w:ascii="Arial" w:hAnsi="Arial" w:cs="Arial"/>
                <w:sz w:val="20"/>
              </w:rPr>
              <w:t>Outstanding</w:t>
            </w:r>
          </w:p>
        </w:tc>
      </w:tr>
      <w:tr w:rsidR="00BB1651">
        <w:tc>
          <w:tcPr>
            <w:tcW w:w="1771" w:type="dxa"/>
          </w:tcPr>
          <w:p w:rsidR="00BB1651" w:rsidRDefault="00BB1651">
            <w:pPr>
              <w:jc w:val="center"/>
              <w:rPr>
                <w:rFonts w:ascii="Arial" w:hAnsi="Arial" w:cs="Arial"/>
                <w:sz w:val="20"/>
              </w:rPr>
            </w:pPr>
            <w:r>
              <w:rPr>
                <w:rFonts w:ascii="Arial" w:hAnsi="Arial" w:cs="Arial"/>
                <w:sz w:val="20"/>
              </w:rPr>
              <w:t>1</w:t>
            </w:r>
          </w:p>
        </w:tc>
        <w:tc>
          <w:tcPr>
            <w:tcW w:w="1771" w:type="dxa"/>
          </w:tcPr>
          <w:p w:rsidR="00BB1651" w:rsidRDefault="00BB1651">
            <w:pPr>
              <w:jc w:val="center"/>
              <w:rPr>
                <w:rFonts w:ascii="Arial" w:hAnsi="Arial" w:cs="Arial"/>
                <w:sz w:val="20"/>
              </w:rPr>
            </w:pPr>
            <w:r>
              <w:rPr>
                <w:rFonts w:ascii="Arial" w:hAnsi="Arial" w:cs="Arial"/>
                <w:sz w:val="20"/>
              </w:rPr>
              <w:t>2</w:t>
            </w:r>
          </w:p>
        </w:tc>
        <w:tc>
          <w:tcPr>
            <w:tcW w:w="1771" w:type="dxa"/>
          </w:tcPr>
          <w:p w:rsidR="00BB1651" w:rsidRDefault="00BB1651">
            <w:pPr>
              <w:jc w:val="center"/>
              <w:rPr>
                <w:rFonts w:ascii="Arial" w:hAnsi="Arial" w:cs="Arial"/>
                <w:sz w:val="20"/>
              </w:rPr>
            </w:pPr>
            <w:r>
              <w:rPr>
                <w:rFonts w:ascii="Arial" w:hAnsi="Arial" w:cs="Arial"/>
                <w:sz w:val="20"/>
              </w:rPr>
              <w:t>3</w:t>
            </w:r>
          </w:p>
        </w:tc>
        <w:tc>
          <w:tcPr>
            <w:tcW w:w="1771" w:type="dxa"/>
          </w:tcPr>
          <w:p w:rsidR="00BB1651" w:rsidRDefault="00BB1651">
            <w:pPr>
              <w:jc w:val="center"/>
              <w:rPr>
                <w:rFonts w:ascii="Arial" w:hAnsi="Arial" w:cs="Arial"/>
                <w:sz w:val="20"/>
              </w:rPr>
            </w:pPr>
            <w:r>
              <w:rPr>
                <w:rFonts w:ascii="Arial" w:hAnsi="Arial" w:cs="Arial"/>
                <w:sz w:val="20"/>
              </w:rPr>
              <w:t>4</w:t>
            </w:r>
          </w:p>
        </w:tc>
        <w:tc>
          <w:tcPr>
            <w:tcW w:w="1772" w:type="dxa"/>
          </w:tcPr>
          <w:p w:rsidR="00BB1651" w:rsidRDefault="00BB1651">
            <w:pPr>
              <w:jc w:val="center"/>
              <w:rPr>
                <w:rFonts w:ascii="Arial" w:hAnsi="Arial" w:cs="Arial"/>
                <w:sz w:val="20"/>
              </w:rPr>
            </w:pPr>
            <w:r>
              <w:rPr>
                <w:rFonts w:ascii="Arial" w:hAnsi="Arial" w:cs="Arial"/>
                <w:sz w:val="20"/>
              </w:rPr>
              <w:t>5</w:t>
            </w:r>
          </w:p>
        </w:tc>
      </w:tr>
    </w:tbl>
    <w:p w:rsidR="00BB1651" w:rsidRDefault="00BB1651">
      <w:pPr>
        <w:rPr>
          <w:rFonts w:ascii="Arial" w:hAnsi="Arial" w:cs="Arial"/>
        </w:rPr>
      </w:pPr>
      <w:r>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5"/>
        <w:gridCol w:w="3335"/>
      </w:tblGrid>
      <w:tr w:rsidR="00BB1651">
        <w:trPr>
          <w:trHeight w:val="720"/>
        </w:trPr>
        <w:tc>
          <w:tcPr>
            <w:tcW w:w="5418" w:type="dxa"/>
            <w:vAlign w:val="center"/>
          </w:tcPr>
          <w:p w:rsidR="00BB1651" w:rsidRDefault="00BB1651">
            <w:pPr>
              <w:rPr>
                <w:rFonts w:ascii="Arial" w:hAnsi="Arial" w:cs="Arial"/>
                <w:sz w:val="18"/>
              </w:rPr>
            </w:pPr>
            <w:r>
              <w:rPr>
                <w:rFonts w:ascii="Arial" w:hAnsi="Arial" w:cs="Arial"/>
                <w:sz w:val="18"/>
              </w:rPr>
              <w:t xml:space="preserve">1. Academic Leadership (includes program Conceptualization, implementation, etc.)    </w:t>
            </w:r>
          </w:p>
          <w:p w:rsidR="00BB1651" w:rsidRDefault="00BB1651">
            <w:pPr>
              <w:rPr>
                <w:rFonts w:ascii="Arial" w:hAnsi="Arial" w:cs="Arial"/>
                <w:sz w:val="18"/>
              </w:rPr>
            </w:pPr>
          </w:p>
        </w:tc>
        <w:tc>
          <w:tcPr>
            <w:tcW w:w="3438" w:type="dxa"/>
            <w:vAlign w:val="center"/>
          </w:tcPr>
          <w:p w:rsidR="00BB1651" w:rsidRDefault="00BB1651">
            <w:pPr>
              <w:jc w:val="center"/>
              <w:rPr>
                <w:rFonts w:ascii="Arial" w:hAnsi="Arial" w:cs="Arial"/>
                <w:sz w:val="18"/>
              </w:rPr>
            </w:pPr>
            <w:r>
              <w:rPr>
                <w:rFonts w:ascii="Arial" w:hAnsi="Arial" w:cs="Arial"/>
                <w:sz w:val="18"/>
              </w:rPr>
              <w:t>1      2       3      4      5</w:t>
            </w:r>
          </w:p>
        </w:tc>
      </w:tr>
      <w:tr w:rsidR="00BB1651">
        <w:trPr>
          <w:trHeight w:val="720"/>
        </w:trPr>
        <w:tc>
          <w:tcPr>
            <w:tcW w:w="5418" w:type="dxa"/>
            <w:vAlign w:val="center"/>
          </w:tcPr>
          <w:p w:rsidR="00BB1651" w:rsidRDefault="00BB1651">
            <w:pPr>
              <w:rPr>
                <w:rFonts w:ascii="Arial" w:hAnsi="Arial" w:cs="Arial"/>
                <w:sz w:val="18"/>
              </w:rPr>
            </w:pPr>
            <w:r>
              <w:rPr>
                <w:rFonts w:ascii="Arial" w:hAnsi="Arial" w:cs="Arial"/>
                <w:sz w:val="18"/>
              </w:rPr>
              <w:t>2. Ability to Articulate needs for Resources for Academic Unit (includes economic and physical resources and, particularly, the</w:t>
            </w:r>
          </w:p>
          <w:p w:rsidR="00BB1651" w:rsidRDefault="00BB1651">
            <w:pPr>
              <w:rPr>
                <w:rFonts w:ascii="Arial" w:hAnsi="Arial" w:cs="Arial"/>
                <w:sz w:val="18"/>
              </w:rPr>
            </w:pPr>
            <w:r>
              <w:rPr>
                <w:rFonts w:ascii="Arial" w:hAnsi="Arial" w:cs="Arial"/>
                <w:sz w:val="18"/>
              </w:rPr>
              <w:t xml:space="preserve">critical job of faculty recruiting) </w:t>
            </w:r>
          </w:p>
        </w:tc>
        <w:tc>
          <w:tcPr>
            <w:tcW w:w="3438" w:type="dxa"/>
            <w:vAlign w:val="center"/>
          </w:tcPr>
          <w:p w:rsidR="00BB1651" w:rsidRDefault="00BB1651">
            <w:pPr>
              <w:jc w:val="center"/>
              <w:rPr>
                <w:rFonts w:ascii="Arial" w:hAnsi="Arial" w:cs="Arial"/>
                <w:sz w:val="18"/>
              </w:rPr>
            </w:pPr>
            <w:r>
              <w:rPr>
                <w:rFonts w:ascii="Arial" w:hAnsi="Arial" w:cs="Arial"/>
                <w:sz w:val="18"/>
              </w:rPr>
              <w:t>1      2      3      4      5</w:t>
            </w:r>
          </w:p>
        </w:tc>
      </w:tr>
      <w:tr w:rsidR="00BB1651">
        <w:trPr>
          <w:trHeight w:val="720"/>
        </w:trPr>
        <w:tc>
          <w:tcPr>
            <w:tcW w:w="5418" w:type="dxa"/>
            <w:vAlign w:val="center"/>
          </w:tcPr>
          <w:p w:rsidR="00BB1651" w:rsidRDefault="00BB1651">
            <w:pPr>
              <w:rPr>
                <w:rFonts w:ascii="Arial" w:hAnsi="Arial" w:cs="Arial"/>
                <w:sz w:val="18"/>
              </w:rPr>
            </w:pPr>
            <w:r>
              <w:rPr>
                <w:rFonts w:ascii="Arial" w:hAnsi="Arial" w:cs="Arial"/>
                <w:sz w:val="18"/>
              </w:rPr>
              <w:t xml:space="preserve">3. Ability to Maximize Faculty Resources and Capabilities (given faculty limitations, university policies, etc.)            </w:t>
            </w:r>
          </w:p>
        </w:tc>
        <w:tc>
          <w:tcPr>
            <w:tcW w:w="3438" w:type="dxa"/>
            <w:vAlign w:val="center"/>
          </w:tcPr>
          <w:p w:rsidR="00BB1651" w:rsidRDefault="00BB1651">
            <w:pPr>
              <w:jc w:val="center"/>
              <w:rPr>
                <w:rFonts w:ascii="Arial" w:hAnsi="Arial" w:cs="Arial"/>
                <w:sz w:val="18"/>
              </w:rPr>
            </w:pPr>
            <w:r>
              <w:rPr>
                <w:rFonts w:ascii="Arial" w:hAnsi="Arial" w:cs="Arial"/>
                <w:sz w:val="18"/>
              </w:rPr>
              <w:t>1      2      3      4      5</w:t>
            </w:r>
          </w:p>
        </w:tc>
      </w:tr>
      <w:tr w:rsidR="00BB1651">
        <w:trPr>
          <w:trHeight w:val="720"/>
        </w:trPr>
        <w:tc>
          <w:tcPr>
            <w:tcW w:w="5418" w:type="dxa"/>
            <w:vAlign w:val="center"/>
          </w:tcPr>
          <w:p w:rsidR="00BB1651" w:rsidRDefault="00BB1651">
            <w:pPr>
              <w:rPr>
                <w:rFonts w:ascii="Arial" w:hAnsi="Arial" w:cs="Arial"/>
                <w:sz w:val="18"/>
              </w:rPr>
            </w:pPr>
            <w:r>
              <w:rPr>
                <w:rFonts w:ascii="Arial" w:hAnsi="Arial" w:cs="Arial"/>
                <w:sz w:val="18"/>
              </w:rPr>
              <w:t>4. Administrative Effectiveness (general administrative acumen and capability; also impartiality in administration; accessibility to faculty; general office organization and administration)</w:t>
            </w:r>
          </w:p>
        </w:tc>
        <w:tc>
          <w:tcPr>
            <w:tcW w:w="3438" w:type="dxa"/>
            <w:vAlign w:val="center"/>
          </w:tcPr>
          <w:p w:rsidR="00BB1651" w:rsidRDefault="00BB1651">
            <w:pPr>
              <w:jc w:val="center"/>
              <w:rPr>
                <w:rFonts w:ascii="Arial" w:hAnsi="Arial" w:cs="Arial"/>
                <w:sz w:val="18"/>
              </w:rPr>
            </w:pPr>
            <w:r>
              <w:rPr>
                <w:rFonts w:ascii="Arial" w:hAnsi="Arial" w:cs="Arial"/>
                <w:sz w:val="18"/>
              </w:rPr>
              <w:t>1      2      3      4      5</w:t>
            </w:r>
          </w:p>
        </w:tc>
      </w:tr>
      <w:tr w:rsidR="00BB1651">
        <w:trPr>
          <w:trHeight w:val="720"/>
        </w:trPr>
        <w:tc>
          <w:tcPr>
            <w:tcW w:w="5418" w:type="dxa"/>
            <w:vAlign w:val="center"/>
          </w:tcPr>
          <w:p w:rsidR="00BB1651" w:rsidRDefault="00BB1651">
            <w:pPr>
              <w:rPr>
                <w:rFonts w:ascii="Arial" w:hAnsi="Arial" w:cs="Arial"/>
                <w:sz w:val="18"/>
              </w:rPr>
            </w:pPr>
            <w:r>
              <w:rPr>
                <w:rFonts w:ascii="Arial" w:hAnsi="Arial" w:cs="Arial"/>
                <w:sz w:val="18"/>
              </w:rPr>
              <w:t>5. Communicative Skills and Abilities; Human Relations</w:t>
            </w:r>
          </w:p>
        </w:tc>
        <w:tc>
          <w:tcPr>
            <w:tcW w:w="3438" w:type="dxa"/>
            <w:vAlign w:val="center"/>
          </w:tcPr>
          <w:p w:rsidR="00BB1651" w:rsidRDefault="00BB1651">
            <w:pPr>
              <w:jc w:val="center"/>
              <w:rPr>
                <w:rFonts w:ascii="Arial" w:hAnsi="Arial" w:cs="Arial"/>
                <w:sz w:val="18"/>
              </w:rPr>
            </w:pPr>
            <w:r>
              <w:rPr>
                <w:rFonts w:ascii="Arial" w:hAnsi="Arial" w:cs="Arial"/>
                <w:sz w:val="18"/>
              </w:rPr>
              <w:t>1      2      3      4      5</w:t>
            </w:r>
          </w:p>
        </w:tc>
      </w:tr>
      <w:tr w:rsidR="00BB1651">
        <w:trPr>
          <w:trHeight w:val="720"/>
        </w:trPr>
        <w:tc>
          <w:tcPr>
            <w:tcW w:w="5418" w:type="dxa"/>
            <w:vAlign w:val="center"/>
          </w:tcPr>
          <w:p w:rsidR="00BB1651" w:rsidRDefault="00BB1651">
            <w:pPr>
              <w:rPr>
                <w:rFonts w:ascii="Arial" w:hAnsi="Arial" w:cs="Arial"/>
                <w:sz w:val="18"/>
              </w:rPr>
            </w:pPr>
            <w:r>
              <w:rPr>
                <w:rFonts w:ascii="Arial" w:hAnsi="Arial" w:cs="Arial"/>
                <w:sz w:val="18"/>
              </w:rPr>
              <w:t>6. Public Relations</w:t>
            </w:r>
          </w:p>
        </w:tc>
        <w:tc>
          <w:tcPr>
            <w:tcW w:w="3438" w:type="dxa"/>
            <w:vAlign w:val="center"/>
          </w:tcPr>
          <w:p w:rsidR="00BB1651" w:rsidRDefault="00BB1651">
            <w:pPr>
              <w:jc w:val="center"/>
              <w:rPr>
                <w:rFonts w:ascii="Arial" w:hAnsi="Arial" w:cs="Arial"/>
                <w:sz w:val="18"/>
              </w:rPr>
            </w:pPr>
            <w:r>
              <w:rPr>
                <w:rFonts w:ascii="Arial" w:hAnsi="Arial" w:cs="Arial"/>
                <w:sz w:val="18"/>
              </w:rPr>
              <w:t>1      2      3      4      5</w:t>
            </w:r>
          </w:p>
        </w:tc>
      </w:tr>
      <w:tr w:rsidR="00BB1651">
        <w:trPr>
          <w:trHeight w:val="720"/>
        </w:trPr>
        <w:tc>
          <w:tcPr>
            <w:tcW w:w="5418" w:type="dxa"/>
            <w:vAlign w:val="center"/>
          </w:tcPr>
          <w:p w:rsidR="00BB1651" w:rsidRDefault="00BB1651">
            <w:pPr>
              <w:rPr>
                <w:rFonts w:ascii="Arial" w:hAnsi="Arial" w:cs="Arial"/>
                <w:sz w:val="18"/>
              </w:rPr>
            </w:pPr>
            <w:r>
              <w:rPr>
                <w:rFonts w:ascii="Arial" w:hAnsi="Arial" w:cs="Arial"/>
                <w:sz w:val="18"/>
              </w:rPr>
              <w:t>7. Professional and Academic Stature (recognition and esteem from professional and academic colleagues)</w:t>
            </w:r>
          </w:p>
        </w:tc>
        <w:tc>
          <w:tcPr>
            <w:tcW w:w="3438" w:type="dxa"/>
            <w:vAlign w:val="center"/>
          </w:tcPr>
          <w:p w:rsidR="00BB1651" w:rsidRDefault="00BB1651">
            <w:pPr>
              <w:jc w:val="center"/>
              <w:rPr>
                <w:rFonts w:ascii="Arial" w:hAnsi="Arial" w:cs="Arial"/>
                <w:sz w:val="18"/>
              </w:rPr>
            </w:pPr>
            <w:r>
              <w:rPr>
                <w:rFonts w:ascii="Arial" w:hAnsi="Arial" w:cs="Arial"/>
                <w:sz w:val="18"/>
              </w:rPr>
              <w:t>1      2      3      4      5</w:t>
            </w:r>
          </w:p>
        </w:tc>
      </w:tr>
    </w:tbl>
    <w:p w:rsidR="00BB1651" w:rsidRDefault="00BB1651">
      <w:pPr>
        <w:rPr>
          <w:rFonts w:ascii="Arial" w:hAnsi="Arial" w:cs="Arial"/>
        </w:rPr>
      </w:pPr>
      <w:r>
        <w:rPr>
          <w:rFonts w:ascii="Arial" w:hAnsi="Arial" w:cs="Arial"/>
        </w:rPr>
        <w:t xml:space="preserve">              </w:t>
      </w:r>
    </w:p>
    <w:p w:rsidR="00BB1651" w:rsidRDefault="00BB1651">
      <w:pPr>
        <w:rPr>
          <w:rFonts w:ascii="Arial" w:hAnsi="Arial" w:cs="Arial"/>
          <w:i/>
          <w:iCs/>
          <w:sz w:val="20"/>
        </w:rPr>
      </w:pPr>
      <w:r>
        <w:rPr>
          <w:rFonts w:ascii="Arial" w:hAnsi="Arial" w:cs="Arial"/>
          <w:b/>
          <w:bCs/>
          <w:sz w:val="20"/>
        </w:rPr>
        <w:t>GENERAL EVALUATION:</w:t>
      </w:r>
      <w:r>
        <w:rPr>
          <w:rFonts w:ascii="Arial" w:hAnsi="Arial" w:cs="Arial"/>
          <w:sz w:val="20"/>
        </w:rPr>
        <w:t xml:space="preserve"> </w:t>
      </w:r>
      <w:r>
        <w:rPr>
          <w:rFonts w:ascii="Arial" w:hAnsi="Arial" w:cs="Arial"/>
          <w:i/>
          <w:iCs/>
          <w:sz w:val="20"/>
        </w:rPr>
        <w:t>(Please provide a narrative description of the special strengths and weaknesses of the academic unit head's performance during the current academic year.)</w:t>
      </w:r>
    </w:p>
    <w:p w:rsidR="00BB1651" w:rsidRDefault="00BB1651">
      <w:pPr>
        <w:rPr>
          <w:rFonts w:ascii="Arial" w:hAnsi="Arial" w:cs="Arial"/>
        </w:rPr>
      </w:pPr>
      <w:r>
        <w:rPr>
          <w:rFonts w:ascii="Arial" w:hAnsi="Arial" w:cs="Arial"/>
        </w:rPr>
        <w:t xml:space="preserve">              </w:t>
      </w:r>
    </w:p>
    <w:tbl>
      <w:tblPr>
        <w:tblW w:w="0" w:type="auto"/>
        <w:tblBorders>
          <w:bottom w:val="single" w:sz="4" w:space="0" w:color="999999"/>
          <w:insideH w:val="single" w:sz="4" w:space="0" w:color="999999"/>
          <w:insideV w:val="single" w:sz="4" w:space="0" w:color="999999"/>
        </w:tblBorders>
        <w:tblLook w:val="0000" w:firstRow="0" w:lastRow="0" w:firstColumn="0" w:lastColumn="0" w:noHBand="0" w:noVBand="0"/>
      </w:tblPr>
      <w:tblGrid>
        <w:gridCol w:w="6327"/>
        <w:gridCol w:w="2313"/>
      </w:tblGrid>
      <w:tr w:rsidR="00BB1651">
        <w:trPr>
          <w:trHeight w:val="432"/>
        </w:trPr>
        <w:tc>
          <w:tcPr>
            <w:tcW w:w="8856" w:type="dxa"/>
            <w:gridSpan w:val="2"/>
          </w:tcPr>
          <w:p w:rsidR="00BB1651" w:rsidRDefault="00BB1651">
            <w:pPr>
              <w:rPr>
                <w:rFonts w:ascii="Arial" w:hAnsi="Arial" w:cs="Arial"/>
              </w:rPr>
            </w:pPr>
          </w:p>
        </w:tc>
      </w:tr>
      <w:tr w:rsidR="00BB1651">
        <w:trPr>
          <w:trHeight w:val="432"/>
        </w:trPr>
        <w:tc>
          <w:tcPr>
            <w:tcW w:w="8856" w:type="dxa"/>
            <w:gridSpan w:val="2"/>
          </w:tcPr>
          <w:p w:rsidR="00BB1651" w:rsidRDefault="00BB1651">
            <w:pPr>
              <w:rPr>
                <w:rFonts w:ascii="Arial" w:hAnsi="Arial" w:cs="Arial"/>
              </w:rPr>
            </w:pPr>
          </w:p>
        </w:tc>
      </w:tr>
      <w:tr w:rsidR="00BB1651">
        <w:trPr>
          <w:trHeight w:val="432"/>
        </w:trPr>
        <w:tc>
          <w:tcPr>
            <w:tcW w:w="8856" w:type="dxa"/>
            <w:gridSpan w:val="2"/>
          </w:tcPr>
          <w:p w:rsidR="00BB1651" w:rsidRDefault="00BB1651">
            <w:pPr>
              <w:rPr>
                <w:rFonts w:ascii="Arial" w:hAnsi="Arial" w:cs="Arial"/>
              </w:rPr>
            </w:pPr>
          </w:p>
        </w:tc>
      </w:tr>
      <w:tr w:rsidR="00BB1651">
        <w:trPr>
          <w:trHeight w:val="432"/>
        </w:trPr>
        <w:tc>
          <w:tcPr>
            <w:tcW w:w="8856" w:type="dxa"/>
            <w:gridSpan w:val="2"/>
          </w:tcPr>
          <w:p w:rsidR="00BB1651" w:rsidRDefault="00BB1651">
            <w:pPr>
              <w:rPr>
                <w:rFonts w:ascii="Arial" w:hAnsi="Arial" w:cs="Arial"/>
              </w:rPr>
            </w:pPr>
          </w:p>
        </w:tc>
      </w:tr>
      <w:tr w:rsidR="00BB1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91" w:type="dxa"/>
            <w:tcBorders>
              <w:top w:val="nil"/>
              <w:left w:val="nil"/>
            </w:tcBorders>
          </w:tcPr>
          <w:p w:rsidR="00BB1651" w:rsidRDefault="00BB1651">
            <w:pPr>
              <w:rPr>
                <w:rFonts w:ascii="Arial" w:hAnsi="Arial" w:cs="Arial"/>
                <w:sz w:val="20"/>
              </w:rPr>
            </w:pPr>
            <w:r>
              <w:rPr>
                <w:rFonts w:ascii="Arial" w:hAnsi="Arial" w:cs="Arial"/>
              </w:rPr>
              <w:t xml:space="preserve">              </w:t>
            </w:r>
            <w:r>
              <w:rPr>
                <w:rFonts w:ascii="Arial" w:hAnsi="Arial" w:cs="Arial"/>
                <w:sz w:val="20"/>
              </w:rPr>
              <w:t xml:space="preserve">Signed: </w:t>
            </w:r>
            <w:r>
              <w:rPr>
                <w:rFonts w:ascii="Arial" w:hAnsi="Arial" w:cs="Arial"/>
                <w:i/>
                <w:iCs/>
                <w:sz w:val="20"/>
              </w:rPr>
              <w:t>(optional)</w:t>
            </w:r>
          </w:p>
        </w:tc>
        <w:tc>
          <w:tcPr>
            <w:tcW w:w="2365" w:type="dxa"/>
            <w:tcBorders>
              <w:top w:val="nil"/>
              <w:right w:val="nil"/>
            </w:tcBorders>
          </w:tcPr>
          <w:p w:rsidR="00BB1651" w:rsidRDefault="00BB1651">
            <w:pPr>
              <w:rPr>
                <w:rFonts w:ascii="Arial" w:hAnsi="Arial" w:cs="Arial"/>
                <w:sz w:val="20"/>
              </w:rPr>
            </w:pPr>
            <w:r>
              <w:rPr>
                <w:rFonts w:ascii="Arial" w:hAnsi="Arial" w:cs="Arial"/>
                <w:sz w:val="20"/>
              </w:rPr>
              <w:t>Date</w:t>
            </w:r>
          </w:p>
        </w:tc>
      </w:tr>
    </w:tbl>
    <w:p w:rsidR="00BB1651" w:rsidRDefault="00BB1651"/>
    <w:sectPr w:rsidR="00BB165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aj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927"/>
    <w:rsid w:val="002B3704"/>
    <w:rsid w:val="00552927"/>
    <w:rsid w:val="00563212"/>
    <w:rsid w:val="00BB1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93593"/>
  <w15:chartTrackingRefBased/>
  <w15:docId w15:val="{0A1DCF91-D241-497D-9719-EF59CFB17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James Madison University</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Tammy Steele</dc:creator>
  <cp:keywords/>
  <dc:description/>
  <cp:lastModifiedBy>Schneider, Emily Jean - schneiej</cp:lastModifiedBy>
  <cp:revision>3</cp:revision>
  <dcterms:created xsi:type="dcterms:W3CDTF">2019-02-13T14:28:00Z</dcterms:created>
  <dcterms:modified xsi:type="dcterms:W3CDTF">2019-02-27T14:57:00Z</dcterms:modified>
</cp:coreProperties>
</file>