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F9549" w14:textId="77777777" w:rsidR="007B55B8" w:rsidRPr="00381A15" w:rsidRDefault="007B55B8" w:rsidP="007B55B8">
      <w:pPr>
        <w:tabs>
          <w:tab w:val="center" w:pos="4680"/>
        </w:tabs>
        <w:jc w:val="center"/>
        <w:rPr>
          <w:rFonts w:ascii="Times" w:hAnsi="Times"/>
        </w:rPr>
      </w:pPr>
      <w:r w:rsidRPr="00381A15">
        <w:rPr>
          <w:rFonts w:ascii="Times" w:hAnsi="Times"/>
        </w:rPr>
        <w:t>Shenandoah Valley Regional Studies Seminar</w:t>
      </w:r>
    </w:p>
    <w:p w14:paraId="34AF0F1A" w14:textId="5F2E27B4" w:rsidR="007B55B8" w:rsidRPr="00381A15" w:rsidRDefault="0063040C" w:rsidP="004A7950">
      <w:pPr>
        <w:tabs>
          <w:tab w:val="center" w:pos="4680"/>
        </w:tabs>
        <w:jc w:val="center"/>
        <w:rPr>
          <w:rFonts w:ascii="Times" w:hAnsi="Times"/>
        </w:rPr>
      </w:pPr>
      <w:r w:rsidRPr="00381A15">
        <w:rPr>
          <w:rFonts w:ascii="Times" w:hAnsi="Times"/>
        </w:rPr>
        <w:t>2016-2017</w:t>
      </w:r>
      <w:r w:rsidR="007B55B8" w:rsidRPr="00381A15">
        <w:rPr>
          <w:rFonts w:ascii="Times" w:hAnsi="Times"/>
        </w:rPr>
        <w:t xml:space="preserve"> Schedule</w:t>
      </w:r>
    </w:p>
    <w:p w14:paraId="3AE31C68" w14:textId="77777777" w:rsidR="007B55B8" w:rsidRPr="00381A15" w:rsidRDefault="007B55B8" w:rsidP="007B55B8">
      <w:pPr>
        <w:rPr>
          <w:rFonts w:ascii="Times" w:hAnsi="Times"/>
        </w:rPr>
      </w:pPr>
    </w:p>
    <w:p w14:paraId="35C591F5" w14:textId="77777777" w:rsidR="007B55B8" w:rsidRPr="00381A15" w:rsidRDefault="00EA0F63" w:rsidP="004A7950">
      <w:pPr>
        <w:tabs>
          <w:tab w:val="center" w:pos="4680"/>
        </w:tabs>
        <w:jc w:val="center"/>
        <w:rPr>
          <w:rFonts w:ascii="Times" w:hAnsi="Times"/>
        </w:rPr>
      </w:pPr>
      <w:r w:rsidRPr="00381A15">
        <w:rPr>
          <w:rFonts w:ascii="Times" w:hAnsi="Times"/>
        </w:rPr>
        <w:t>Spon</w:t>
      </w:r>
      <w:r w:rsidR="007B55B8" w:rsidRPr="00381A15">
        <w:rPr>
          <w:rFonts w:ascii="Times" w:hAnsi="Times"/>
        </w:rPr>
        <w:t>sored by</w:t>
      </w:r>
    </w:p>
    <w:p w14:paraId="777D251D" w14:textId="77777777" w:rsidR="007B55B8" w:rsidRPr="00381A15" w:rsidRDefault="007B55B8" w:rsidP="004A7950">
      <w:pPr>
        <w:tabs>
          <w:tab w:val="center" w:pos="4680"/>
        </w:tabs>
        <w:jc w:val="center"/>
        <w:rPr>
          <w:rFonts w:ascii="Times" w:hAnsi="Times"/>
        </w:rPr>
      </w:pPr>
      <w:r w:rsidRPr="00381A15">
        <w:rPr>
          <w:rFonts w:ascii="Times" w:hAnsi="Times"/>
        </w:rPr>
        <w:t>History Department, James Madison Universit</w:t>
      </w:r>
      <w:r w:rsidR="008D1999" w:rsidRPr="00381A15">
        <w:rPr>
          <w:rFonts w:ascii="Times" w:hAnsi="Times"/>
        </w:rPr>
        <w:t>y</w:t>
      </w:r>
    </w:p>
    <w:p w14:paraId="1705C3D2" w14:textId="77777777" w:rsidR="007B55B8" w:rsidRPr="00381A15" w:rsidRDefault="007B55B8" w:rsidP="007B55B8">
      <w:pPr>
        <w:rPr>
          <w:rFonts w:ascii="Times" w:hAnsi="Times"/>
        </w:rPr>
      </w:pPr>
    </w:p>
    <w:p w14:paraId="5336138C" w14:textId="77777777" w:rsidR="007B55B8" w:rsidRPr="00381A15" w:rsidRDefault="007B55B8" w:rsidP="007B55B8">
      <w:pPr>
        <w:ind w:firstLine="720"/>
        <w:rPr>
          <w:rFonts w:ascii="Times" w:hAnsi="Times"/>
        </w:rPr>
      </w:pPr>
      <w:r w:rsidRPr="00381A15">
        <w:rPr>
          <w:rFonts w:ascii="Times" w:hAnsi="Times"/>
        </w:rPr>
        <w:t xml:space="preserve">The Shenandoah Valley Regional Studies Seminar is intended to give scholars at colleges, universities, museums, libraries, and other institutions a regular forum at which to consider topics of regional interest, pertinent, but not restricted, to the Shenandoah Valley.  The seminar meets on the third Friday of each </w:t>
      </w:r>
      <w:r w:rsidR="004A7950" w:rsidRPr="00381A15">
        <w:rPr>
          <w:rFonts w:ascii="Times" w:hAnsi="Times"/>
        </w:rPr>
        <w:t xml:space="preserve">month during the academic year </w:t>
      </w:r>
      <w:r w:rsidRPr="00381A15">
        <w:rPr>
          <w:rFonts w:ascii="Times" w:hAnsi="Times"/>
        </w:rPr>
        <w:t>unless otherwise noted.  Seminar sessions are open to the general public.</w:t>
      </w:r>
    </w:p>
    <w:p w14:paraId="5C98CDE8" w14:textId="77777777" w:rsidR="007B55B8" w:rsidRPr="00381A15" w:rsidRDefault="007B55B8" w:rsidP="007B55B8">
      <w:pPr>
        <w:rPr>
          <w:rFonts w:ascii="Times" w:hAnsi="Times"/>
        </w:rPr>
      </w:pPr>
    </w:p>
    <w:p w14:paraId="6D201445" w14:textId="77777777" w:rsidR="007B55B8" w:rsidRPr="00381A15" w:rsidRDefault="007B55B8" w:rsidP="007B55B8">
      <w:pPr>
        <w:ind w:firstLine="720"/>
        <w:rPr>
          <w:rFonts w:ascii="Times" w:hAnsi="Times"/>
        </w:rPr>
      </w:pPr>
      <w:r w:rsidRPr="00381A15">
        <w:rPr>
          <w:rFonts w:ascii="Times" w:hAnsi="Times"/>
        </w:rPr>
        <w:t xml:space="preserve">All meetings begin at 3:35 p.m. and will be held at James Madison University in Jackson Hall, room 107, unless otherwise announced.  </w:t>
      </w:r>
      <w:r w:rsidR="004A7950" w:rsidRPr="00381A15">
        <w:rPr>
          <w:rFonts w:ascii="Times" w:hAnsi="Times"/>
        </w:rPr>
        <w:t>For directions, see</w:t>
      </w:r>
      <w:r w:rsidR="00A94C2D" w:rsidRPr="00381A15">
        <w:rPr>
          <w:rFonts w:ascii="Times" w:hAnsi="Times"/>
        </w:rPr>
        <w:t>--</w:t>
      </w:r>
      <w:hyperlink r:id="rId4" w:history="1">
        <w:r w:rsidR="004A7950" w:rsidRPr="00381A15">
          <w:rPr>
            <w:rStyle w:val="Hyperlink"/>
            <w:rFonts w:ascii="Times" w:hAnsi="Times"/>
          </w:rPr>
          <w:t>http://www.jmu.edu/jmuweb/directions/</w:t>
        </w:r>
      </w:hyperlink>
    </w:p>
    <w:p w14:paraId="02B696DA" w14:textId="77777777" w:rsidR="007B55B8" w:rsidRPr="00381A15" w:rsidRDefault="007B55B8">
      <w:pPr>
        <w:rPr>
          <w:rFonts w:ascii="Times" w:hAnsi="Times"/>
        </w:rPr>
      </w:pPr>
    </w:p>
    <w:p w14:paraId="31C5DF5F" w14:textId="77777777" w:rsidR="009B323E" w:rsidRPr="00381A15" w:rsidRDefault="009B323E" w:rsidP="009B323E">
      <w:pPr>
        <w:shd w:val="clear" w:color="auto" w:fill="FFFFFF"/>
        <w:rPr>
          <w:rFonts w:ascii="Times" w:hAnsi="Times"/>
        </w:rPr>
      </w:pPr>
    </w:p>
    <w:p w14:paraId="0F16FF82" w14:textId="3BEBF0A0" w:rsidR="009B323E" w:rsidRPr="00381A15" w:rsidRDefault="001519A6" w:rsidP="000A5ABA">
      <w:pPr>
        <w:shd w:val="clear" w:color="auto" w:fill="FFFFFF"/>
        <w:rPr>
          <w:rFonts w:ascii="Times" w:hAnsi="Times"/>
          <w:shd w:val="clear" w:color="auto" w:fill="FFFFFF"/>
        </w:rPr>
      </w:pPr>
      <w:r w:rsidRPr="00381A15">
        <w:rPr>
          <w:rFonts w:ascii="Times" w:hAnsi="Times"/>
        </w:rPr>
        <w:t>16</w:t>
      </w:r>
      <w:r w:rsidR="007B55B8" w:rsidRPr="00381A15">
        <w:rPr>
          <w:rFonts w:ascii="Times" w:hAnsi="Times"/>
        </w:rPr>
        <w:t xml:space="preserve"> </w:t>
      </w:r>
      <w:r w:rsidR="003A1FB9" w:rsidRPr="00381A15">
        <w:rPr>
          <w:rFonts w:ascii="Times" w:hAnsi="Times"/>
        </w:rPr>
        <w:t>September</w:t>
      </w:r>
      <w:r w:rsidR="003A2368" w:rsidRPr="00381A15">
        <w:rPr>
          <w:rFonts w:ascii="Times" w:hAnsi="Times"/>
        </w:rPr>
        <w:t>—</w:t>
      </w:r>
      <w:r w:rsidR="006E2004" w:rsidRPr="00381A15">
        <w:rPr>
          <w:rFonts w:ascii="Times" w:hAnsi="Times"/>
        </w:rPr>
        <w:t xml:space="preserve"> </w:t>
      </w:r>
      <w:r w:rsidRPr="00381A15">
        <w:rPr>
          <w:rFonts w:ascii="Times" w:hAnsi="Times"/>
        </w:rPr>
        <w:t>Kevin Hardwick</w:t>
      </w:r>
      <w:proofErr w:type="gramStart"/>
      <w:r w:rsidRPr="00381A15">
        <w:rPr>
          <w:rFonts w:ascii="Times" w:hAnsi="Times"/>
        </w:rPr>
        <w:t xml:space="preserve">,  </w:t>
      </w:r>
      <w:r w:rsidR="002D439E" w:rsidRPr="00381A15">
        <w:rPr>
          <w:rFonts w:ascii="Times" w:hAnsi="Times"/>
        </w:rPr>
        <w:t>James</w:t>
      </w:r>
      <w:proofErr w:type="gramEnd"/>
      <w:r w:rsidR="002D439E" w:rsidRPr="00381A15">
        <w:rPr>
          <w:rFonts w:ascii="Times" w:hAnsi="Times"/>
        </w:rPr>
        <w:t xml:space="preserve"> Madison University, </w:t>
      </w:r>
      <w:r w:rsidR="00477BD5" w:rsidRPr="00381A15">
        <w:rPr>
          <w:rFonts w:ascii="Times" w:hAnsi="Times"/>
        </w:rPr>
        <w:t>"The Rhetoric of Disunion:  Virginia's Western Land Claims, the Fragility of Union, and the Ratification of</w:t>
      </w:r>
      <w:r w:rsidR="00EE3859" w:rsidRPr="00381A15">
        <w:rPr>
          <w:rFonts w:ascii="Times" w:hAnsi="Times"/>
        </w:rPr>
        <w:t xml:space="preserve"> the United States Constitution</w:t>
      </w:r>
      <w:r w:rsidR="00477BD5" w:rsidRPr="00381A15">
        <w:rPr>
          <w:rFonts w:ascii="Times" w:hAnsi="Times"/>
        </w:rPr>
        <w:t>"</w:t>
      </w:r>
    </w:p>
    <w:p w14:paraId="0054C6FE" w14:textId="77777777" w:rsidR="00BC169B" w:rsidRPr="00381A15" w:rsidRDefault="00BC169B" w:rsidP="00EB236C">
      <w:pPr>
        <w:ind w:right="-180"/>
        <w:rPr>
          <w:rFonts w:ascii="Times" w:hAnsi="Times"/>
          <w:bCs/>
          <w:i/>
        </w:rPr>
      </w:pPr>
    </w:p>
    <w:p w14:paraId="2A058B5E" w14:textId="384EAF31" w:rsidR="00375865" w:rsidRPr="00381A15" w:rsidRDefault="001519A6" w:rsidP="004069BF">
      <w:pPr>
        <w:rPr>
          <w:rFonts w:ascii="Times" w:hAnsi="Times"/>
        </w:rPr>
      </w:pPr>
      <w:r w:rsidRPr="00381A15">
        <w:rPr>
          <w:rFonts w:ascii="Times" w:hAnsi="Times"/>
        </w:rPr>
        <w:t>21</w:t>
      </w:r>
      <w:r w:rsidR="007B55B8" w:rsidRPr="00381A15">
        <w:rPr>
          <w:rFonts w:ascii="Times" w:hAnsi="Times"/>
        </w:rPr>
        <w:t xml:space="preserve"> </w:t>
      </w:r>
      <w:r w:rsidR="003A1FB9" w:rsidRPr="00381A15">
        <w:rPr>
          <w:rFonts w:ascii="Times" w:hAnsi="Times"/>
        </w:rPr>
        <w:t>October</w:t>
      </w:r>
      <w:r w:rsidR="004F432A" w:rsidRPr="00381A15">
        <w:rPr>
          <w:rFonts w:ascii="Times" w:hAnsi="Times"/>
        </w:rPr>
        <w:t>—</w:t>
      </w:r>
      <w:r w:rsidR="00953D41" w:rsidRPr="00381A15">
        <w:rPr>
          <w:rFonts w:ascii="Times" w:hAnsi="Times"/>
        </w:rPr>
        <w:t xml:space="preserve"> </w:t>
      </w:r>
      <w:r w:rsidR="00375865" w:rsidRPr="00381A15">
        <w:rPr>
          <w:rFonts w:ascii="Times" w:hAnsi="Times"/>
        </w:rPr>
        <w:t>Dan McDermott</w:t>
      </w:r>
      <w:r w:rsidR="007A5384" w:rsidRPr="00381A15">
        <w:rPr>
          <w:rFonts w:ascii="Times" w:hAnsi="Times"/>
        </w:rPr>
        <w:t xml:space="preserve"> and Phil Mobley</w:t>
      </w:r>
      <w:r w:rsidR="002D439E" w:rsidRPr="00381A15">
        <w:rPr>
          <w:rFonts w:ascii="Times" w:hAnsi="Times"/>
        </w:rPr>
        <w:t>, Independent Scholars,</w:t>
      </w:r>
      <w:r w:rsidR="00EE3859" w:rsidRPr="00381A15">
        <w:rPr>
          <w:rFonts w:ascii="Times" w:hAnsi="Times"/>
        </w:rPr>
        <w:t xml:space="preserve"> </w:t>
      </w:r>
      <w:r w:rsidR="00E40E8A" w:rsidRPr="00381A15">
        <w:rPr>
          <w:rFonts w:ascii="Times" w:hAnsi="Times"/>
        </w:rPr>
        <w:t>“</w:t>
      </w:r>
      <w:r w:rsidR="007A5384" w:rsidRPr="00381A15">
        <w:rPr>
          <w:rFonts w:ascii="Times" w:hAnsi="Times"/>
        </w:rPr>
        <w:t>A New View of Land Patents in the Maryland Portion of the Valley.</w:t>
      </w:r>
      <w:r w:rsidR="004260FE" w:rsidRPr="00381A15">
        <w:rPr>
          <w:rFonts w:ascii="Times" w:hAnsi="Times"/>
        </w:rPr>
        <w:t>”</w:t>
      </w:r>
    </w:p>
    <w:p w14:paraId="1735F0D7" w14:textId="77777777" w:rsidR="00EB236C" w:rsidRPr="00381A15" w:rsidRDefault="00EB236C" w:rsidP="004F432A">
      <w:pPr>
        <w:rPr>
          <w:rFonts w:ascii="Times" w:hAnsi="Times"/>
          <w:i/>
        </w:rPr>
      </w:pPr>
    </w:p>
    <w:p w14:paraId="0B653583" w14:textId="622E2CFB" w:rsidR="003374CD" w:rsidRPr="00381A15" w:rsidRDefault="001519A6" w:rsidP="003374CD">
      <w:pPr>
        <w:rPr>
          <w:rFonts w:ascii="Times" w:hAnsi="Times"/>
        </w:rPr>
      </w:pPr>
      <w:r w:rsidRPr="00381A15">
        <w:rPr>
          <w:rFonts w:ascii="Times" w:hAnsi="Times"/>
        </w:rPr>
        <w:t>11</w:t>
      </w:r>
      <w:r w:rsidR="009B323E" w:rsidRPr="00381A15">
        <w:rPr>
          <w:rFonts w:ascii="Times" w:hAnsi="Times"/>
        </w:rPr>
        <w:t xml:space="preserve"> </w:t>
      </w:r>
      <w:r w:rsidR="001B08CF" w:rsidRPr="00381A15">
        <w:rPr>
          <w:rFonts w:ascii="Times" w:hAnsi="Times"/>
        </w:rPr>
        <w:t>November</w:t>
      </w:r>
      <w:r w:rsidR="00597E36" w:rsidRPr="00381A15">
        <w:rPr>
          <w:rFonts w:ascii="Times" w:hAnsi="Times"/>
        </w:rPr>
        <w:t xml:space="preserve"> (2</w:t>
      </w:r>
      <w:r w:rsidR="00597E36" w:rsidRPr="00381A15">
        <w:rPr>
          <w:rFonts w:ascii="Times" w:hAnsi="Times"/>
          <w:vertAlign w:val="superscript"/>
        </w:rPr>
        <w:t>nd</w:t>
      </w:r>
      <w:r w:rsidR="00597E36" w:rsidRPr="00381A15">
        <w:rPr>
          <w:rFonts w:ascii="Times" w:hAnsi="Times"/>
        </w:rPr>
        <w:t xml:space="preserve"> Friday)</w:t>
      </w:r>
      <w:r w:rsidR="004F432A" w:rsidRPr="00381A15">
        <w:rPr>
          <w:rFonts w:ascii="Times" w:hAnsi="Times"/>
        </w:rPr>
        <w:t>—</w:t>
      </w:r>
      <w:r w:rsidR="00375865" w:rsidRPr="00381A15">
        <w:rPr>
          <w:rFonts w:ascii="Times" w:hAnsi="Times"/>
        </w:rPr>
        <w:t xml:space="preserve"> P. David Dillard, </w:t>
      </w:r>
      <w:r w:rsidR="002D439E" w:rsidRPr="00381A15">
        <w:rPr>
          <w:rFonts w:ascii="Times" w:hAnsi="Times"/>
        </w:rPr>
        <w:t>James Madison University</w:t>
      </w:r>
      <w:r w:rsidR="00E90EB5" w:rsidRPr="00381A15">
        <w:rPr>
          <w:rFonts w:ascii="Times" w:hAnsi="Times"/>
        </w:rPr>
        <w:t xml:space="preserve">, </w:t>
      </w:r>
      <w:r w:rsidR="00EE3859" w:rsidRPr="00381A15">
        <w:rPr>
          <w:rFonts w:ascii="Times" w:hAnsi="Times"/>
        </w:rPr>
        <w:t>“</w:t>
      </w:r>
      <w:r w:rsidR="008B156C" w:rsidRPr="00381A15">
        <w:rPr>
          <w:rFonts w:ascii="Times" w:hAnsi="Times"/>
        </w:rPr>
        <w:t>Teaching Harry Byrd and Virginia’s Fight for Equality?</w:t>
      </w:r>
      <w:r w:rsidR="00EE3859" w:rsidRPr="00381A15">
        <w:rPr>
          <w:rFonts w:ascii="Times" w:hAnsi="Times"/>
        </w:rPr>
        <w:t>”</w:t>
      </w:r>
      <w:r w:rsidR="008B156C" w:rsidRPr="00381A15">
        <w:rPr>
          <w:rFonts w:ascii="Times" w:hAnsi="Times"/>
        </w:rPr>
        <w:t xml:space="preserve">  </w:t>
      </w:r>
    </w:p>
    <w:p w14:paraId="44C2880E" w14:textId="77777777" w:rsidR="001C079C" w:rsidRPr="00381A15" w:rsidRDefault="001C079C" w:rsidP="001C079C">
      <w:pPr>
        <w:rPr>
          <w:rFonts w:ascii="Times" w:hAnsi="Times"/>
        </w:rPr>
      </w:pPr>
    </w:p>
    <w:p w14:paraId="44796890" w14:textId="145CD5DF" w:rsidR="00EE3859" w:rsidRPr="00381A15" w:rsidRDefault="001519A6" w:rsidP="00D2710C">
      <w:pPr>
        <w:rPr>
          <w:rFonts w:ascii="Times" w:hAnsi="Times"/>
        </w:rPr>
      </w:pPr>
      <w:r w:rsidRPr="00381A15">
        <w:rPr>
          <w:rFonts w:ascii="Times" w:hAnsi="Times"/>
        </w:rPr>
        <w:t>20</w:t>
      </w:r>
      <w:r w:rsidR="007B55B8" w:rsidRPr="00381A15">
        <w:rPr>
          <w:rFonts w:ascii="Times" w:hAnsi="Times"/>
        </w:rPr>
        <w:t xml:space="preserve"> January—</w:t>
      </w:r>
      <w:r w:rsidR="00EE3859" w:rsidRPr="00381A15">
        <w:rPr>
          <w:rFonts w:ascii="Times" w:hAnsi="Times"/>
        </w:rPr>
        <w:t xml:space="preserve"> Mark Peterson, </w:t>
      </w:r>
      <w:r w:rsidR="0007091C" w:rsidRPr="00381A15">
        <w:rPr>
          <w:rFonts w:ascii="Times" w:hAnsi="Times"/>
        </w:rPr>
        <w:t xml:space="preserve">Independent Scholar, </w:t>
      </w:r>
      <w:r w:rsidR="00EE3859" w:rsidRPr="00381A15">
        <w:rPr>
          <w:rFonts w:ascii="Times" w:hAnsi="Times" w:cs="Tahoma"/>
        </w:rPr>
        <w:t>"</w:t>
      </w:r>
      <w:r w:rsidR="00EE3859" w:rsidRPr="00381A15">
        <w:rPr>
          <w:rFonts w:ascii="Times" w:hAnsi="Times"/>
        </w:rPr>
        <w:t>The Henkel Press of New Market: Germans, Lutherans, and the Beginnings of Print in the Shenandoah Valley"</w:t>
      </w:r>
    </w:p>
    <w:p w14:paraId="60526893" w14:textId="77777777" w:rsidR="001519A6" w:rsidRPr="00381A15" w:rsidRDefault="001519A6" w:rsidP="00D2710C">
      <w:pPr>
        <w:rPr>
          <w:rFonts w:ascii="Times" w:hAnsi="Times"/>
          <w:i/>
        </w:rPr>
      </w:pPr>
    </w:p>
    <w:p w14:paraId="4158CC33" w14:textId="77777777" w:rsidR="00381A15" w:rsidRPr="00381A15" w:rsidRDefault="001519A6" w:rsidP="00381A15">
      <w:pPr>
        <w:pStyle w:val="p1"/>
        <w:rPr>
          <w:rFonts w:ascii="Times" w:hAnsi="Times"/>
          <w:sz w:val="24"/>
          <w:szCs w:val="24"/>
        </w:rPr>
      </w:pPr>
      <w:r w:rsidRPr="00381A15">
        <w:rPr>
          <w:rFonts w:ascii="Times" w:hAnsi="Times"/>
          <w:sz w:val="24"/>
          <w:szCs w:val="24"/>
        </w:rPr>
        <w:t>17</w:t>
      </w:r>
      <w:r w:rsidR="007B55B8" w:rsidRPr="00381A15">
        <w:rPr>
          <w:rFonts w:ascii="Times" w:hAnsi="Times"/>
          <w:sz w:val="24"/>
          <w:szCs w:val="24"/>
        </w:rPr>
        <w:t xml:space="preserve"> </w:t>
      </w:r>
      <w:r w:rsidRPr="00381A15">
        <w:rPr>
          <w:rFonts w:ascii="Times" w:hAnsi="Times"/>
          <w:sz w:val="24"/>
          <w:szCs w:val="24"/>
        </w:rPr>
        <w:t xml:space="preserve">February </w:t>
      </w:r>
      <w:r w:rsidR="000A2ED3" w:rsidRPr="00381A15">
        <w:rPr>
          <w:rFonts w:ascii="Times" w:hAnsi="Times"/>
          <w:sz w:val="24"/>
          <w:szCs w:val="24"/>
        </w:rPr>
        <w:t>—</w:t>
      </w:r>
      <w:r w:rsidR="006937C1" w:rsidRPr="00381A15">
        <w:rPr>
          <w:rFonts w:ascii="Times" w:hAnsi="Times"/>
          <w:sz w:val="24"/>
          <w:szCs w:val="24"/>
        </w:rPr>
        <w:t xml:space="preserve"> </w:t>
      </w:r>
      <w:r w:rsidR="0007091C" w:rsidRPr="00381A15">
        <w:rPr>
          <w:rFonts w:ascii="Times" w:hAnsi="Times"/>
          <w:sz w:val="24"/>
          <w:szCs w:val="24"/>
        </w:rPr>
        <w:t xml:space="preserve">Scott Suter, Bridgewater College, </w:t>
      </w:r>
      <w:r w:rsidR="00381A15" w:rsidRPr="00381A15">
        <w:rPr>
          <w:rStyle w:val="s1"/>
          <w:rFonts w:ascii="Times" w:hAnsi="Times"/>
          <w:sz w:val="24"/>
          <w:szCs w:val="24"/>
        </w:rPr>
        <w:t>“Harrisonburg’s Icons of Place: Postcards as Community Vision.”</w:t>
      </w:r>
    </w:p>
    <w:p w14:paraId="1324B1CC" w14:textId="77777777" w:rsidR="00AF6950" w:rsidRPr="00381A15" w:rsidRDefault="00AF6950" w:rsidP="00AF6950">
      <w:pPr>
        <w:rPr>
          <w:rFonts w:ascii="Times" w:hAnsi="Times"/>
        </w:rPr>
      </w:pPr>
    </w:p>
    <w:p w14:paraId="0CFC80AE" w14:textId="77777777" w:rsidR="00381A15" w:rsidRPr="00381A15" w:rsidRDefault="001519A6" w:rsidP="001519A6">
      <w:pPr>
        <w:rPr>
          <w:rFonts w:ascii="Times" w:hAnsi="Times"/>
        </w:rPr>
      </w:pPr>
      <w:r w:rsidRPr="00381A15">
        <w:rPr>
          <w:rFonts w:ascii="Times" w:hAnsi="Times"/>
        </w:rPr>
        <w:t>17</w:t>
      </w:r>
      <w:r w:rsidR="00726183" w:rsidRPr="00381A15">
        <w:rPr>
          <w:rFonts w:ascii="Times" w:hAnsi="Times"/>
        </w:rPr>
        <w:t xml:space="preserve"> Ma</w:t>
      </w:r>
      <w:r w:rsidR="003A1FB9" w:rsidRPr="00381A15">
        <w:rPr>
          <w:rFonts w:ascii="Times" w:hAnsi="Times"/>
        </w:rPr>
        <w:t>rch</w:t>
      </w:r>
      <w:r w:rsidR="00456928" w:rsidRPr="00381A15">
        <w:rPr>
          <w:rFonts w:ascii="Times" w:hAnsi="Times"/>
        </w:rPr>
        <w:t>—</w:t>
      </w:r>
      <w:r w:rsidR="001C5EA6" w:rsidRPr="00381A15">
        <w:rPr>
          <w:rFonts w:ascii="Times" w:hAnsi="Times"/>
        </w:rPr>
        <w:t xml:space="preserve"> </w:t>
      </w:r>
      <w:r w:rsidR="00CA5F85" w:rsidRPr="00381A15">
        <w:rPr>
          <w:rFonts w:ascii="Times" w:hAnsi="Times"/>
        </w:rPr>
        <w:t xml:space="preserve">David Ehrenpreis, James Madison University, </w:t>
      </w:r>
      <w:r w:rsidR="00CA5F85" w:rsidRPr="00381A15">
        <w:rPr>
          <w:rFonts w:ascii="Times" w:hAnsi="Times" w:cs="Times"/>
          <w:bCs/>
        </w:rPr>
        <w:t>“’Replace the Old, Guard the New’: Envisioning Urban Renewal in Harrisonburg”</w:t>
      </w:r>
    </w:p>
    <w:p w14:paraId="548D14B0" w14:textId="77777777" w:rsidR="00381A15" w:rsidRDefault="00381A15" w:rsidP="001519A6">
      <w:pPr>
        <w:rPr>
          <w:rFonts w:ascii="Times" w:hAnsi="Times"/>
        </w:rPr>
      </w:pPr>
    </w:p>
    <w:p w14:paraId="707F7C18" w14:textId="552B8441" w:rsidR="00612D0D" w:rsidRPr="00381A15" w:rsidRDefault="0036773A" w:rsidP="001519A6">
      <w:pPr>
        <w:rPr>
          <w:rFonts w:ascii="Times" w:hAnsi="Times"/>
          <w:sz w:val="28"/>
          <w:szCs w:val="28"/>
        </w:rPr>
      </w:pPr>
      <w:r>
        <w:rPr>
          <w:rFonts w:ascii="Times" w:hAnsi="Times"/>
        </w:rPr>
        <w:t>21</w:t>
      </w:r>
      <w:bookmarkStart w:id="0" w:name="_GoBack"/>
      <w:bookmarkEnd w:id="0"/>
      <w:r w:rsidR="00597E36" w:rsidRPr="00381A15">
        <w:rPr>
          <w:rFonts w:ascii="Times" w:hAnsi="Times"/>
        </w:rPr>
        <w:t xml:space="preserve"> April</w:t>
      </w:r>
      <w:r w:rsidR="00AE7E79" w:rsidRPr="00381A15">
        <w:rPr>
          <w:rFonts w:ascii="Times" w:hAnsi="Times"/>
        </w:rPr>
        <w:t>—</w:t>
      </w:r>
      <w:r w:rsidR="00375865" w:rsidRPr="00381A15">
        <w:rPr>
          <w:rFonts w:ascii="Times" w:hAnsi="Times"/>
        </w:rPr>
        <w:t xml:space="preserve"> </w:t>
      </w:r>
      <w:r w:rsidR="00920C98" w:rsidRPr="00381A15">
        <w:rPr>
          <w:rFonts w:ascii="Times" w:hAnsi="Times"/>
        </w:rPr>
        <w:t>Jake Harris, James Madison University, “The Underdogs of War: How the Southern Partisans Francis Marion and John S. Mosby Offset Weakness by Leveraging Their Strengths</w:t>
      </w:r>
      <w:r w:rsidR="00920C98" w:rsidRPr="00381A15">
        <w:rPr>
          <w:rFonts w:ascii="Times" w:hAnsi="Times"/>
          <w:sz w:val="28"/>
          <w:szCs w:val="28"/>
        </w:rPr>
        <w:t>”</w:t>
      </w:r>
    </w:p>
    <w:p w14:paraId="048419EC" w14:textId="1801AD6D" w:rsidR="00AE7E79" w:rsidRPr="00381A15" w:rsidRDefault="00AE7E79" w:rsidP="000E2115">
      <w:pPr>
        <w:rPr>
          <w:rFonts w:ascii="Times" w:hAnsi="Times"/>
          <w:sz w:val="28"/>
          <w:szCs w:val="28"/>
        </w:rPr>
      </w:pPr>
    </w:p>
    <w:p w14:paraId="5AE326BC" w14:textId="77777777" w:rsidR="00D2710C" w:rsidRPr="00381A15" w:rsidRDefault="00D2710C" w:rsidP="00D2710C">
      <w:pPr>
        <w:rPr>
          <w:rFonts w:ascii="Times" w:hAnsi="Times"/>
          <w:i/>
          <w:sz w:val="28"/>
          <w:szCs w:val="28"/>
        </w:rPr>
      </w:pPr>
    </w:p>
    <w:p w14:paraId="5751D662" w14:textId="77777777" w:rsidR="00726183" w:rsidRPr="00381A15" w:rsidRDefault="00726183" w:rsidP="00726183">
      <w:pPr>
        <w:rPr>
          <w:rFonts w:ascii="Times" w:hAnsi="Times"/>
          <w:sz w:val="28"/>
          <w:szCs w:val="28"/>
        </w:rPr>
      </w:pPr>
    </w:p>
    <w:p w14:paraId="799A5081" w14:textId="77777777" w:rsidR="00456928" w:rsidRPr="00381A15" w:rsidRDefault="00456928">
      <w:pPr>
        <w:rPr>
          <w:rFonts w:ascii="Times" w:hAnsi="Times"/>
          <w:sz w:val="28"/>
          <w:szCs w:val="28"/>
        </w:rPr>
      </w:pPr>
    </w:p>
    <w:sectPr w:rsidR="00456928" w:rsidRPr="00381A15" w:rsidSect="001F38F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C8"/>
    <w:rsid w:val="0007091C"/>
    <w:rsid w:val="00071508"/>
    <w:rsid w:val="000A0510"/>
    <w:rsid w:val="000A2ED3"/>
    <w:rsid w:val="000A5ABA"/>
    <w:rsid w:val="000B3814"/>
    <w:rsid w:val="000D3A9E"/>
    <w:rsid w:val="000D5FA3"/>
    <w:rsid w:val="000E2115"/>
    <w:rsid w:val="00116276"/>
    <w:rsid w:val="00127196"/>
    <w:rsid w:val="001519A6"/>
    <w:rsid w:val="00166431"/>
    <w:rsid w:val="00191D20"/>
    <w:rsid w:val="001977EC"/>
    <w:rsid w:val="001A5EBC"/>
    <w:rsid w:val="001B08CF"/>
    <w:rsid w:val="001C079C"/>
    <w:rsid w:val="001C5EA6"/>
    <w:rsid w:val="001E2729"/>
    <w:rsid w:val="001E7004"/>
    <w:rsid w:val="001F309A"/>
    <w:rsid w:val="001F38F4"/>
    <w:rsid w:val="001F4CDB"/>
    <w:rsid w:val="00200FF4"/>
    <w:rsid w:val="00204B2D"/>
    <w:rsid w:val="00241FF4"/>
    <w:rsid w:val="0024211D"/>
    <w:rsid w:val="00242AF8"/>
    <w:rsid w:val="00283766"/>
    <w:rsid w:val="002A18EA"/>
    <w:rsid w:val="002C5194"/>
    <w:rsid w:val="002C5D7C"/>
    <w:rsid w:val="002C6758"/>
    <w:rsid w:val="002C6B3C"/>
    <w:rsid w:val="002D439E"/>
    <w:rsid w:val="003041CD"/>
    <w:rsid w:val="00335AF7"/>
    <w:rsid w:val="003374CD"/>
    <w:rsid w:val="0036773A"/>
    <w:rsid w:val="00375865"/>
    <w:rsid w:val="003814C8"/>
    <w:rsid w:val="00381A15"/>
    <w:rsid w:val="003A1FB9"/>
    <w:rsid w:val="003A2368"/>
    <w:rsid w:val="003A5DFB"/>
    <w:rsid w:val="003B180E"/>
    <w:rsid w:val="003C0AF0"/>
    <w:rsid w:val="003F4DFF"/>
    <w:rsid w:val="004069BF"/>
    <w:rsid w:val="004260FE"/>
    <w:rsid w:val="00456928"/>
    <w:rsid w:val="00460956"/>
    <w:rsid w:val="00474201"/>
    <w:rsid w:val="00477BD5"/>
    <w:rsid w:val="00492FEA"/>
    <w:rsid w:val="004A0CE4"/>
    <w:rsid w:val="004A7950"/>
    <w:rsid w:val="004F432A"/>
    <w:rsid w:val="0051170A"/>
    <w:rsid w:val="0051495F"/>
    <w:rsid w:val="005925A4"/>
    <w:rsid w:val="005941E2"/>
    <w:rsid w:val="00597E36"/>
    <w:rsid w:val="005A22B5"/>
    <w:rsid w:val="005A5989"/>
    <w:rsid w:val="00612D0D"/>
    <w:rsid w:val="0062107F"/>
    <w:rsid w:val="0063040C"/>
    <w:rsid w:val="00681D06"/>
    <w:rsid w:val="0069029B"/>
    <w:rsid w:val="006913F1"/>
    <w:rsid w:val="006937C1"/>
    <w:rsid w:val="00693F9D"/>
    <w:rsid w:val="006A20CE"/>
    <w:rsid w:val="006A6FD1"/>
    <w:rsid w:val="006A731F"/>
    <w:rsid w:val="006C42F7"/>
    <w:rsid w:val="006D1FE9"/>
    <w:rsid w:val="006E2004"/>
    <w:rsid w:val="006E200C"/>
    <w:rsid w:val="006F30DE"/>
    <w:rsid w:val="0072511C"/>
    <w:rsid w:val="00726183"/>
    <w:rsid w:val="007377FA"/>
    <w:rsid w:val="00743CF5"/>
    <w:rsid w:val="007A5384"/>
    <w:rsid w:val="007B55B8"/>
    <w:rsid w:val="007E07B0"/>
    <w:rsid w:val="00812F84"/>
    <w:rsid w:val="0082513E"/>
    <w:rsid w:val="0083647D"/>
    <w:rsid w:val="00841AB4"/>
    <w:rsid w:val="008509C1"/>
    <w:rsid w:val="00861420"/>
    <w:rsid w:val="00886385"/>
    <w:rsid w:val="008A0C9A"/>
    <w:rsid w:val="008B156C"/>
    <w:rsid w:val="008D1999"/>
    <w:rsid w:val="008E1B56"/>
    <w:rsid w:val="00920C98"/>
    <w:rsid w:val="00921FE8"/>
    <w:rsid w:val="00953D41"/>
    <w:rsid w:val="00990594"/>
    <w:rsid w:val="00995957"/>
    <w:rsid w:val="009B323E"/>
    <w:rsid w:val="009C189E"/>
    <w:rsid w:val="009F173A"/>
    <w:rsid w:val="009F51D0"/>
    <w:rsid w:val="00A15AC2"/>
    <w:rsid w:val="00A17505"/>
    <w:rsid w:val="00A22A65"/>
    <w:rsid w:val="00A44C30"/>
    <w:rsid w:val="00A83C73"/>
    <w:rsid w:val="00A94C2D"/>
    <w:rsid w:val="00AD6453"/>
    <w:rsid w:val="00AE1F4C"/>
    <w:rsid w:val="00AE6623"/>
    <w:rsid w:val="00AE7E79"/>
    <w:rsid w:val="00AF6950"/>
    <w:rsid w:val="00B0000C"/>
    <w:rsid w:val="00B52259"/>
    <w:rsid w:val="00B53170"/>
    <w:rsid w:val="00B55654"/>
    <w:rsid w:val="00B667CC"/>
    <w:rsid w:val="00B84E8A"/>
    <w:rsid w:val="00B9640D"/>
    <w:rsid w:val="00B96F1F"/>
    <w:rsid w:val="00BC169B"/>
    <w:rsid w:val="00BC4518"/>
    <w:rsid w:val="00C537AD"/>
    <w:rsid w:val="00C8397A"/>
    <w:rsid w:val="00CA5F85"/>
    <w:rsid w:val="00CF6DEA"/>
    <w:rsid w:val="00D2710C"/>
    <w:rsid w:val="00D43364"/>
    <w:rsid w:val="00D70202"/>
    <w:rsid w:val="00D82CE1"/>
    <w:rsid w:val="00DB25AB"/>
    <w:rsid w:val="00DE2FFD"/>
    <w:rsid w:val="00DF5A2A"/>
    <w:rsid w:val="00E060DE"/>
    <w:rsid w:val="00E07905"/>
    <w:rsid w:val="00E12397"/>
    <w:rsid w:val="00E40E8A"/>
    <w:rsid w:val="00E616A3"/>
    <w:rsid w:val="00E90EB5"/>
    <w:rsid w:val="00EA0F63"/>
    <w:rsid w:val="00EA566E"/>
    <w:rsid w:val="00EB236C"/>
    <w:rsid w:val="00EB3D0C"/>
    <w:rsid w:val="00EB5B5F"/>
    <w:rsid w:val="00EC0D13"/>
    <w:rsid w:val="00EE3859"/>
    <w:rsid w:val="00F01A7F"/>
    <w:rsid w:val="00F5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4C1E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8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3A1F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NormalWeb">
    <w:name w:val="Normal (Web)"/>
    <w:basedOn w:val="Normal"/>
    <w:rsid w:val="0082513E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basedOn w:val="DefaultParagraphFont"/>
    <w:qFormat/>
    <w:rsid w:val="00EB236C"/>
    <w:rPr>
      <w:b/>
      <w:bCs/>
    </w:rPr>
  </w:style>
  <w:style w:type="character" w:styleId="HTMLTypewriter">
    <w:name w:val="HTML Typewriter"/>
    <w:basedOn w:val="DefaultParagraphFont"/>
    <w:rsid w:val="008E1B56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sid w:val="004A7950"/>
    <w:rPr>
      <w:color w:val="0000FF"/>
      <w:u w:val="single"/>
    </w:rPr>
  </w:style>
  <w:style w:type="paragraph" w:customStyle="1" w:styleId="p1">
    <w:name w:val="p1"/>
    <w:basedOn w:val="Normal"/>
    <w:rsid w:val="00381A15"/>
    <w:rPr>
      <w:rFonts w:ascii="Helvetica" w:hAnsi="Helvetica"/>
      <w:sz w:val="18"/>
      <w:szCs w:val="18"/>
    </w:rPr>
  </w:style>
  <w:style w:type="character" w:customStyle="1" w:styleId="s1">
    <w:name w:val="s1"/>
    <w:basedOn w:val="DefaultParagraphFont"/>
    <w:rsid w:val="00381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7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0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96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83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65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30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9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788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57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051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2434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351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8644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4307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374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091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7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34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78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8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1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33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779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7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420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61766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912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611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277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8624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332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8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mu.edu/jmuweb/direc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 Koons, VMI, "Bonds of Family, Friendship, and Community:  Social Life and Patterns of Leisure in the Nineteenth-Century Va</vt:lpstr>
    </vt:vector>
  </TitlesOfParts>
  <Company>James Madison University</Company>
  <LinksUpToDate>false</LinksUpToDate>
  <CharactersWithSpaces>1836</CharactersWithSpaces>
  <SharedDoc>false</SharedDoc>
  <HLinks>
    <vt:vector size="6" baseType="variant">
      <vt:variant>
        <vt:i4>1376338</vt:i4>
      </vt:variant>
      <vt:variant>
        <vt:i4>0</vt:i4>
      </vt:variant>
      <vt:variant>
        <vt:i4>0</vt:i4>
      </vt:variant>
      <vt:variant>
        <vt:i4>5</vt:i4>
      </vt:variant>
      <vt:variant>
        <vt:lpwstr>http://www.jmu.edu/jmuweb/directions/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 Koons, VMI, "Bonds of Family, Friendship, and Community:  Social Life and Patterns of Leisure in the Nineteenth-Century Va</dc:title>
  <dc:creator>History</dc:creator>
  <cp:lastModifiedBy>Smith, Peggy - smith2pj</cp:lastModifiedBy>
  <cp:revision>2</cp:revision>
  <dcterms:created xsi:type="dcterms:W3CDTF">2017-04-14T19:46:00Z</dcterms:created>
  <dcterms:modified xsi:type="dcterms:W3CDTF">2017-04-14T19:46:00Z</dcterms:modified>
</cp:coreProperties>
</file>