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B645" w14:textId="77777777" w:rsidR="005B4078" w:rsidRDefault="00D85A05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929B669" wp14:editId="6AB19425">
            <wp:simplePos x="0" y="0"/>
            <wp:positionH relativeFrom="page">
              <wp:posOffset>5669279</wp:posOffset>
            </wp:positionH>
            <wp:positionV relativeFrom="paragraph">
              <wp:posOffset>50800</wp:posOffset>
            </wp:positionV>
            <wp:extent cx="1593253" cy="1007704"/>
            <wp:effectExtent l="0" t="0" r="0" b="0"/>
            <wp:wrapNone/>
            <wp:docPr id="1" name="Image 1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iversity Health Center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53" cy="1007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202"/>
        </w:rPr>
        <w:t xml:space="preserve">Head </w:t>
      </w:r>
      <w:r>
        <w:rPr>
          <w:color w:val="010202"/>
          <w:spacing w:val="-4"/>
        </w:rPr>
        <w:t>Lice</w:t>
      </w:r>
    </w:p>
    <w:p w14:paraId="7929B646" w14:textId="77777777" w:rsidR="005B4078" w:rsidRDefault="00D85A05">
      <w:pPr>
        <w:pStyle w:val="BodyText"/>
        <w:spacing w:before="0" w:line="231" w:lineRule="exact"/>
        <w:ind w:left="360" w:firstLine="0"/>
      </w:pPr>
      <w:r>
        <w:rPr>
          <w:color w:val="010202"/>
        </w:rPr>
        <w:t>Head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lice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parasitic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insect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live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close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human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scalp.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Lice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can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5"/>
        </w:rPr>
        <w:t>be</w:t>
      </w:r>
    </w:p>
    <w:p w14:paraId="7929B647" w14:textId="77777777" w:rsidR="005B4078" w:rsidRDefault="00D85A05">
      <w:pPr>
        <w:pStyle w:val="BodyText"/>
        <w:spacing w:line="249" w:lineRule="auto"/>
        <w:ind w:left="360" w:right="3279" w:firstLine="0"/>
      </w:pPr>
      <w:r>
        <w:rPr>
          <w:color w:val="010202"/>
        </w:rPr>
        <w:t>seen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adult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(live)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stage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nits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(eggs).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Lice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spread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direct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 xml:space="preserve">contact with the hair of an </w:t>
      </w:r>
      <w:proofErr w:type="spellStart"/>
      <w:r>
        <w:rPr>
          <w:color w:val="010202"/>
        </w:rPr>
        <w:t>infested</w:t>
      </w:r>
      <w:proofErr w:type="spellEnd"/>
      <w:r>
        <w:rPr>
          <w:color w:val="010202"/>
        </w:rPr>
        <w:t xml:space="preserve"> person. Head lice do not spread disease and can often be treated at home without visiting a health care provider.</w:t>
      </w:r>
    </w:p>
    <w:p w14:paraId="7929B648" w14:textId="77777777" w:rsidR="005B4078" w:rsidRDefault="00D85A05">
      <w:pPr>
        <w:pStyle w:val="Heading1"/>
        <w:spacing w:before="54"/>
      </w:pPr>
      <w:r>
        <w:rPr>
          <w:color w:val="231F20"/>
          <w:spacing w:val="-2"/>
        </w:rPr>
        <w:t>Symptoms:</w:t>
      </w:r>
    </w:p>
    <w:p w14:paraId="7929B649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before="0" w:line="252" w:lineRule="exact"/>
        <w:ind w:hanging="359"/>
      </w:pPr>
      <w:r>
        <w:rPr>
          <w:color w:val="231F20"/>
        </w:rPr>
        <w:t>Feeling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moving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hair</w:t>
      </w:r>
    </w:p>
    <w:p w14:paraId="7929B64A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ind w:hanging="359"/>
      </w:pPr>
      <w:r>
        <w:rPr>
          <w:color w:val="231F20"/>
        </w:rPr>
        <w:t>Itching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head</w:t>
      </w:r>
    </w:p>
    <w:p w14:paraId="7929B64B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ind w:hanging="359"/>
      </w:pPr>
      <w:r>
        <w:rPr>
          <w:color w:val="231F20"/>
        </w:rPr>
        <w:t xml:space="preserve">Difficulty </w:t>
      </w:r>
      <w:r>
        <w:rPr>
          <w:color w:val="231F20"/>
          <w:spacing w:val="-2"/>
        </w:rPr>
        <w:t>sleeping</w:t>
      </w:r>
    </w:p>
    <w:p w14:paraId="7929B64C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ind w:hanging="359"/>
      </w:pPr>
      <w:r>
        <w:rPr>
          <w:color w:val="231F20"/>
        </w:rPr>
        <w:t>Sores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scratching</w:t>
      </w:r>
    </w:p>
    <w:p w14:paraId="7929B64D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ind w:hanging="359"/>
      </w:pPr>
      <w:r>
        <w:rPr>
          <w:color w:val="231F20"/>
        </w:rPr>
        <w:t>Live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scalp</w:t>
      </w:r>
    </w:p>
    <w:p w14:paraId="7929B64E" w14:textId="77777777" w:rsidR="005B4078" w:rsidRDefault="005B4078">
      <w:pPr>
        <w:pStyle w:val="BodyText"/>
        <w:spacing w:before="38"/>
        <w:ind w:left="0" w:firstLine="0"/>
      </w:pPr>
    </w:p>
    <w:p w14:paraId="7929B64F" w14:textId="77777777" w:rsidR="005B4078" w:rsidRDefault="00D85A05">
      <w:pPr>
        <w:pStyle w:val="Heading1"/>
      </w:pPr>
      <w:r>
        <w:rPr>
          <w:color w:val="231F20"/>
        </w:rPr>
        <w:t>Self-care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measures:</w:t>
      </w:r>
    </w:p>
    <w:p w14:paraId="7929B650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before="0" w:line="249" w:lineRule="auto"/>
        <w:ind w:right="477"/>
      </w:pPr>
      <w:r>
        <w:rPr>
          <w:color w:val="231F20"/>
        </w:rPr>
        <w:t>Apply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over-the-counter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instructions.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sodium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chloride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solu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LiceFreee</w:t>
      </w:r>
      <w:proofErr w:type="spellEnd"/>
      <w:r>
        <w:rPr>
          <w:color w:val="231F20"/>
        </w:rPr>
        <w:t xml:space="preserve"> ®) or medicine that contains pyrethrin and piperonyl butoxide or permethrin lotion, 1%. If hair is longer than shoulder length you may need two bottles.</w:t>
      </w:r>
    </w:p>
    <w:p w14:paraId="7929B651" w14:textId="77777777" w:rsidR="005B4078" w:rsidRDefault="00D85A05">
      <w:pPr>
        <w:pStyle w:val="ListParagraph"/>
        <w:numPr>
          <w:ilvl w:val="1"/>
          <w:numId w:val="1"/>
        </w:numPr>
        <w:tabs>
          <w:tab w:val="left" w:pos="1169"/>
        </w:tabs>
        <w:spacing w:before="2" w:line="249" w:lineRule="auto"/>
        <w:ind w:right="577"/>
      </w:pPr>
      <w:r>
        <w:rPr>
          <w:color w:val="231F20"/>
        </w:rPr>
        <w:t>Pay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 washed out.</w:t>
      </w:r>
    </w:p>
    <w:p w14:paraId="7929B652" w14:textId="77777777" w:rsidR="005B4078" w:rsidRDefault="00D85A05">
      <w:pPr>
        <w:pStyle w:val="ListParagraph"/>
        <w:numPr>
          <w:ilvl w:val="1"/>
          <w:numId w:val="1"/>
        </w:numPr>
        <w:tabs>
          <w:tab w:val="left" w:pos="1169"/>
        </w:tabs>
        <w:spacing w:before="2"/>
      </w:pP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shampoo/conditioner,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conditioner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medicine.</w:t>
      </w:r>
    </w:p>
    <w:p w14:paraId="7929B653" w14:textId="77777777" w:rsidR="005B4078" w:rsidRDefault="00D85A05">
      <w:pPr>
        <w:pStyle w:val="ListParagraph"/>
        <w:numPr>
          <w:ilvl w:val="1"/>
          <w:numId w:val="1"/>
        </w:numPr>
        <w:tabs>
          <w:tab w:val="left" w:pos="1169"/>
        </w:tabs>
      </w:pP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re-wash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1-2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removed.</w:t>
      </w:r>
    </w:p>
    <w:p w14:paraId="7929B654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8"/>
        </w:tabs>
        <w:ind w:left="718" w:hanging="359"/>
        <w:jc w:val="both"/>
      </w:pPr>
      <w:r>
        <w:rPr>
          <w:color w:val="231F20"/>
        </w:rPr>
        <w:t>Put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clean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clothes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treatment.</w:t>
      </w:r>
    </w:p>
    <w:p w14:paraId="7929B655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line="249" w:lineRule="auto"/>
        <w:ind w:right="575"/>
        <w:jc w:val="both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8–12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treatment,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slowly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 retreat.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lice.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remaining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hair using a fine–toothed nit comb.</w:t>
      </w:r>
    </w:p>
    <w:p w14:paraId="7929B656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before="2" w:line="249" w:lineRule="auto"/>
        <w:ind w:right="832"/>
      </w:pPr>
      <w:r>
        <w:rPr>
          <w:color w:val="231F20"/>
        </w:rPr>
        <w:t>Nit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(head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egg)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combs,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packages,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lice from the hair shaft. Many flea combs made for cats and dogs are also effective.</w:t>
      </w:r>
    </w:p>
    <w:p w14:paraId="7929B657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before="2" w:line="249" w:lineRule="auto"/>
        <w:ind w:right="359"/>
      </w:pP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treatment,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checking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combing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2–3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days may decrease the chance of re-infestation. Continue to check for 2–3 weeks to be sure all lice and nits are </w:t>
      </w:r>
      <w:r>
        <w:rPr>
          <w:color w:val="231F20"/>
          <w:spacing w:val="-2"/>
        </w:rPr>
        <w:t>gone.</w:t>
      </w:r>
    </w:p>
    <w:p w14:paraId="7929B658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before="3" w:line="249" w:lineRule="auto"/>
        <w:ind w:right="598"/>
      </w:pPr>
      <w:r>
        <w:rPr>
          <w:color w:val="231F20"/>
        </w:rPr>
        <w:t>Retreatment is meant to kill any surviving hatched lice before they produce new eggs. For some drugs, retreatment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routinely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(7–9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days,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drug) and for others only if crawling lice are seen during this period.</w:t>
      </w:r>
    </w:p>
    <w:p w14:paraId="7929B659" w14:textId="77777777" w:rsidR="005B4078" w:rsidRDefault="005B4078">
      <w:pPr>
        <w:pStyle w:val="BodyText"/>
        <w:spacing w:before="101"/>
        <w:ind w:left="0" w:firstLine="0"/>
      </w:pPr>
    </w:p>
    <w:p w14:paraId="7929B65A" w14:textId="77777777" w:rsidR="005B4078" w:rsidRDefault="00D85A05">
      <w:pPr>
        <w:pStyle w:val="Heading1"/>
      </w:pPr>
      <w:r>
        <w:rPr>
          <w:color w:val="231F20"/>
        </w:rPr>
        <w:t>Prevent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re-infestation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spread:</w:t>
      </w:r>
    </w:p>
    <w:p w14:paraId="7929B65B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before="0" w:line="249" w:lineRule="auto"/>
        <w:ind w:right="357"/>
      </w:pPr>
      <w:r>
        <w:rPr>
          <w:color w:val="231F20"/>
        </w:rPr>
        <w:t>Machine wash and dry clothing, bed linens, and other items that the infested person wore or used during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(130°F)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laundry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cycle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drying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cycle.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Cloth-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washable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dry–cleaned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sealed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plastic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stored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weeks.</w:t>
      </w:r>
    </w:p>
    <w:p w14:paraId="7929B65C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before="2"/>
        <w:ind w:hanging="359"/>
      </w:pPr>
      <w:r>
        <w:rPr>
          <w:color w:val="231F20"/>
        </w:rPr>
        <w:t>Soak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combs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brushes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hot water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(at least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130°F)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5–10 </w:t>
      </w:r>
      <w:r>
        <w:rPr>
          <w:color w:val="231F20"/>
          <w:spacing w:val="-2"/>
        </w:rPr>
        <w:t>minutes.</w:t>
      </w:r>
    </w:p>
    <w:p w14:paraId="7929B65D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line="249" w:lineRule="auto"/>
        <w:ind w:right="362"/>
      </w:pPr>
      <w:r>
        <w:rPr>
          <w:color w:val="231F20"/>
        </w:rPr>
        <w:t>Vacuum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furniture,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infested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lay.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getting infested by a louse that has fallen onto a rug or carpet or furniture is very small.</w:t>
      </w:r>
    </w:p>
    <w:p w14:paraId="7929B65E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before="2"/>
        <w:ind w:hanging="359"/>
      </w:pP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fumigant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sprays;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toxic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inhaled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absorbed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skin.</w:t>
      </w:r>
    </w:p>
    <w:p w14:paraId="7929B65F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ind w:hanging="359"/>
      </w:pP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 combs,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brushes,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2"/>
        </w:rPr>
        <w:t>towels.</w:t>
      </w:r>
    </w:p>
    <w:p w14:paraId="7929B660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line="249" w:lineRule="auto"/>
        <w:ind w:right="452"/>
      </w:pP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beds,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couches,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pillows,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carpets,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stuffed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recently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touched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per- 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cleaned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above),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treated</w:t>
      </w:r>
    </w:p>
    <w:p w14:paraId="7929B661" w14:textId="77777777" w:rsidR="005B4078" w:rsidRDefault="005B4078">
      <w:pPr>
        <w:pStyle w:val="BodyText"/>
        <w:spacing w:before="28"/>
        <w:ind w:left="0" w:firstLine="0"/>
      </w:pPr>
    </w:p>
    <w:p w14:paraId="7929B662" w14:textId="77777777" w:rsidR="005B4078" w:rsidRDefault="00D85A05">
      <w:pPr>
        <w:pStyle w:val="Heading1"/>
        <w:spacing w:before="1"/>
      </w:pP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seek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provider:</w:t>
      </w:r>
    </w:p>
    <w:p w14:paraId="7929B663" w14:textId="77777777" w:rsidR="005B4078" w:rsidRDefault="00D85A05">
      <w:pPr>
        <w:pStyle w:val="BodyText"/>
        <w:spacing w:before="0" w:line="252" w:lineRule="exact"/>
        <w:ind w:left="360" w:firstLine="0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8-12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moving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treatment.</w:t>
      </w:r>
    </w:p>
    <w:p w14:paraId="7929B664" w14:textId="77777777" w:rsidR="005B4078" w:rsidRDefault="005B4078">
      <w:pPr>
        <w:pStyle w:val="BodyText"/>
        <w:spacing w:before="37"/>
        <w:ind w:left="0" w:firstLine="0"/>
      </w:pPr>
    </w:p>
    <w:p w14:paraId="7929B665" w14:textId="77777777" w:rsidR="005B4078" w:rsidRDefault="00D85A05">
      <w:pPr>
        <w:pStyle w:val="Heading1"/>
      </w:pPr>
      <w:r>
        <w:rPr>
          <w:color w:val="231F20"/>
        </w:rPr>
        <w:t xml:space="preserve">Other </w:t>
      </w:r>
      <w:r>
        <w:rPr>
          <w:color w:val="231F20"/>
          <w:spacing w:val="-2"/>
        </w:rPr>
        <w:t>resources:</w:t>
      </w:r>
    </w:p>
    <w:p w14:paraId="7929B666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spacing w:before="0" w:line="252" w:lineRule="exact"/>
        <w:ind w:hanging="359"/>
      </w:pPr>
      <w:r>
        <w:rPr>
          <w:color w:val="231F20"/>
        </w:rPr>
        <w:t>Center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Control:</w:t>
      </w:r>
      <w:r>
        <w:rPr>
          <w:color w:val="231F20"/>
          <w:spacing w:val="-1"/>
        </w:rPr>
        <w:t xml:space="preserve"> </w:t>
      </w:r>
      <w:hyperlink r:id="rId6">
        <w:r>
          <w:rPr>
            <w:color w:val="231F20"/>
            <w:spacing w:val="-2"/>
          </w:rPr>
          <w:t>http://1.usa.gov/frburO</w:t>
        </w:r>
      </w:hyperlink>
    </w:p>
    <w:p w14:paraId="7929B667" w14:textId="77777777" w:rsidR="005B4078" w:rsidRDefault="00D85A05">
      <w:pPr>
        <w:pStyle w:val="ListParagraph"/>
        <w:numPr>
          <w:ilvl w:val="0"/>
          <w:numId w:val="1"/>
        </w:numPr>
        <w:tabs>
          <w:tab w:val="left" w:pos="719"/>
        </w:tabs>
        <w:ind w:hanging="359"/>
        <w:jc w:val="both"/>
      </w:pPr>
      <w:r>
        <w:rPr>
          <w:color w:val="231F20"/>
        </w:rPr>
        <w:t>Virginia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Health:</w:t>
      </w:r>
      <w:r>
        <w:rPr>
          <w:color w:val="231F20"/>
          <w:spacing w:val="-2"/>
        </w:rPr>
        <w:t xml:space="preserve"> </w:t>
      </w:r>
      <w:hyperlink r:id="rId7">
        <w:r>
          <w:rPr>
            <w:color w:val="231F20"/>
            <w:spacing w:val="-2"/>
          </w:rPr>
          <w:t>http://bit.ly/1athQ1K</w:t>
        </w:r>
      </w:hyperlink>
    </w:p>
    <w:p w14:paraId="7929B668" w14:textId="77777777" w:rsidR="005B4078" w:rsidRDefault="00D85A05">
      <w:pPr>
        <w:spacing w:before="147"/>
        <w:ind w:left="360"/>
        <w:rPr>
          <w:sz w:val="20"/>
        </w:rPr>
      </w:pPr>
      <w:r>
        <w:rPr>
          <w:color w:val="231F20"/>
          <w:sz w:val="20"/>
        </w:rPr>
        <w:t>UHC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self-care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guidelines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based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recommendations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national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medical</w:t>
      </w:r>
      <w:r>
        <w:rPr>
          <w:color w:val="231F20"/>
          <w:spacing w:val="-2"/>
          <w:sz w:val="20"/>
        </w:rPr>
        <w:t xml:space="preserve"> authorities.</w:t>
      </w:r>
    </w:p>
    <w:sectPr w:rsidR="005B4078">
      <w:type w:val="continuous"/>
      <w:pgSz w:w="12240" w:h="15840"/>
      <w:pgMar w:top="6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120DE"/>
    <w:multiLevelType w:val="hybridMultilevel"/>
    <w:tmpl w:val="9288063C"/>
    <w:lvl w:ilvl="0" w:tplc="79924B40">
      <w:numFmt w:val="bullet"/>
      <w:lvlText w:val="•"/>
      <w:lvlJc w:val="left"/>
      <w:pPr>
        <w:ind w:left="7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5D144EA6">
      <w:numFmt w:val="bullet"/>
      <w:lvlText w:val="•"/>
      <w:lvlJc w:val="left"/>
      <w:pPr>
        <w:ind w:left="116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C09471D8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D9F66024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D634039E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 w:tplc="20AEFB76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9B66316C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7" w:tplc="88B63E3A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9BE06C68">
      <w:numFmt w:val="bullet"/>
      <w:lvlText w:val="•"/>
      <w:lvlJc w:val="left"/>
      <w:pPr>
        <w:ind w:left="9217" w:hanging="360"/>
      </w:pPr>
      <w:rPr>
        <w:rFonts w:hint="default"/>
        <w:lang w:val="en-US" w:eastAsia="en-US" w:bidi="ar-SA"/>
      </w:rPr>
    </w:lvl>
  </w:abstractNum>
  <w:num w:numId="1" w16cid:durableId="143073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4078"/>
    <w:rsid w:val="00394C51"/>
    <w:rsid w:val="005B4078"/>
    <w:rsid w:val="00D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B645"/>
  <w15:docId w15:val="{B73EE200-6784-4515-86BC-F7581839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1" w:lineRule="exact"/>
      <w:ind w:left="36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719" w:hanging="360"/>
    </w:pPr>
  </w:style>
  <w:style w:type="paragraph" w:styleId="Title">
    <w:name w:val="Title"/>
    <w:basedOn w:val="Normal"/>
    <w:uiPriority w:val="10"/>
    <w:qFormat/>
    <w:pPr>
      <w:spacing w:line="520" w:lineRule="exact"/>
      <w:ind w:left="36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"/>
      <w:ind w:left="7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1athQ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usa.gov/frbu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Mundy, Tyler Jonathan - mundytj</cp:lastModifiedBy>
  <cp:revision>2</cp:revision>
  <dcterms:created xsi:type="dcterms:W3CDTF">2025-09-23T14:34:00Z</dcterms:created>
  <dcterms:modified xsi:type="dcterms:W3CDTF">2025-09-23T14:34:00Z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15.0</vt:lpwstr>
  </property>
</Properties>
</file>