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F30" w:rsidRDefault="0029504C" w:rsidP="00DA1160">
      <w:pPr>
        <w:ind w:left="720"/>
        <w:jc w:val="center"/>
        <w:rPr>
          <w:b/>
          <w:sz w:val="22"/>
          <w:szCs w:val="22"/>
        </w:rPr>
      </w:pPr>
      <w:bookmarkStart w:id="0" w:name="_GoBack"/>
      <w:bookmarkEnd w:id="0"/>
      <w:r w:rsidRPr="00ED48E5">
        <w:rPr>
          <w:b/>
          <w:sz w:val="22"/>
          <w:szCs w:val="22"/>
        </w:rPr>
        <w:t>UNST 151</w:t>
      </w:r>
      <w:r w:rsidR="00DA1160" w:rsidRPr="00ED48E5">
        <w:rPr>
          <w:b/>
          <w:sz w:val="22"/>
          <w:szCs w:val="22"/>
        </w:rPr>
        <w:t xml:space="preserve"> </w:t>
      </w:r>
    </w:p>
    <w:p w:rsidR="00AF0FC7" w:rsidRPr="00ED48E5" w:rsidRDefault="00AF0FC7" w:rsidP="00DA1160">
      <w:pPr>
        <w:ind w:left="720"/>
        <w:jc w:val="center"/>
        <w:rPr>
          <w:b/>
          <w:sz w:val="22"/>
          <w:szCs w:val="22"/>
        </w:rPr>
      </w:pPr>
      <w:r w:rsidRPr="00ED48E5">
        <w:rPr>
          <w:b/>
          <w:sz w:val="22"/>
          <w:szCs w:val="22"/>
        </w:rPr>
        <w:t>MAKING SENSE OF BELIEFS AND VALUES:</w:t>
      </w:r>
    </w:p>
    <w:p w:rsidR="00AF0FC7" w:rsidRPr="00ED48E5" w:rsidRDefault="00AF0FC7" w:rsidP="00AF0FC7">
      <w:pPr>
        <w:ind w:left="720"/>
        <w:jc w:val="center"/>
        <w:rPr>
          <w:b/>
          <w:sz w:val="22"/>
          <w:szCs w:val="22"/>
        </w:rPr>
      </w:pPr>
      <w:r w:rsidRPr="00ED48E5">
        <w:rPr>
          <w:b/>
          <w:sz w:val="22"/>
          <w:szCs w:val="22"/>
        </w:rPr>
        <w:t>A GUIDED TOUR FOR GLOBAL CITIZENS</w:t>
      </w:r>
    </w:p>
    <w:p w:rsidR="001406C8" w:rsidRPr="00ED48E5" w:rsidRDefault="001406C8" w:rsidP="00AF0FC7">
      <w:pPr>
        <w:ind w:left="720"/>
        <w:jc w:val="center"/>
        <w:rPr>
          <w:b/>
          <w:sz w:val="22"/>
          <w:szCs w:val="22"/>
          <w:u w:val="single"/>
        </w:rPr>
      </w:pPr>
    </w:p>
    <w:p w:rsidR="00AF0FC7" w:rsidRPr="00ED48E5" w:rsidRDefault="00AF0FC7" w:rsidP="00AF0FC7">
      <w:pPr>
        <w:rPr>
          <w:sz w:val="22"/>
          <w:szCs w:val="22"/>
        </w:rPr>
      </w:pPr>
      <w:r w:rsidRPr="00ED48E5">
        <w:rPr>
          <w:sz w:val="22"/>
          <w:szCs w:val="22"/>
        </w:rPr>
        <w:t>_____________________________________________________________________________________</w:t>
      </w:r>
    </w:p>
    <w:p w:rsidR="00AF0FC7" w:rsidRPr="00ED48E5" w:rsidRDefault="00AF0FC7" w:rsidP="00AF0FC7">
      <w:pPr>
        <w:rPr>
          <w:sz w:val="22"/>
          <w:szCs w:val="22"/>
        </w:rPr>
      </w:pPr>
    </w:p>
    <w:p w:rsidR="002B126A" w:rsidRDefault="00AF0FC7" w:rsidP="00AF0FC7">
      <w:pPr>
        <w:ind w:left="1440" w:hanging="1440"/>
        <w:rPr>
          <w:sz w:val="22"/>
          <w:szCs w:val="22"/>
        </w:rPr>
      </w:pPr>
      <w:r w:rsidRPr="00ED48E5">
        <w:rPr>
          <w:b/>
          <w:sz w:val="22"/>
          <w:szCs w:val="22"/>
        </w:rPr>
        <w:t>Instructors:</w:t>
      </w:r>
      <w:r w:rsidRPr="00ED48E5">
        <w:rPr>
          <w:sz w:val="22"/>
          <w:szCs w:val="22"/>
        </w:rPr>
        <w:tab/>
      </w:r>
      <w:r w:rsidR="00222C19">
        <w:rPr>
          <w:sz w:val="22"/>
          <w:szCs w:val="22"/>
        </w:rPr>
        <w:t xml:space="preserve">Tim Brearly, M.A. Whitney Giesing, </w:t>
      </w:r>
      <w:r w:rsidR="00C06AE0">
        <w:rPr>
          <w:sz w:val="22"/>
          <w:szCs w:val="22"/>
        </w:rPr>
        <w:t xml:space="preserve">M.S., Steve Grande, Ph.D., </w:t>
      </w:r>
      <w:r w:rsidR="00222C19">
        <w:rPr>
          <w:sz w:val="22"/>
          <w:szCs w:val="22"/>
        </w:rPr>
        <w:t xml:space="preserve">Vesna Hart, Psy.D., </w:t>
      </w:r>
      <w:r w:rsidR="00C06AE0">
        <w:rPr>
          <w:sz w:val="22"/>
          <w:szCs w:val="22"/>
        </w:rPr>
        <w:t xml:space="preserve">Jenna Holt, Psy.D., </w:t>
      </w:r>
      <w:r w:rsidR="002B126A">
        <w:rPr>
          <w:sz w:val="22"/>
          <w:szCs w:val="22"/>
        </w:rPr>
        <w:t xml:space="preserve">Craig Shealy, Ph.D., Renee Staton, Ph.D., </w:t>
      </w:r>
      <w:r w:rsidR="00222C19">
        <w:rPr>
          <w:sz w:val="22"/>
          <w:szCs w:val="22"/>
        </w:rPr>
        <w:t xml:space="preserve">Krystal Studivant, </w:t>
      </w:r>
      <w:r w:rsidR="00C06AE0">
        <w:rPr>
          <w:sz w:val="22"/>
          <w:szCs w:val="22"/>
        </w:rPr>
        <w:t>Ed.M.</w:t>
      </w:r>
    </w:p>
    <w:p w:rsidR="00222C19" w:rsidRDefault="002B126A" w:rsidP="00AF0FC7">
      <w:pPr>
        <w:ind w:left="1440" w:hanging="1440"/>
        <w:rPr>
          <w:sz w:val="22"/>
          <w:szCs w:val="22"/>
        </w:rPr>
      </w:pPr>
      <w:r>
        <w:rPr>
          <w:sz w:val="22"/>
          <w:szCs w:val="22"/>
        </w:rPr>
        <w:t xml:space="preserve"> </w:t>
      </w:r>
    </w:p>
    <w:p w:rsidR="00AF0FC7" w:rsidRPr="00ED48E5" w:rsidRDefault="00AF0FC7" w:rsidP="00AF0FC7">
      <w:pPr>
        <w:ind w:left="1440" w:hanging="1440"/>
        <w:rPr>
          <w:b/>
          <w:sz w:val="22"/>
          <w:szCs w:val="22"/>
        </w:rPr>
      </w:pPr>
      <w:r w:rsidRPr="00ED48E5">
        <w:rPr>
          <w:b/>
          <w:sz w:val="22"/>
          <w:szCs w:val="22"/>
        </w:rPr>
        <w:t>Course Location and</w:t>
      </w:r>
      <w:r w:rsidR="0029504C" w:rsidRPr="00ED48E5">
        <w:rPr>
          <w:b/>
          <w:sz w:val="22"/>
          <w:szCs w:val="22"/>
        </w:rPr>
        <w:t xml:space="preserve"> Time: MW 3:3</w:t>
      </w:r>
      <w:r w:rsidR="00883E23">
        <w:rPr>
          <w:b/>
          <w:sz w:val="22"/>
          <w:szCs w:val="22"/>
        </w:rPr>
        <w:t>5</w:t>
      </w:r>
      <w:r w:rsidR="00D558F1" w:rsidRPr="00ED48E5">
        <w:rPr>
          <w:b/>
          <w:sz w:val="22"/>
          <w:szCs w:val="22"/>
        </w:rPr>
        <w:t>-4:</w:t>
      </w:r>
      <w:r w:rsidR="00883E23">
        <w:rPr>
          <w:b/>
          <w:sz w:val="22"/>
          <w:szCs w:val="22"/>
          <w:lang w:eastAsia="zh-HK"/>
        </w:rPr>
        <w:t>50</w:t>
      </w:r>
      <w:r w:rsidR="0029504C" w:rsidRPr="00ED48E5">
        <w:rPr>
          <w:b/>
          <w:sz w:val="22"/>
          <w:szCs w:val="22"/>
        </w:rPr>
        <w:t xml:space="preserve">, </w:t>
      </w:r>
      <w:r w:rsidR="0080267B">
        <w:rPr>
          <w:b/>
          <w:sz w:val="22"/>
          <w:szCs w:val="22"/>
        </w:rPr>
        <w:t xml:space="preserve">Duke Hall Room </w:t>
      </w:r>
      <w:r w:rsidR="00883E23">
        <w:rPr>
          <w:b/>
          <w:sz w:val="22"/>
          <w:szCs w:val="22"/>
        </w:rPr>
        <w:t>2036</w:t>
      </w:r>
      <w:r w:rsidR="00DA1160" w:rsidRPr="00ED48E5">
        <w:rPr>
          <w:b/>
          <w:sz w:val="22"/>
          <w:szCs w:val="22"/>
        </w:rPr>
        <w:t xml:space="preserve"> </w:t>
      </w:r>
    </w:p>
    <w:p w:rsidR="00AF0FC7" w:rsidRPr="00ED48E5" w:rsidRDefault="00AF0FC7" w:rsidP="00AF0FC7">
      <w:pPr>
        <w:rPr>
          <w:b/>
          <w:sz w:val="22"/>
          <w:szCs w:val="22"/>
        </w:rPr>
      </w:pPr>
    </w:p>
    <w:p w:rsidR="00AF0FC7" w:rsidRPr="00ED48E5" w:rsidRDefault="00AF0FC7" w:rsidP="00AF0FC7">
      <w:pPr>
        <w:rPr>
          <w:sz w:val="22"/>
          <w:szCs w:val="22"/>
        </w:rPr>
      </w:pPr>
      <w:r w:rsidRPr="00ED48E5">
        <w:rPr>
          <w:b/>
          <w:sz w:val="22"/>
          <w:szCs w:val="22"/>
        </w:rPr>
        <w:t>Office Hours:</w:t>
      </w:r>
      <w:r w:rsidRPr="00ED48E5">
        <w:rPr>
          <w:sz w:val="22"/>
          <w:szCs w:val="22"/>
        </w:rPr>
        <w:tab/>
      </w:r>
      <w:r w:rsidR="008A7808">
        <w:rPr>
          <w:sz w:val="22"/>
          <w:szCs w:val="22"/>
        </w:rPr>
        <w:t>By appointment</w:t>
      </w:r>
      <w:r w:rsidRPr="00ED48E5">
        <w:rPr>
          <w:sz w:val="22"/>
          <w:szCs w:val="22"/>
        </w:rPr>
        <w:br/>
      </w:r>
    </w:p>
    <w:p w:rsidR="00FA65D9" w:rsidRPr="00FA65D9" w:rsidRDefault="00AF0FC7" w:rsidP="00FA65D9">
      <w:pPr>
        <w:rPr>
          <w:b/>
          <w:sz w:val="22"/>
          <w:szCs w:val="22"/>
          <w:lang w:val="en"/>
        </w:rPr>
      </w:pPr>
      <w:r w:rsidRPr="00ED48E5">
        <w:rPr>
          <w:b/>
          <w:sz w:val="22"/>
          <w:szCs w:val="22"/>
        </w:rPr>
        <w:t>E-mails</w:t>
      </w:r>
      <w:r w:rsidR="00222C19">
        <w:rPr>
          <w:b/>
          <w:sz w:val="22"/>
          <w:szCs w:val="22"/>
        </w:rPr>
        <w:t xml:space="preserve">:  </w:t>
      </w:r>
      <w:hyperlink r:id="rId8" w:history="1">
        <w:r w:rsidR="00C06AE0" w:rsidRPr="00FA65D9">
          <w:rPr>
            <w:rStyle w:val="Hyperlink"/>
            <w:sz w:val="22"/>
            <w:szCs w:val="22"/>
          </w:rPr>
          <w:t>vesna.hart@gmail.com</w:t>
        </w:r>
      </w:hyperlink>
      <w:r w:rsidR="00C06AE0" w:rsidRPr="00FA65D9">
        <w:rPr>
          <w:sz w:val="22"/>
          <w:szCs w:val="22"/>
        </w:rPr>
        <w:t xml:space="preserve">; </w:t>
      </w:r>
      <w:hyperlink r:id="rId9" w:history="1">
        <w:r w:rsidR="00FA65D9" w:rsidRPr="00FA65D9">
          <w:rPr>
            <w:rStyle w:val="Hyperlink"/>
            <w:sz w:val="22"/>
            <w:szCs w:val="22"/>
            <w:lang w:val="en"/>
          </w:rPr>
          <w:t>kms7ng@gmail.com</w:t>
        </w:r>
      </w:hyperlink>
      <w:r w:rsidR="00FA65D9" w:rsidRPr="00FA65D9">
        <w:rPr>
          <w:sz w:val="22"/>
          <w:szCs w:val="22"/>
          <w:lang w:val="en"/>
        </w:rPr>
        <w:t xml:space="preserve"> </w:t>
      </w:r>
    </w:p>
    <w:p w:rsidR="00AF0FC7" w:rsidRPr="00ED48E5" w:rsidRDefault="00AF0FC7" w:rsidP="00AF0FC7">
      <w:pPr>
        <w:rPr>
          <w:sz w:val="22"/>
          <w:szCs w:val="22"/>
        </w:rPr>
      </w:pPr>
    </w:p>
    <w:p w:rsidR="00AF0FC7" w:rsidRPr="00ED48E5" w:rsidRDefault="00AF0FC7" w:rsidP="00AF0FC7">
      <w:pPr>
        <w:rPr>
          <w:sz w:val="22"/>
          <w:szCs w:val="22"/>
        </w:rPr>
      </w:pPr>
      <w:r w:rsidRPr="00ED48E5">
        <w:rPr>
          <w:b/>
          <w:sz w:val="22"/>
          <w:szCs w:val="22"/>
        </w:rPr>
        <w:t xml:space="preserve">ORIENTATION TO THE COURSE </w:t>
      </w:r>
    </w:p>
    <w:p w:rsidR="00AF0FC7" w:rsidRPr="00ED48E5" w:rsidRDefault="00AF0FC7" w:rsidP="00AF0FC7">
      <w:pPr>
        <w:rPr>
          <w:sz w:val="22"/>
          <w:szCs w:val="22"/>
        </w:rPr>
      </w:pPr>
    </w:p>
    <w:p w:rsidR="00AF0FC7" w:rsidRPr="00ED48E5" w:rsidRDefault="00AF0FC7" w:rsidP="00AF0FC7">
      <w:pPr>
        <w:shd w:val="clear" w:color="auto" w:fill="FFFFFF"/>
        <w:spacing w:after="100" w:afterAutospacing="1"/>
        <w:rPr>
          <w:sz w:val="22"/>
          <w:szCs w:val="22"/>
        </w:rPr>
      </w:pPr>
      <w:r w:rsidRPr="00ED48E5">
        <w:rPr>
          <w:sz w:val="22"/>
          <w:szCs w:val="22"/>
        </w:rPr>
        <w:t xml:space="preserve">Over the past several years, many professional figures (e.g., scholars, religious leaders, educators, activists, politicians, journalists) have emphasized the need for a more enlightened citizenry that acknowledges its increasing global interdependence and is able and willing to address the concomitant sociocultural, economic, and political issues of our day (e.g., Henriques, 2005; Shealy, 2005).  Although such calls are ubiquitous across the sociopolitical landscape, it is necessary to translate such sentiment into a deliberative and targeted educational program that is designed to achieve these goals.  Through a series of lectures, readings, videos, and discussions, students in </w:t>
      </w:r>
      <w:r w:rsidR="0029504C" w:rsidRPr="00ED48E5">
        <w:rPr>
          <w:sz w:val="22"/>
          <w:szCs w:val="22"/>
        </w:rPr>
        <w:t>UNST 151</w:t>
      </w:r>
      <w:r w:rsidRPr="00ED48E5">
        <w:rPr>
          <w:sz w:val="22"/>
          <w:szCs w:val="22"/>
        </w:rPr>
        <w:t xml:space="preserve"> have the opportunity to engage in a comprehensive and intensive process of examining the beliefs and values of self, others, and the world at large.  This course is taught by an interdisciplinary team of faculty with expertise in this area.</w:t>
      </w:r>
    </w:p>
    <w:p w:rsidR="00AF0FC7" w:rsidRPr="00ED48E5" w:rsidRDefault="00AF0FC7" w:rsidP="00AF0FC7">
      <w:pPr>
        <w:shd w:val="clear" w:color="auto" w:fill="FFFFFF"/>
        <w:spacing w:after="100" w:afterAutospacing="1"/>
        <w:rPr>
          <w:b/>
          <w:sz w:val="22"/>
          <w:szCs w:val="22"/>
        </w:rPr>
      </w:pPr>
      <w:r w:rsidRPr="00ED48E5">
        <w:rPr>
          <w:b/>
          <w:sz w:val="22"/>
          <w:szCs w:val="22"/>
        </w:rPr>
        <w:t>COURSE FOCUS AND OBJECTIVES</w:t>
      </w:r>
    </w:p>
    <w:p w:rsidR="00AF0FC7" w:rsidRPr="00ED48E5" w:rsidRDefault="00AF0FC7" w:rsidP="0029504C">
      <w:pPr>
        <w:shd w:val="clear" w:color="auto" w:fill="FFFFFF"/>
        <w:spacing w:after="100" w:afterAutospacing="1"/>
        <w:rPr>
          <w:sz w:val="22"/>
          <w:szCs w:val="22"/>
        </w:rPr>
      </w:pPr>
      <w:r w:rsidRPr="00ED48E5">
        <w:rPr>
          <w:sz w:val="22"/>
          <w:szCs w:val="22"/>
        </w:rPr>
        <w:t xml:space="preserve">Consistent with the above </w:t>
      </w:r>
      <w:r w:rsidR="0029504C" w:rsidRPr="00ED48E5">
        <w:rPr>
          <w:sz w:val="22"/>
          <w:szCs w:val="22"/>
        </w:rPr>
        <w:t xml:space="preserve">orientation, </w:t>
      </w:r>
      <w:r w:rsidRPr="00ED48E5">
        <w:rPr>
          <w:sz w:val="22"/>
          <w:szCs w:val="22"/>
        </w:rPr>
        <w:t xml:space="preserve">the fundamental objective of </w:t>
      </w:r>
      <w:r w:rsidR="0029504C" w:rsidRPr="00ED48E5">
        <w:rPr>
          <w:sz w:val="22"/>
          <w:szCs w:val="22"/>
        </w:rPr>
        <w:t>UNST 151</w:t>
      </w:r>
      <w:r w:rsidRPr="00ED48E5">
        <w:rPr>
          <w:sz w:val="22"/>
          <w:szCs w:val="22"/>
        </w:rPr>
        <w:t xml:space="preserve"> is for students to examine, describe, and explain the linkages between the implicit or explicit beliefs and values of individuals, groups, organizations, governments, and societies around the world and ascertain how those actions, policies, or practices are demonstrably grounded in or legitimized by these specific beliefs and values.  Students will acquire substantial understanding of a number of religious, political, environmental, gender-based, artistic, cultural, and sociopolitical issues and events that are relevant to all global citizens.  At an experiential level, students will come to appreciate and assess the processes by which beliefs, values, and worldviews—their own and others—are and/or are not </w:t>
      </w:r>
      <w:r w:rsidR="00ED48E5">
        <w:rPr>
          <w:sz w:val="22"/>
          <w:szCs w:val="22"/>
        </w:rPr>
        <w:t xml:space="preserve">acquired, </w:t>
      </w:r>
      <w:r w:rsidRPr="00ED48E5">
        <w:rPr>
          <w:sz w:val="22"/>
          <w:szCs w:val="22"/>
        </w:rPr>
        <w:t>modified</w:t>
      </w:r>
      <w:r w:rsidR="00ED48E5">
        <w:rPr>
          <w:sz w:val="22"/>
          <w:szCs w:val="22"/>
        </w:rPr>
        <w:t>,</w:t>
      </w:r>
      <w:r w:rsidRPr="00ED48E5">
        <w:rPr>
          <w:sz w:val="22"/>
          <w:szCs w:val="22"/>
        </w:rPr>
        <w:t xml:space="preserve"> </w:t>
      </w:r>
      <w:r w:rsidR="00ED48E5">
        <w:rPr>
          <w:sz w:val="22"/>
          <w:szCs w:val="22"/>
        </w:rPr>
        <w:t xml:space="preserve">and </w:t>
      </w:r>
      <w:r w:rsidRPr="00ED48E5">
        <w:rPr>
          <w:sz w:val="22"/>
          <w:szCs w:val="22"/>
        </w:rPr>
        <w:t xml:space="preserve">"transformed" as a result of these experiences.  </w:t>
      </w:r>
    </w:p>
    <w:p w:rsidR="00AF0FC7" w:rsidRPr="00ED48E5" w:rsidRDefault="00AF0FC7" w:rsidP="00AF0FC7">
      <w:pPr>
        <w:shd w:val="clear" w:color="auto" w:fill="FFFFFF"/>
        <w:rPr>
          <w:sz w:val="22"/>
          <w:szCs w:val="22"/>
        </w:rPr>
      </w:pPr>
      <w:r w:rsidRPr="00ED48E5">
        <w:rPr>
          <w:sz w:val="22"/>
          <w:szCs w:val="22"/>
        </w:rPr>
        <w:t>More specifically, in pursuing the above emphases and objectives, students will learn that human beliefs and values are 1) central mediating processes for behavior at individual and societal levels, but they may or may not be "known" (i.e., may be implicit or non-conscious), and are not necessarily logically grounded; 2) determined by an individual's history, larger culture, and unique Zeitgeist, inculcated over time, and may or may not transcend (i.e., may be relative to) a specific time and place; 3) acquired and maintained via complex interactions among developmental, affective, and attributional processes; and 4) inextricably and ultimately linked to the actions, policies, and practices of individuals, groups, organizations, governments, and societies.</w:t>
      </w:r>
    </w:p>
    <w:p w:rsidR="001406C8" w:rsidRDefault="001406C8" w:rsidP="00AF0FC7">
      <w:pPr>
        <w:rPr>
          <w:b/>
          <w:sz w:val="22"/>
          <w:szCs w:val="22"/>
        </w:rPr>
      </w:pPr>
    </w:p>
    <w:p w:rsidR="00443F67" w:rsidRPr="00ED48E5" w:rsidRDefault="00443F67" w:rsidP="00AF0FC7">
      <w:pPr>
        <w:rPr>
          <w:b/>
          <w:sz w:val="22"/>
          <w:szCs w:val="22"/>
        </w:rPr>
      </w:pPr>
    </w:p>
    <w:p w:rsidR="00883E23" w:rsidRDefault="00883E23" w:rsidP="00AF0FC7">
      <w:pPr>
        <w:rPr>
          <w:b/>
          <w:sz w:val="22"/>
          <w:szCs w:val="22"/>
        </w:rPr>
      </w:pPr>
    </w:p>
    <w:p w:rsidR="00AF0FC7" w:rsidRPr="00ED48E5" w:rsidRDefault="005C71C3" w:rsidP="00AF0FC7">
      <w:pPr>
        <w:rPr>
          <w:b/>
          <w:sz w:val="22"/>
          <w:szCs w:val="22"/>
        </w:rPr>
      </w:pPr>
      <w:r>
        <w:rPr>
          <w:b/>
          <w:sz w:val="22"/>
          <w:szCs w:val="22"/>
        </w:rPr>
        <w:lastRenderedPageBreak/>
        <w:t>PROJECT</w:t>
      </w:r>
      <w:r w:rsidR="00AF0FC7" w:rsidRPr="00ED48E5">
        <w:rPr>
          <w:b/>
          <w:sz w:val="22"/>
          <w:szCs w:val="22"/>
        </w:rPr>
        <w:t xml:space="preserve"> AND PRESENTATION</w:t>
      </w:r>
    </w:p>
    <w:p w:rsidR="00AF0FC7" w:rsidRPr="00ED48E5" w:rsidRDefault="00AF0FC7" w:rsidP="00AF0FC7">
      <w:pPr>
        <w:rPr>
          <w:b/>
          <w:sz w:val="22"/>
          <w:szCs w:val="22"/>
        </w:rPr>
      </w:pPr>
    </w:p>
    <w:p w:rsidR="00AF0FC7" w:rsidRPr="00ED48E5" w:rsidRDefault="00AF0FC7" w:rsidP="00AF0FC7">
      <w:pPr>
        <w:rPr>
          <w:sz w:val="22"/>
          <w:szCs w:val="22"/>
        </w:rPr>
      </w:pPr>
      <w:r w:rsidRPr="00ED48E5">
        <w:rPr>
          <w:sz w:val="22"/>
          <w:szCs w:val="22"/>
        </w:rPr>
        <w:t>Working</w:t>
      </w:r>
      <w:r w:rsidR="0029504C" w:rsidRPr="00ED48E5">
        <w:rPr>
          <w:sz w:val="22"/>
          <w:szCs w:val="22"/>
        </w:rPr>
        <w:t xml:space="preserve"> in teams</w:t>
      </w:r>
      <w:r w:rsidR="006678DB">
        <w:rPr>
          <w:sz w:val="22"/>
          <w:szCs w:val="22"/>
        </w:rPr>
        <w:t xml:space="preserve">, </w:t>
      </w:r>
      <w:r w:rsidR="006678DB">
        <w:rPr>
          <w:sz w:val="22"/>
          <w:szCs w:val="22"/>
          <w:lang w:val="en"/>
        </w:rPr>
        <w:t xml:space="preserve">students will identify between 10 – 20 </w:t>
      </w:r>
      <w:r w:rsidR="007A4C45">
        <w:rPr>
          <w:sz w:val="22"/>
          <w:szCs w:val="22"/>
          <w:lang w:val="en"/>
        </w:rPr>
        <w:t xml:space="preserve">local, national, and international organizations that are </w:t>
      </w:r>
      <w:r w:rsidR="006678DB">
        <w:rPr>
          <w:sz w:val="22"/>
          <w:szCs w:val="22"/>
          <w:lang w:val="en"/>
        </w:rPr>
        <w:t>seeking to promote “transformation” across five areas of focus:</w:t>
      </w:r>
      <w:r w:rsidR="006678DB" w:rsidRPr="006678DB">
        <w:rPr>
          <w:rFonts w:ascii="Arial" w:hAnsi="Arial" w:cs="Arial"/>
          <w:sz w:val="20"/>
          <w:szCs w:val="20"/>
          <w:lang w:val="en"/>
        </w:rPr>
        <w:t xml:space="preserve"> </w:t>
      </w:r>
      <w:r w:rsidR="006678DB" w:rsidRPr="006678DB">
        <w:rPr>
          <w:sz w:val="22"/>
          <w:szCs w:val="22"/>
          <w:lang w:val="en"/>
        </w:rPr>
        <w:t>conflict resolution, human rights, sustainability, global education, and religious and cultural understanding</w:t>
      </w:r>
      <w:r w:rsidR="006678DB">
        <w:rPr>
          <w:sz w:val="22"/>
          <w:szCs w:val="22"/>
          <w:lang w:val="en"/>
        </w:rPr>
        <w:t xml:space="preserve">.  On the basis of this research, each team will be asked to prepare a </w:t>
      </w:r>
      <w:r w:rsidR="00883E23">
        <w:rPr>
          <w:sz w:val="22"/>
          <w:szCs w:val="22"/>
          <w:lang w:val="en"/>
        </w:rPr>
        <w:t xml:space="preserve">written </w:t>
      </w:r>
      <w:r w:rsidR="006678DB">
        <w:rPr>
          <w:sz w:val="22"/>
          <w:szCs w:val="22"/>
          <w:lang w:val="en"/>
        </w:rPr>
        <w:t>document that provides information about each organization (e.g., name, mission, major activities, how “transformation” is promoted, whether any measurement / assessment occurs regarding the work of the organization, website).  Students are then asked to create a brief video regarding their specific topic in which the following issues are co</w:t>
      </w:r>
      <w:r w:rsidR="00991E2E">
        <w:rPr>
          <w:sz w:val="22"/>
          <w:szCs w:val="22"/>
          <w:lang w:val="en"/>
        </w:rPr>
        <w:t xml:space="preserve">nsidered: 1) what is the topic of focus and why does it matter to team members; 2) why the topic is and should be of relevance to “young people” and future generations both from the standpoint of ethics / values as well as empirically (i.e., citing relevant findings / data); 3) a brief description of how the topic is being addressed, drawing upon the work of various organizations that have been researched; 4) how and why such work is demonstrably “transformational” at the individual, group, organizational, or societal level; and 5) future directions / recommendations for how this topic should be pursued in the years to come.  At the conclusion of the semester, teams will show and discuss their video with the larger class.  </w:t>
      </w:r>
      <w:r w:rsidR="00330973">
        <w:rPr>
          <w:sz w:val="22"/>
          <w:szCs w:val="22"/>
        </w:rPr>
        <w:t>C</w:t>
      </w:r>
      <w:r w:rsidRPr="00ED48E5">
        <w:rPr>
          <w:sz w:val="22"/>
          <w:szCs w:val="22"/>
        </w:rPr>
        <w:t>reativity</w:t>
      </w:r>
      <w:r w:rsidR="002B126A">
        <w:rPr>
          <w:sz w:val="22"/>
          <w:szCs w:val="22"/>
        </w:rPr>
        <w:t>, depth,</w:t>
      </w:r>
      <w:r w:rsidRPr="00ED48E5">
        <w:rPr>
          <w:sz w:val="22"/>
          <w:szCs w:val="22"/>
        </w:rPr>
        <w:t xml:space="preserve"> </w:t>
      </w:r>
      <w:r w:rsidR="00991E2E">
        <w:rPr>
          <w:sz w:val="22"/>
          <w:szCs w:val="22"/>
        </w:rPr>
        <w:t xml:space="preserve">and engagement are </w:t>
      </w:r>
      <w:r w:rsidR="002B126A">
        <w:rPr>
          <w:sz w:val="22"/>
          <w:szCs w:val="22"/>
        </w:rPr>
        <w:t xml:space="preserve">key to the success of this project, which is </w:t>
      </w:r>
      <w:r w:rsidR="00991E2E">
        <w:rPr>
          <w:sz w:val="22"/>
          <w:szCs w:val="22"/>
        </w:rPr>
        <w:t xml:space="preserve">worth </w:t>
      </w:r>
      <w:r w:rsidR="00883E23">
        <w:rPr>
          <w:sz w:val="22"/>
          <w:szCs w:val="22"/>
        </w:rPr>
        <w:t>25</w:t>
      </w:r>
      <w:r w:rsidRPr="00ED48E5">
        <w:rPr>
          <w:sz w:val="22"/>
          <w:szCs w:val="22"/>
        </w:rPr>
        <w:t xml:space="preserve"> percent of your final grade.  </w:t>
      </w:r>
      <w:r w:rsidR="005C71C3">
        <w:rPr>
          <w:sz w:val="22"/>
          <w:szCs w:val="22"/>
        </w:rPr>
        <w:t xml:space="preserve">An opportunity to post </w:t>
      </w:r>
      <w:r w:rsidR="00991E2E">
        <w:rPr>
          <w:sz w:val="22"/>
          <w:szCs w:val="22"/>
        </w:rPr>
        <w:t xml:space="preserve">this video (e.g., on the Madison International website; at an upcoming summit series) may also be provided.  </w:t>
      </w:r>
      <w:r w:rsidRPr="00ED48E5">
        <w:rPr>
          <w:sz w:val="22"/>
          <w:szCs w:val="22"/>
        </w:rPr>
        <w:t xml:space="preserve">More information </w:t>
      </w:r>
      <w:r w:rsidR="00991E2E">
        <w:rPr>
          <w:sz w:val="22"/>
          <w:szCs w:val="22"/>
        </w:rPr>
        <w:t xml:space="preserve">about this project / presentation </w:t>
      </w:r>
      <w:r w:rsidR="00883E23">
        <w:rPr>
          <w:sz w:val="22"/>
          <w:szCs w:val="22"/>
        </w:rPr>
        <w:t>w</w:t>
      </w:r>
      <w:r w:rsidRPr="00ED48E5">
        <w:rPr>
          <w:sz w:val="22"/>
          <w:szCs w:val="22"/>
        </w:rPr>
        <w:t>ill be provided in class.</w:t>
      </w:r>
    </w:p>
    <w:p w:rsidR="00AF0FC7" w:rsidRPr="00ED48E5" w:rsidRDefault="00AF0FC7" w:rsidP="00AF0FC7">
      <w:pPr>
        <w:rPr>
          <w:b/>
          <w:sz w:val="22"/>
          <w:szCs w:val="22"/>
        </w:rPr>
      </w:pPr>
    </w:p>
    <w:p w:rsidR="0029504C" w:rsidRPr="00ED48E5" w:rsidRDefault="0029504C" w:rsidP="00AF0FC7">
      <w:pPr>
        <w:rPr>
          <w:b/>
          <w:sz w:val="22"/>
          <w:szCs w:val="22"/>
        </w:rPr>
      </w:pPr>
      <w:r w:rsidRPr="00ED48E5">
        <w:rPr>
          <w:b/>
          <w:sz w:val="22"/>
          <w:szCs w:val="22"/>
        </w:rPr>
        <w:t>LEARNING COMMUNITY PARTICIPATION</w:t>
      </w:r>
    </w:p>
    <w:p w:rsidR="0029504C" w:rsidRPr="00ED48E5" w:rsidRDefault="0029504C" w:rsidP="00AF0FC7">
      <w:pPr>
        <w:rPr>
          <w:b/>
          <w:sz w:val="22"/>
          <w:szCs w:val="22"/>
        </w:rPr>
      </w:pPr>
    </w:p>
    <w:p w:rsidR="0029504C" w:rsidRPr="00ED48E5" w:rsidRDefault="0029504C" w:rsidP="00AF0FC7">
      <w:pPr>
        <w:rPr>
          <w:sz w:val="22"/>
          <w:szCs w:val="22"/>
        </w:rPr>
      </w:pPr>
      <w:r w:rsidRPr="00ED48E5">
        <w:rPr>
          <w:sz w:val="22"/>
          <w:szCs w:val="22"/>
        </w:rPr>
        <w:t>Because UNST 151 is part of the Madison International Learning Community at JMU, and to coordinate activities in a coherent manner, UNST 151 also provides the academic “home” for completion of learning community req</w:t>
      </w:r>
      <w:r w:rsidR="001406C8" w:rsidRPr="00ED48E5">
        <w:rPr>
          <w:sz w:val="22"/>
          <w:szCs w:val="22"/>
        </w:rPr>
        <w:t xml:space="preserve">uirements.  These </w:t>
      </w:r>
      <w:r w:rsidRPr="00ED48E5">
        <w:rPr>
          <w:sz w:val="22"/>
          <w:szCs w:val="22"/>
        </w:rPr>
        <w:t>requirements are as follows:</w:t>
      </w:r>
    </w:p>
    <w:p w:rsidR="0029504C" w:rsidRPr="00ED48E5" w:rsidRDefault="0029504C" w:rsidP="00AF0FC7">
      <w:pPr>
        <w:rPr>
          <w:sz w:val="22"/>
          <w:szCs w:val="22"/>
        </w:rPr>
      </w:pPr>
    </w:p>
    <w:p w:rsidR="0029504C" w:rsidRPr="00ED48E5" w:rsidRDefault="00493842" w:rsidP="00672B43">
      <w:pPr>
        <w:rPr>
          <w:sz w:val="22"/>
          <w:szCs w:val="22"/>
          <w:u w:val="single"/>
        </w:rPr>
      </w:pPr>
      <w:r>
        <w:rPr>
          <w:sz w:val="22"/>
          <w:szCs w:val="22"/>
        </w:rPr>
        <w:t>1</w:t>
      </w:r>
      <w:r w:rsidR="0029504C" w:rsidRPr="00ED48E5">
        <w:rPr>
          <w:sz w:val="22"/>
          <w:szCs w:val="22"/>
        </w:rPr>
        <w:t xml:space="preserve">.  </w:t>
      </w:r>
      <w:r w:rsidR="0029504C" w:rsidRPr="00ED48E5">
        <w:rPr>
          <w:sz w:val="22"/>
          <w:szCs w:val="22"/>
          <w:u w:val="single"/>
        </w:rPr>
        <w:t>Personal and Professional Development</w:t>
      </w:r>
    </w:p>
    <w:p w:rsidR="0029504C" w:rsidRPr="00ED48E5" w:rsidRDefault="0029504C" w:rsidP="0029504C">
      <w:pPr>
        <w:rPr>
          <w:sz w:val="22"/>
          <w:szCs w:val="22"/>
          <w:u w:val="single"/>
        </w:rPr>
      </w:pPr>
    </w:p>
    <w:p w:rsidR="0029504C" w:rsidRPr="00ED48E5" w:rsidRDefault="00330973" w:rsidP="00672B43">
      <w:pPr>
        <w:rPr>
          <w:sz w:val="22"/>
          <w:szCs w:val="22"/>
        </w:rPr>
      </w:pPr>
      <w:r>
        <w:rPr>
          <w:sz w:val="22"/>
          <w:szCs w:val="22"/>
        </w:rPr>
        <w:t>Each class member</w:t>
      </w:r>
      <w:r w:rsidR="0029504C" w:rsidRPr="00ED48E5">
        <w:rPr>
          <w:sz w:val="22"/>
          <w:szCs w:val="22"/>
        </w:rPr>
        <w:t xml:space="preserve"> is asked to reflect upon and select at least one personal and professional development activity in which to participate each semester.  These activities should be 1) aligned with the goals of MI and 2) congruent with one’s own professional interests and aspirations.  </w:t>
      </w:r>
      <w:r w:rsidR="00493842">
        <w:rPr>
          <w:sz w:val="22"/>
          <w:szCs w:val="22"/>
        </w:rPr>
        <w:t xml:space="preserve"> For those students also enrolled in UNST 150, please choose a personal and professional development activity that is different from the one </w:t>
      </w:r>
      <w:r>
        <w:rPr>
          <w:sz w:val="22"/>
          <w:szCs w:val="22"/>
        </w:rPr>
        <w:t>that you select for UNST 150</w:t>
      </w:r>
      <w:r w:rsidR="00493842">
        <w:rPr>
          <w:sz w:val="22"/>
          <w:szCs w:val="22"/>
        </w:rPr>
        <w:t>.  (For example, students cannot use the same volunteer experience to complete t</w:t>
      </w:r>
      <w:r>
        <w:rPr>
          <w:sz w:val="22"/>
          <w:szCs w:val="22"/>
        </w:rPr>
        <w:t>he requirements of projects for</w:t>
      </w:r>
      <w:r w:rsidR="00493842">
        <w:rPr>
          <w:sz w:val="22"/>
          <w:szCs w:val="22"/>
        </w:rPr>
        <w:t xml:space="preserve"> both UNST 150 and UNST 151).  </w:t>
      </w:r>
      <w:r w:rsidR="0029504C" w:rsidRPr="00ED48E5">
        <w:rPr>
          <w:sz w:val="22"/>
          <w:szCs w:val="22"/>
        </w:rPr>
        <w:t>There are numerous possibilities in this regard, including, but by no means limited to, the following:</w:t>
      </w:r>
    </w:p>
    <w:p w:rsidR="0029504C" w:rsidRPr="00ED48E5" w:rsidRDefault="0029504C" w:rsidP="0029504C">
      <w:pPr>
        <w:rPr>
          <w:sz w:val="22"/>
          <w:szCs w:val="22"/>
        </w:rPr>
      </w:pPr>
    </w:p>
    <w:p w:rsidR="0029504C" w:rsidRPr="00ED48E5" w:rsidRDefault="0029504C" w:rsidP="0029504C">
      <w:pPr>
        <w:numPr>
          <w:ilvl w:val="0"/>
          <w:numId w:val="6"/>
        </w:numPr>
        <w:rPr>
          <w:sz w:val="22"/>
          <w:szCs w:val="22"/>
        </w:rPr>
      </w:pPr>
      <w:r w:rsidRPr="00ED48E5">
        <w:rPr>
          <w:sz w:val="22"/>
          <w:szCs w:val="22"/>
        </w:rPr>
        <w:t>Participating in an independent study opportunity with a faculty member of his or her choosing</w:t>
      </w:r>
    </w:p>
    <w:p w:rsidR="0029504C" w:rsidRPr="00ED48E5" w:rsidRDefault="0029504C" w:rsidP="0029504C">
      <w:pPr>
        <w:numPr>
          <w:ilvl w:val="0"/>
          <w:numId w:val="6"/>
        </w:numPr>
        <w:rPr>
          <w:sz w:val="22"/>
          <w:szCs w:val="22"/>
        </w:rPr>
      </w:pPr>
      <w:r w:rsidRPr="00ED48E5">
        <w:rPr>
          <w:sz w:val="22"/>
          <w:szCs w:val="22"/>
        </w:rPr>
        <w:t>Submitting a conference proposal (e.g., poster, paper)</w:t>
      </w:r>
    </w:p>
    <w:p w:rsidR="0029504C" w:rsidRPr="00ED48E5" w:rsidRDefault="0029504C" w:rsidP="0029504C">
      <w:pPr>
        <w:numPr>
          <w:ilvl w:val="0"/>
          <w:numId w:val="6"/>
        </w:numPr>
        <w:rPr>
          <w:sz w:val="22"/>
          <w:szCs w:val="22"/>
        </w:rPr>
      </w:pPr>
      <w:r w:rsidRPr="00ED48E5">
        <w:rPr>
          <w:sz w:val="22"/>
          <w:szCs w:val="22"/>
        </w:rPr>
        <w:t>Attending a conference or meeting</w:t>
      </w:r>
    </w:p>
    <w:p w:rsidR="0029504C" w:rsidRPr="00ED48E5" w:rsidRDefault="0029504C" w:rsidP="0029504C">
      <w:pPr>
        <w:numPr>
          <w:ilvl w:val="0"/>
          <w:numId w:val="6"/>
        </w:numPr>
        <w:rPr>
          <w:sz w:val="22"/>
          <w:szCs w:val="22"/>
        </w:rPr>
      </w:pPr>
      <w:r w:rsidRPr="00ED48E5">
        <w:rPr>
          <w:sz w:val="22"/>
          <w:szCs w:val="22"/>
        </w:rPr>
        <w:t>Getting involved in some aspect of student governance or leadership</w:t>
      </w:r>
    </w:p>
    <w:p w:rsidR="0029504C" w:rsidRPr="00ED48E5" w:rsidRDefault="0029504C" w:rsidP="0029504C">
      <w:pPr>
        <w:numPr>
          <w:ilvl w:val="0"/>
          <w:numId w:val="6"/>
        </w:numPr>
        <w:rPr>
          <w:sz w:val="22"/>
          <w:szCs w:val="22"/>
        </w:rPr>
      </w:pPr>
      <w:r w:rsidRPr="00ED48E5">
        <w:rPr>
          <w:sz w:val="22"/>
          <w:szCs w:val="22"/>
        </w:rPr>
        <w:t>Writing a research paper on a topic of relevance</w:t>
      </w:r>
    </w:p>
    <w:p w:rsidR="0029504C" w:rsidRPr="00ED48E5" w:rsidRDefault="0029504C" w:rsidP="0029504C">
      <w:pPr>
        <w:numPr>
          <w:ilvl w:val="0"/>
          <w:numId w:val="6"/>
        </w:numPr>
        <w:rPr>
          <w:sz w:val="22"/>
          <w:szCs w:val="22"/>
        </w:rPr>
      </w:pPr>
      <w:r w:rsidRPr="00ED48E5">
        <w:rPr>
          <w:sz w:val="22"/>
          <w:szCs w:val="22"/>
        </w:rPr>
        <w:t>Joining and becoming active in an organization</w:t>
      </w:r>
    </w:p>
    <w:p w:rsidR="0029504C" w:rsidRDefault="0029504C" w:rsidP="0029504C">
      <w:pPr>
        <w:numPr>
          <w:ilvl w:val="0"/>
          <w:numId w:val="6"/>
        </w:numPr>
        <w:rPr>
          <w:sz w:val="22"/>
          <w:szCs w:val="22"/>
        </w:rPr>
      </w:pPr>
      <w:r w:rsidRPr="00ED48E5">
        <w:rPr>
          <w:sz w:val="22"/>
          <w:szCs w:val="22"/>
        </w:rPr>
        <w:t>Developing a portfolio of one’s learning experiences and activities</w:t>
      </w:r>
    </w:p>
    <w:p w:rsidR="0029504C" w:rsidRPr="00ED48E5" w:rsidRDefault="0029504C" w:rsidP="0029504C">
      <w:pPr>
        <w:rPr>
          <w:sz w:val="22"/>
          <w:szCs w:val="22"/>
        </w:rPr>
      </w:pPr>
    </w:p>
    <w:p w:rsidR="0029504C" w:rsidRPr="00ED48E5" w:rsidRDefault="00493842" w:rsidP="00672B43">
      <w:pPr>
        <w:rPr>
          <w:sz w:val="22"/>
          <w:szCs w:val="22"/>
          <w:u w:val="single"/>
        </w:rPr>
      </w:pPr>
      <w:r>
        <w:rPr>
          <w:sz w:val="22"/>
          <w:szCs w:val="22"/>
        </w:rPr>
        <w:t>2</w:t>
      </w:r>
      <w:r w:rsidR="0029504C" w:rsidRPr="00ED48E5">
        <w:rPr>
          <w:sz w:val="22"/>
          <w:szCs w:val="22"/>
        </w:rPr>
        <w:t xml:space="preserve">.  </w:t>
      </w:r>
      <w:r w:rsidR="0029504C" w:rsidRPr="00ED48E5">
        <w:rPr>
          <w:sz w:val="22"/>
          <w:szCs w:val="22"/>
          <w:u w:val="single"/>
        </w:rPr>
        <w:t>Campus and Community Participation</w:t>
      </w:r>
    </w:p>
    <w:p w:rsidR="0029504C" w:rsidRPr="00ED48E5" w:rsidRDefault="0029504C" w:rsidP="0029504C">
      <w:pPr>
        <w:rPr>
          <w:sz w:val="22"/>
          <w:szCs w:val="22"/>
        </w:rPr>
      </w:pPr>
    </w:p>
    <w:p w:rsidR="0029504C" w:rsidRPr="00ED48E5" w:rsidRDefault="0029504C" w:rsidP="00672B43">
      <w:pPr>
        <w:rPr>
          <w:sz w:val="22"/>
          <w:szCs w:val="22"/>
        </w:rPr>
      </w:pPr>
      <w:r w:rsidRPr="00ED48E5">
        <w:rPr>
          <w:sz w:val="22"/>
          <w:szCs w:val="22"/>
        </w:rPr>
        <w:t xml:space="preserve">Each </w:t>
      </w:r>
      <w:r w:rsidR="00330973">
        <w:rPr>
          <w:sz w:val="22"/>
          <w:szCs w:val="22"/>
        </w:rPr>
        <w:t>class member</w:t>
      </w:r>
      <w:r w:rsidRPr="00ED48E5">
        <w:rPr>
          <w:sz w:val="22"/>
          <w:szCs w:val="22"/>
        </w:rPr>
        <w:t xml:space="preserve"> will participate and/or attend at least two international events that are occurring on or off campus.  </w:t>
      </w:r>
      <w:r w:rsidR="005C71C3">
        <w:rPr>
          <w:sz w:val="22"/>
          <w:szCs w:val="22"/>
        </w:rPr>
        <w:t xml:space="preserve">It is possible that participation in one or both of these events may be required.  </w:t>
      </w:r>
    </w:p>
    <w:p w:rsidR="0029504C" w:rsidRPr="00ED48E5" w:rsidRDefault="00330973" w:rsidP="00672B43">
      <w:pPr>
        <w:rPr>
          <w:sz w:val="22"/>
          <w:szCs w:val="22"/>
        </w:rPr>
      </w:pPr>
      <w:r>
        <w:rPr>
          <w:sz w:val="22"/>
          <w:szCs w:val="22"/>
        </w:rPr>
        <w:lastRenderedPageBreak/>
        <w:t>3</w:t>
      </w:r>
      <w:r w:rsidR="0029504C" w:rsidRPr="00ED48E5">
        <w:rPr>
          <w:sz w:val="22"/>
          <w:szCs w:val="22"/>
        </w:rPr>
        <w:t xml:space="preserve">. </w:t>
      </w:r>
      <w:r w:rsidR="0029504C" w:rsidRPr="00ED48E5">
        <w:rPr>
          <w:sz w:val="22"/>
          <w:szCs w:val="22"/>
          <w:u w:val="single"/>
        </w:rPr>
        <w:t>Final Community Celebration</w:t>
      </w:r>
    </w:p>
    <w:p w:rsidR="0029504C" w:rsidRPr="00ED48E5" w:rsidRDefault="0029504C" w:rsidP="0029504C">
      <w:pPr>
        <w:rPr>
          <w:sz w:val="22"/>
          <w:szCs w:val="22"/>
        </w:rPr>
      </w:pPr>
    </w:p>
    <w:p w:rsidR="0029504C" w:rsidRPr="00ED48E5" w:rsidRDefault="0029504C" w:rsidP="00672B43">
      <w:pPr>
        <w:rPr>
          <w:sz w:val="22"/>
          <w:szCs w:val="22"/>
        </w:rPr>
      </w:pPr>
      <w:r w:rsidRPr="00ED48E5">
        <w:rPr>
          <w:sz w:val="22"/>
          <w:szCs w:val="22"/>
        </w:rPr>
        <w:t xml:space="preserve">Each semester will conclude with a final celebration for the entire community.  This is a time for group-level reflection upon the activities of the semester and enjoy food and conversation together.  </w:t>
      </w:r>
    </w:p>
    <w:p w:rsidR="0029504C" w:rsidRPr="00ED48E5" w:rsidRDefault="0029504C" w:rsidP="0029504C">
      <w:pPr>
        <w:rPr>
          <w:sz w:val="22"/>
          <w:szCs w:val="22"/>
        </w:rPr>
      </w:pPr>
    </w:p>
    <w:p w:rsidR="0029504C" w:rsidRPr="00ED48E5" w:rsidRDefault="00330973" w:rsidP="00672B43">
      <w:pPr>
        <w:rPr>
          <w:sz w:val="22"/>
          <w:szCs w:val="22"/>
        </w:rPr>
      </w:pPr>
      <w:r>
        <w:rPr>
          <w:sz w:val="22"/>
          <w:szCs w:val="22"/>
        </w:rPr>
        <w:t>4</w:t>
      </w:r>
      <w:r w:rsidR="0029504C" w:rsidRPr="00ED48E5">
        <w:rPr>
          <w:sz w:val="22"/>
          <w:szCs w:val="22"/>
        </w:rPr>
        <w:t xml:space="preserve">. </w:t>
      </w:r>
      <w:r w:rsidR="0029504C" w:rsidRPr="00ED48E5">
        <w:rPr>
          <w:sz w:val="22"/>
          <w:szCs w:val="22"/>
          <w:u w:val="single"/>
        </w:rPr>
        <w:t>MI Journal</w:t>
      </w:r>
    </w:p>
    <w:p w:rsidR="0029504C" w:rsidRPr="00ED48E5" w:rsidRDefault="0029504C" w:rsidP="0029504C">
      <w:pPr>
        <w:rPr>
          <w:sz w:val="22"/>
          <w:szCs w:val="22"/>
        </w:rPr>
      </w:pPr>
    </w:p>
    <w:p w:rsidR="0029504C" w:rsidRPr="00ED48E5" w:rsidRDefault="0029504C" w:rsidP="00672B43">
      <w:pPr>
        <w:rPr>
          <w:sz w:val="22"/>
          <w:szCs w:val="22"/>
        </w:rPr>
      </w:pPr>
      <w:r w:rsidRPr="00ED48E5">
        <w:rPr>
          <w:sz w:val="22"/>
          <w:szCs w:val="22"/>
        </w:rPr>
        <w:t xml:space="preserve">All members of MI are asked to keep a journal of their weekly activities in MI (i.e., a minimum of one entry per week).  These journals may include reflection on any aspect of their experience in this course / the community.  Journals should include information about each of the requirements in UNST 151 (e.g., they should reference what the student did to fulfill requirements).  Attachments are encouraged to illustrate completion of specific requirements and provide sufficient context (e.g., a paper that was completed in the context of an independent study experience; information about a conference; information about the service learning experience, etc.).  Although the journal will be reviewed by the course instructor for purposes of deriving a grade for UNST 151, material in the journal will be kept confidential (i.e., won’t be shared with anyone else).  </w:t>
      </w:r>
      <w:r w:rsidR="00DA1160" w:rsidRPr="00ED48E5">
        <w:rPr>
          <w:sz w:val="22"/>
          <w:szCs w:val="22"/>
        </w:rPr>
        <w:t xml:space="preserve">Journals are due on a weekly basis. </w:t>
      </w:r>
      <w:r w:rsidR="00991E2E">
        <w:rPr>
          <w:sz w:val="22"/>
          <w:szCs w:val="22"/>
        </w:rPr>
        <w:t xml:space="preserve"> Submission processes / guidelines will be described in class.  </w:t>
      </w:r>
    </w:p>
    <w:p w:rsidR="0029504C" w:rsidRPr="00ED48E5" w:rsidRDefault="0029504C" w:rsidP="0029504C">
      <w:pPr>
        <w:rPr>
          <w:sz w:val="22"/>
          <w:szCs w:val="22"/>
        </w:rPr>
      </w:pPr>
    </w:p>
    <w:p w:rsidR="00AF0FC7" w:rsidRPr="00ED48E5" w:rsidRDefault="00AF0FC7" w:rsidP="00AF0FC7">
      <w:pPr>
        <w:rPr>
          <w:sz w:val="22"/>
          <w:szCs w:val="22"/>
        </w:rPr>
      </w:pPr>
      <w:r w:rsidRPr="00ED48E5">
        <w:rPr>
          <w:b/>
          <w:sz w:val="22"/>
          <w:szCs w:val="22"/>
        </w:rPr>
        <w:t>PARTICIPATION AND ATTENDANCE</w:t>
      </w:r>
    </w:p>
    <w:p w:rsidR="00AF0FC7" w:rsidRPr="00ED48E5" w:rsidRDefault="00AF0FC7" w:rsidP="00AF0FC7">
      <w:pPr>
        <w:rPr>
          <w:sz w:val="22"/>
          <w:szCs w:val="22"/>
        </w:rPr>
      </w:pPr>
    </w:p>
    <w:p w:rsidR="006D5F30" w:rsidRDefault="0029504C" w:rsidP="006D5F30">
      <w:pPr>
        <w:rPr>
          <w:sz w:val="22"/>
          <w:szCs w:val="22"/>
        </w:rPr>
      </w:pPr>
      <w:r w:rsidRPr="00ED48E5">
        <w:rPr>
          <w:sz w:val="22"/>
          <w:szCs w:val="22"/>
        </w:rPr>
        <w:t>As with the Madison International Learning Community, t</w:t>
      </w:r>
      <w:r w:rsidR="00AF0FC7" w:rsidRPr="00ED48E5">
        <w:rPr>
          <w:sz w:val="22"/>
          <w:szCs w:val="22"/>
        </w:rPr>
        <w:t>his course is particularly interactive and participatory in nature.  Therefore, it is very important that students not only attend class, but are prepared for each class meeting by completing readings and other assignments</w:t>
      </w:r>
      <w:r w:rsidRPr="00ED48E5">
        <w:rPr>
          <w:sz w:val="22"/>
          <w:szCs w:val="22"/>
        </w:rPr>
        <w:t>, and continue to participate fully in the requirements of the Madison International Learning Community (listed above)</w:t>
      </w:r>
      <w:r w:rsidR="00AF0FC7" w:rsidRPr="00ED48E5">
        <w:rPr>
          <w:sz w:val="22"/>
          <w:szCs w:val="22"/>
        </w:rPr>
        <w:t xml:space="preserve">.  It is expected that written and verbal contributions will represent a wide range of perspectives; in class discussions and on paper, students should strive to be critically minded and self-reflective, and to offer contributions that are grounded in sound scholarship and informed by reasoned dialogue.  Because the issues and themes discussed in this course may be evocative, students should strive to listen hard to perspectives that may be very different from their own.  Although agreement with others is not required for this course, thoughtful inquiry and respectful dialogue are.  </w:t>
      </w:r>
    </w:p>
    <w:p w:rsidR="006D5F30" w:rsidRDefault="006D5F30" w:rsidP="006D5F30">
      <w:pPr>
        <w:rPr>
          <w:sz w:val="22"/>
          <w:szCs w:val="22"/>
        </w:rPr>
      </w:pPr>
    </w:p>
    <w:p w:rsidR="006D5F30" w:rsidRPr="00ED48E5" w:rsidRDefault="006D5F30" w:rsidP="006D5F30">
      <w:pPr>
        <w:rPr>
          <w:sz w:val="22"/>
          <w:szCs w:val="22"/>
        </w:rPr>
      </w:pPr>
      <w:r w:rsidRPr="00ED48E5">
        <w:rPr>
          <w:sz w:val="22"/>
          <w:szCs w:val="22"/>
        </w:rPr>
        <w:t xml:space="preserve">Participation and attendance are worth </w:t>
      </w:r>
      <w:r w:rsidR="00883E23">
        <w:rPr>
          <w:sz w:val="22"/>
          <w:szCs w:val="22"/>
        </w:rPr>
        <w:t>25</w:t>
      </w:r>
      <w:r w:rsidRPr="00ED48E5">
        <w:rPr>
          <w:sz w:val="22"/>
          <w:szCs w:val="22"/>
        </w:rPr>
        <w:t xml:space="preserve"> percent of your final grade (students are permitted one absence for the course; each additional absence results in a loss of 5 percent of your final grade).</w:t>
      </w:r>
    </w:p>
    <w:p w:rsidR="00ED48E5" w:rsidRPr="00ED48E5" w:rsidRDefault="00ED48E5" w:rsidP="00AF0FC7">
      <w:pPr>
        <w:rPr>
          <w:sz w:val="22"/>
          <w:szCs w:val="22"/>
        </w:rPr>
      </w:pPr>
    </w:p>
    <w:p w:rsidR="008A2FF3" w:rsidRPr="008A2FF3" w:rsidRDefault="008A2FF3" w:rsidP="00AF0FC7">
      <w:pPr>
        <w:rPr>
          <w:b/>
          <w:sz w:val="22"/>
          <w:szCs w:val="22"/>
        </w:rPr>
      </w:pPr>
      <w:r w:rsidRPr="008A2FF3">
        <w:rPr>
          <w:b/>
          <w:sz w:val="22"/>
          <w:szCs w:val="22"/>
        </w:rPr>
        <w:t>ASSESSMENT OF LEARNING PROJECT</w:t>
      </w:r>
    </w:p>
    <w:p w:rsidR="008A2FF3" w:rsidRDefault="008A2FF3" w:rsidP="00AF0FC7">
      <w:pPr>
        <w:rPr>
          <w:sz w:val="22"/>
          <w:szCs w:val="22"/>
        </w:rPr>
      </w:pPr>
    </w:p>
    <w:p w:rsidR="00ED48E5" w:rsidRPr="00ED48E5" w:rsidRDefault="00ED48E5" w:rsidP="00AF0FC7">
      <w:pPr>
        <w:rPr>
          <w:sz w:val="22"/>
          <w:szCs w:val="22"/>
        </w:rPr>
      </w:pPr>
      <w:r w:rsidRPr="00ED48E5">
        <w:rPr>
          <w:sz w:val="22"/>
          <w:szCs w:val="22"/>
        </w:rPr>
        <w:t xml:space="preserve">One aspect of participation that is voluntary, but highly encouraged, is completion of an assessment measure that is part of a </w:t>
      </w:r>
      <w:r>
        <w:rPr>
          <w:sz w:val="22"/>
          <w:szCs w:val="22"/>
        </w:rPr>
        <w:t xml:space="preserve">multi-institution and national </w:t>
      </w:r>
      <w:r w:rsidRPr="00ED48E5">
        <w:rPr>
          <w:sz w:val="22"/>
          <w:szCs w:val="22"/>
        </w:rPr>
        <w:t>assessment of international</w:t>
      </w:r>
      <w:r>
        <w:rPr>
          <w:sz w:val="22"/>
          <w:szCs w:val="22"/>
        </w:rPr>
        <w:t>, multicultural, and transformative</w:t>
      </w:r>
      <w:r w:rsidRPr="00ED48E5">
        <w:rPr>
          <w:sz w:val="22"/>
          <w:szCs w:val="22"/>
        </w:rPr>
        <w:t xml:space="preserve"> learning project.  Students will be given the opportunity to complete this measure during the first week of class.  More information will be shared in class.  </w:t>
      </w:r>
    </w:p>
    <w:p w:rsidR="00AF0FC7" w:rsidRPr="00ED48E5" w:rsidRDefault="00AF0FC7" w:rsidP="00AF0FC7">
      <w:pPr>
        <w:rPr>
          <w:sz w:val="22"/>
          <w:szCs w:val="22"/>
        </w:rPr>
      </w:pPr>
    </w:p>
    <w:p w:rsidR="00AF0FC7" w:rsidRPr="00ED48E5" w:rsidRDefault="00AF0FC7" w:rsidP="00AF0FC7">
      <w:pPr>
        <w:rPr>
          <w:b/>
          <w:sz w:val="22"/>
          <w:szCs w:val="22"/>
        </w:rPr>
      </w:pPr>
      <w:r w:rsidRPr="00ED48E5">
        <w:rPr>
          <w:b/>
          <w:sz w:val="22"/>
          <w:szCs w:val="22"/>
        </w:rPr>
        <w:t>EXAMS</w:t>
      </w:r>
    </w:p>
    <w:p w:rsidR="00AF0FC7" w:rsidRPr="00ED48E5" w:rsidRDefault="00AF0FC7" w:rsidP="00AF0FC7">
      <w:pPr>
        <w:rPr>
          <w:b/>
          <w:sz w:val="22"/>
          <w:szCs w:val="22"/>
        </w:rPr>
      </w:pPr>
    </w:p>
    <w:p w:rsidR="00AF0FC7" w:rsidRPr="00ED48E5" w:rsidRDefault="00AF0FC7" w:rsidP="00AF0FC7">
      <w:pPr>
        <w:rPr>
          <w:sz w:val="22"/>
          <w:szCs w:val="22"/>
        </w:rPr>
      </w:pPr>
      <w:r w:rsidRPr="00ED48E5">
        <w:rPr>
          <w:sz w:val="22"/>
          <w:szCs w:val="22"/>
        </w:rPr>
        <w:t>This course includes a midterm and final exam.  Possible exam questions will be circulated to students in advance of each exam.  Each exam is worth 2</w:t>
      </w:r>
      <w:r w:rsidR="00883E23">
        <w:rPr>
          <w:sz w:val="22"/>
          <w:szCs w:val="22"/>
        </w:rPr>
        <w:t>5</w:t>
      </w:r>
      <w:r w:rsidRPr="00ED48E5">
        <w:rPr>
          <w:sz w:val="22"/>
          <w:szCs w:val="22"/>
        </w:rPr>
        <w:t xml:space="preserve"> percent of your grade.</w:t>
      </w:r>
    </w:p>
    <w:p w:rsidR="00AF0FC7" w:rsidRPr="00ED48E5" w:rsidRDefault="00AF0FC7" w:rsidP="00AF0FC7">
      <w:pPr>
        <w:rPr>
          <w:b/>
          <w:sz w:val="22"/>
          <w:szCs w:val="22"/>
        </w:rPr>
      </w:pPr>
    </w:p>
    <w:p w:rsidR="00AF0FC7" w:rsidRPr="00ED48E5" w:rsidRDefault="00AF0FC7" w:rsidP="00AF0FC7">
      <w:pPr>
        <w:rPr>
          <w:sz w:val="22"/>
          <w:szCs w:val="22"/>
        </w:rPr>
      </w:pPr>
      <w:r w:rsidRPr="00ED48E5">
        <w:rPr>
          <w:b/>
          <w:sz w:val="22"/>
          <w:szCs w:val="22"/>
        </w:rPr>
        <w:t>COURSE READINGS</w:t>
      </w:r>
    </w:p>
    <w:p w:rsidR="00AF0FC7" w:rsidRPr="00ED48E5" w:rsidRDefault="00AF0FC7" w:rsidP="00AF0FC7">
      <w:pPr>
        <w:rPr>
          <w:sz w:val="22"/>
          <w:szCs w:val="22"/>
        </w:rPr>
      </w:pPr>
    </w:p>
    <w:p w:rsidR="00AF0FC7" w:rsidRPr="00ED48E5" w:rsidRDefault="00AF0FC7" w:rsidP="00AF0FC7">
      <w:pPr>
        <w:rPr>
          <w:sz w:val="22"/>
          <w:szCs w:val="22"/>
        </w:rPr>
      </w:pPr>
      <w:r w:rsidRPr="00ED48E5">
        <w:rPr>
          <w:sz w:val="22"/>
          <w:szCs w:val="22"/>
        </w:rPr>
        <w:t xml:space="preserve">Specific readings corresponding to various topic areas will be assigned in class and made available to students.  </w:t>
      </w:r>
    </w:p>
    <w:p w:rsidR="00AF0FC7" w:rsidRPr="00ED48E5" w:rsidRDefault="00AF0FC7" w:rsidP="00AF0FC7">
      <w:pPr>
        <w:rPr>
          <w:b/>
          <w:sz w:val="22"/>
          <w:szCs w:val="22"/>
        </w:rPr>
      </w:pPr>
    </w:p>
    <w:p w:rsidR="00AF0FC7" w:rsidRPr="00ED48E5" w:rsidRDefault="00AF0FC7" w:rsidP="00AF0FC7">
      <w:pPr>
        <w:rPr>
          <w:sz w:val="22"/>
          <w:szCs w:val="22"/>
        </w:rPr>
      </w:pPr>
      <w:r w:rsidRPr="00ED48E5">
        <w:rPr>
          <w:b/>
          <w:sz w:val="22"/>
          <w:szCs w:val="22"/>
        </w:rPr>
        <w:lastRenderedPageBreak/>
        <w:t>GRADING</w:t>
      </w:r>
    </w:p>
    <w:p w:rsidR="00AF0FC7" w:rsidRPr="00ED48E5" w:rsidRDefault="00AF0FC7" w:rsidP="00AF0FC7">
      <w:pPr>
        <w:rPr>
          <w:sz w:val="22"/>
          <w:szCs w:val="22"/>
        </w:rPr>
      </w:pPr>
    </w:p>
    <w:p w:rsidR="00AF0FC7" w:rsidRPr="00ED48E5" w:rsidRDefault="00AF0FC7" w:rsidP="00AF0FC7">
      <w:pPr>
        <w:rPr>
          <w:sz w:val="22"/>
          <w:szCs w:val="22"/>
        </w:rPr>
      </w:pPr>
      <w:r w:rsidRPr="00ED48E5">
        <w:rPr>
          <w:sz w:val="22"/>
          <w:szCs w:val="22"/>
        </w:rPr>
        <w:t>Grades will be assigned on the following basis:</w:t>
      </w:r>
    </w:p>
    <w:p w:rsidR="00AF0FC7" w:rsidRPr="00ED48E5" w:rsidRDefault="00AF0FC7" w:rsidP="00AF0FC7">
      <w:pPr>
        <w:rPr>
          <w:sz w:val="22"/>
          <w:szCs w:val="22"/>
        </w:rPr>
      </w:pPr>
    </w:p>
    <w:p w:rsidR="00AF0FC7" w:rsidRPr="00ED48E5" w:rsidRDefault="00AF0FC7" w:rsidP="00AF0FC7">
      <w:pPr>
        <w:rPr>
          <w:sz w:val="22"/>
          <w:szCs w:val="22"/>
        </w:rPr>
      </w:pPr>
      <w:r w:rsidRPr="00ED48E5">
        <w:rPr>
          <w:sz w:val="22"/>
          <w:szCs w:val="22"/>
        </w:rPr>
        <w:t>P</w:t>
      </w:r>
      <w:r w:rsidR="00991E2E">
        <w:rPr>
          <w:sz w:val="22"/>
          <w:szCs w:val="22"/>
        </w:rPr>
        <w:t xml:space="preserve">roject </w:t>
      </w:r>
      <w:r w:rsidRPr="00ED48E5">
        <w:rPr>
          <w:sz w:val="22"/>
          <w:szCs w:val="22"/>
        </w:rPr>
        <w:t>and Presentation</w:t>
      </w:r>
      <w:r w:rsidRPr="00ED48E5">
        <w:rPr>
          <w:sz w:val="22"/>
          <w:szCs w:val="22"/>
        </w:rPr>
        <w:tab/>
        <w:t xml:space="preserve">  </w:t>
      </w:r>
      <w:r w:rsidRPr="00ED48E5">
        <w:rPr>
          <w:sz w:val="22"/>
          <w:szCs w:val="22"/>
        </w:rPr>
        <w:tab/>
      </w:r>
      <w:r w:rsidR="001406C8" w:rsidRPr="00ED48E5">
        <w:rPr>
          <w:sz w:val="22"/>
          <w:szCs w:val="22"/>
        </w:rPr>
        <w:tab/>
      </w:r>
      <w:r w:rsidR="001406C8" w:rsidRPr="00ED48E5">
        <w:rPr>
          <w:sz w:val="22"/>
          <w:szCs w:val="22"/>
        </w:rPr>
        <w:tab/>
      </w:r>
      <w:r w:rsidR="001406C8" w:rsidRPr="00ED48E5">
        <w:rPr>
          <w:sz w:val="22"/>
          <w:szCs w:val="22"/>
        </w:rPr>
        <w:tab/>
      </w:r>
      <w:r w:rsidRPr="00ED48E5">
        <w:rPr>
          <w:sz w:val="22"/>
          <w:szCs w:val="22"/>
        </w:rPr>
        <w:t xml:space="preserve">= </w:t>
      </w:r>
      <w:r w:rsidR="00883E23">
        <w:rPr>
          <w:sz w:val="22"/>
          <w:szCs w:val="22"/>
        </w:rPr>
        <w:t>25</w:t>
      </w:r>
      <w:r w:rsidRPr="00ED48E5">
        <w:rPr>
          <w:sz w:val="22"/>
          <w:szCs w:val="22"/>
        </w:rPr>
        <w:t>%</w:t>
      </w:r>
    </w:p>
    <w:p w:rsidR="00AF0FC7" w:rsidRPr="00ED48E5" w:rsidRDefault="00AF0FC7" w:rsidP="00AF0FC7">
      <w:pPr>
        <w:rPr>
          <w:sz w:val="22"/>
          <w:szCs w:val="22"/>
        </w:rPr>
      </w:pPr>
      <w:r w:rsidRPr="00ED48E5">
        <w:rPr>
          <w:sz w:val="22"/>
          <w:szCs w:val="22"/>
        </w:rPr>
        <w:t>Participation</w:t>
      </w:r>
      <w:r w:rsidR="00883E23">
        <w:rPr>
          <w:sz w:val="22"/>
          <w:szCs w:val="22"/>
        </w:rPr>
        <w:tab/>
      </w:r>
      <w:r w:rsidR="00883E23">
        <w:rPr>
          <w:sz w:val="22"/>
          <w:szCs w:val="22"/>
        </w:rPr>
        <w:tab/>
      </w:r>
      <w:r w:rsidR="00883E23">
        <w:rPr>
          <w:sz w:val="22"/>
          <w:szCs w:val="22"/>
        </w:rPr>
        <w:tab/>
      </w:r>
      <w:r w:rsidR="00883E23">
        <w:rPr>
          <w:sz w:val="22"/>
          <w:szCs w:val="22"/>
        </w:rPr>
        <w:tab/>
      </w:r>
      <w:r w:rsidR="001406C8" w:rsidRPr="00ED48E5">
        <w:rPr>
          <w:sz w:val="22"/>
          <w:szCs w:val="22"/>
        </w:rPr>
        <w:tab/>
        <w:t xml:space="preserve"> </w:t>
      </w:r>
      <w:r w:rsidRPr="00ED48E5">
        <w:rPr>
          <w:sz w:val="22"/>
          <w:szCs w:val="22"/>
        </w:rPr>
        <w:tab/>
        <w:t xml:space="preserve">= </w:t>
      </w:r>
      <w:r w:rsidR="007A4C45">
        <w:rPr>
          <w:sz w:val="22"/>
          <w:szCs w:val="22"/>
        </w:rPr>
        <w:t>25</w:t>
      </w:r>
      <w:r w:rsidRPr="00ED48E5">
        <w:rPr>
          <w:sz w:val="22"/>
          <w:szCs w:val="22"/>
        </w:rPr>
        <w:t>%</w:t>
      </w:r>
    </w:p>
    <w:p w:rsidR="00AF0FC7" w:rsidRPr="00ED48E5" w:rsidRDefault="00AF0FC7" w:rsidP="00AF0FC7">
      <w:pPr>
        <w:rPr>
          <w:sz w:val="22"/>
          <w:szCs w:val="22"/>
        </w:rPr>
      </w:pPr>
      <w:r w:rsidRPr="00ED48E5">
        <w:rPr>
          <w:sz w:val="22"/>
          <w:szCs w:val="22"/>
        </w:rPr>
        <w:t>Midterm Exam</w:t>
      </w:r>
      <w:r w:rsidRPr="00ED48E5">
        <w:rPr>
          <w:sz w:val="22"/>
          <w:szCs w:val="22"/>
        </w:rPr>
        <w:tab/>
      </w:r>
      <w:r w:rsidRPr="00ED48E5">
        <w:rPr>
          <w:sz w:val="22"/>
          <w:szCs w:val="22"/>
        </w:rPr>
        <w:tab/>
      </w:r>
      <w:r w:rsidRPr="00ED48E5">
        <w:rPr>
          <w:sz w:val="22"/>
          <w:szCs w:val="22"/>
        </w:rPr>
        <w:tab/>
      </w:r>
      <w:r w:rsidR="001406C8" w:rsidRPr="00ED48E5">
        <w:rPr>
          <w:sz w:val="22"/>
          <w:szCs w:val="22"/>
        </w:rPr>
        <w:tab/>
      </w:r>
      <w:r w:rsidR="001406C8" w:rsidRPr="00ED48E5">
        <w:rPr>
          <w:sz w:val="22"/>
          <w:szCs w:val="22"/>
        </w:rPr>
        <w:tab/>
      </w:r>
      <w:r w:rsidR="001406C8" w:rsidRPr="00ED48E5">
        <w:rPr>
          <w:sz w:val="22"/>
          <w:szCs w:val="22"/>
        </w:rPr>
        <w:tab/>
      </w:r>
      <w:r w:rsidRPr="00ED48E5">
        <w:rPr>
          <w:sz w:val="22"/>
          <w:szCs w:val="22"/>
        </w:rPr>
        <w:t>= 2</w:t>
      </w:r>
      <w:r w:rsidR="007A4C45">
        <w:rPr>
          <w:sz w:val="22"/>
          <w:szCs w:val="22"/>
        </w:rPr>
        <w:t>5</w:t>
      </w:r>
      <w:r w:rsidRPr="00ED48E5">
        <w:rPr>
          <w:sz w:val="22"/>
          <w:szCs w:val="22"/>
        </w:rPr>
        <w:t xml:space="preserve">% </w:t>
      </w:r>
    </w:p>
    <w:p w:rsidR="00AF0FC7" w:rsidRPr="00ED48E5" w:rsidRDefault="00AF0FC7" w:rsidP="00AF0FC7">
      <w:pPr>
        <w:rPr>
          <w:sz w:val="22"/>
          <w:szCs w:val="22"/>
        </w:rPr>
      </w:pPr>
      <w:r w:rsidRPr="00ED48E5">
        <w:rPr>
          <w:sz w:val="22"/>
          <w:szCs w:val="22"/>
        </w:rPr>
        <w:t>Final Exam</w:t>
      </w:r>
      <w:r w:rsidRPr="00ED48E5">
        <w:rPr>
          <w:sz w:val="22"/>
          <w:szCs w:val="22"/>
        </w:rPr>
        <w:tab/>
      </w:r>
      <w:r w:rsidR="001406C8" w:rsidRPr="00ED48E5">
        <w:rPr>
          <w:sz w:val="22"/>
          <w:szCs w:val="22"/>
        </w:rPr>
        <w:tab/>
      </w:r>
      <w:r w:rsidR="001406C8" w:rsidRPr="00ED48E5">
        <w:rPr>
          <w:sz w:val="22"/>
          <w:szCs w:val="22"/>
        </w:rPr>
        <w:tab/>
      </w:r>
      <w:r w:rsidR="001406C8" w:rsidRPr="00ED48E5">
        <w:rPr>
          <w:sz w:val="22"/>
          <w:szCs w:val="22"/>
        </w:rPr>
        <w:tab/>
      </w:r>
      <w:r w:rsidRPr="00ED48E5">
        <w:rPr>
          <w:sz w:val="22"/>
          <w:szCs w:val="22"/>
        </w:rPr>
        <w:tab/>
      </w:r>
      <w:r w:rsidRPr="00ED48E5">
        <w:rPr>
          <w:sz w:val="22"/>
          <w:szCs w:val="22"/>
        </w:rPr>
        <w:tab/>
        <w:t>= 2</w:t>
      </w:r>
      <w:r w:rsidR="007A4C45">
        <w:rPr>
          <w:sz w:val="22"/>
          <w:szCs w:val="22"/>
        </w:rPr>
        <w:t>5</w:t>
      </w:r>
      <w:r w:rsidRPr="00ED48E5">
        <w:rPr>
          <w:sz w:val="22"/>
          <w:szCs w:val="22"/>
        </w:rPr>
        <w:t>%</w:t>
      </w:r>
    </w:p>
    <w:p w:rsidR="00AF0FC7" w:rsidRPr="00ED48E5" w:rsidRDefault="00AF0FC7" w:rsidP="00AF0FC7">
      <w:pPr>
        <w:rPr>
          <w:sz w:val="22"/>
          <w:szCs w:val="22"/>
        </w:rPr>
      </w:pPr>
      <w:r w:rsidRPr="00ED48E5">
        <w:rPr>
          <w:sz w:val="22"/>
          <w:szCs w:val="22"/>
        </w:rPr>
        <w:tab/>
      </w:r>
      <w:r w:rsidRPr="00ED48E5">
        <w:rPr>
          <w:sz w:val="22"/>
          <w:szCs w:val="22"/>
        </w:rPr>
        <w:tab/>
      </w:r>
      <w:r w:rsidRPr="00ED48E5">
        <w:rPr>
          <w:sz w:val="22"/>
          <w:szCs w:val="22"/>
        </w:rPr>
        <w:tab/>
      </w:r>
      <w:r w:rsidRPr="00ED48E5">
        <w:rPr>
          <w:sz w:val="22"/>
          <w:szCs w:val="22"/>
        </w:rPr>
        <w:tab/>
      </w:r>
      <w:r w:rsidR="001406C8" w:rsidRPr="00ED48E5">
        <w:rPr>
          <w:sz w:val="22"/>
          <w:szCs w:val="22"/>
        </w:rPr>
        <w:tab/>
      </w:r>
      <w:r w:rsidR="001406C8" w:rsidRPr="00ED48E5">
        <w:rPr>
          <w:sz w:val="22"/>
          <w:szCs w:val="22"/>
        </w:rPr>
        <w:tab/>
      </w:r>
      <w:r w:rsidRPr="00ED48E5">
        <w:rPr>
          <w:sz w:val="22"/>
          <w:szCs w:val="22"/>
        </w:rPr>
        <w:t>______________</w:t>
      </w:r>
    </w:p>
    <w:p w:rsidR="00AF0FC7" w:rsidRPr="00ED48E5" w:rsidRDefault="00AF0FC7" w:rsidP="00AF0FC7">
      <w:pPr>
        <w:rPr>
          <w:sz w:val="22"/>
          <w:szCs w:val="22"/>
        </w:rPr>
      </w:pPr>
    </w:p>
    <w:p w:rsidR="00AF0FC7" w:rsidRPr="00ED48E5" w:rsidRDefault="001406C8" w:rsidP="00AF0FC7">
      <w:pPr>
        <w:rPr>
          <w:sz w:val="22"/>
          <w:szCs w:val="22"/>
        </w:rPr>
      </w:pPr>
      <w:r w:rsidRPr="00ED48E5">
        <w:rPr>
          <w:sz w:val="22"/>
          <w:szCs w:val="22"/>
        </w:rPr>
        <w:tab/>
      </w:r>
      <w:r w:rsidRPr="00ED48E5">
        <w:rPr>
          <w:sz w:val="22"/>
          <w:szCs w:val="22"/>
        </w:rPr>
        <w:tab/>
      </w:r>
      <w:r w:rsidRPr="00ED48E5">
        <w:rPr>
          <w:sz w:val="22"/>
          <w:szCs w:val="22"/>
        </w:rPr>
        <w:tab/>
      </w:r>
      <w:r w:rsidR="00AF0FC7" w:rsidRPr="00ED48E5">
        <w:rPr>
          <w:sz w:val="22"/>
          <w:szCs w:val="22"/>
        </w:rPr>
        <w:tab/>
      </w:r>
      <w:r w:rsidR="00AF0FC7" w:rsidRPr="00ED48E5">
        <w:rPr>
          <w:sz w:val="22"/>
          <w:szCs w:val="22"/>
        </w:rPr>
        <w:tab/>
      </w:r>
      <w:r w:rsidR="00AF0FC7" w:rsidRPr="00ED48E5">
        <w:rPr>
          <w:sz w:val="22"/>
          <w:szCs w:val="22"/>
        </w:rPr>
        <w:tab/>
      </w:r>
      <w:r w:rsidR="00AF0FC7" w:rsidRPr="00ED48E5">
        <w:rPr>
          <w:sz w:val="22"/>
          <w:szCs w:val="22"/>
        </w:rPr>
        <w:tab/>
        <w:t>= 100%</w:t>
      </w:r>
    </w:p>
    <w:p w:rsidR="00AF0FC7" w:rsidRPr="00ED48E5" w:rsidRDefault="00AF0FC7" w:rsidP="00AF0FC7">
      <w:pPr>
        <w:rPr>
          <w:sz w:val="22"/>
          <w:szCs w:val="22"/>
        </w:rPr>
      </w:pPr>
    </w:p>
    <w:p w:rsidR="00AF0FC7" w:rsidRPr="00ED48E5" w:rsidRDefault="00AF0FC7" w:rsidP="00AF0FC7">
      <w:pPr>
        <w:rPr>
          <w:sz w:val="22"/>
          <w:szCs w:val="22"/>
        </w:rPr>
      </w:pPr>
      <w:r w:rsidRPr="00ED48E5">
        <w:rPr>
          <w:sz w:val="22"/>
          <w:szCs w:val="22"/>
        </w:rPr>
        <w:t>Grades will be awarded according to the following scale:</w:t>
      </w:r>
    </w:p>
    <w:p w:rsidR="00AF0FC7" w:rsidRPr="00ED48E5" w:rsidRDefault="00AF0FC7" w:rsidP="00AF0FC7">
      <w:pPr>
        <w:rPr>
          <w:sz w:val="22"/>
          <w:szCs w:val="22"/>
        </w:rPr>
      </w:pPr>
    </w:p>
    <w:p w:rsidR="00AF0FC7" w:rsidRPr="00ED48E5" w:rsidRDefault="00AF0FC7" w:rsidP="00AF0FC7">
      <w:pPr>
        <w:rPr>
          <w:sz w:val="22"/>
          <w:szCs w:val="22"/>
        </w:rPr>
      </w:pPr>
      <w:r w:rsidRPr="00ED48E5">
        <w:rPr>
          <w:sz w:val="22"/>
          <w:szCs w:val="22"/>
        </w:rPr>
        <w:t>A = 90-100%</w:t>
      </w:r>
      <w:r w:rsidRPr="00ED48E5">
        <w:rPr>
          <w:sz w:val="22"/>
          <w:szCs w:val="22"/>
        </w:rPr>
        <w:tab/>
      </w:r>
    </w:p>
    <w:p w:rsidR="00AF0FC7" w:rsidRPr="00ED48E5" w:rsidRDefault="00AF0FC7" w:rsidP="00AF0FC7">
      <w:pPr>
        <w:rPr>
          <w:sz w:val="22"/>
          <w:szCs w:val="22"/>
        </w:rPr>
      </w:pPr>
      <w:r w:rsidRPr="00ED48E5">
        <w:rPr>
          <w:sz w:val="22"/>
          <w:szCs w:val="22"/>
        </w:rPr>
        <w:t xml:space="preserve">B = 80-89%   </w:t>
      </w:r>
      <w:r w:rsidRPr="00ED48E5">
        <w:rPr>
          <w:sz w:val="22"/>
          <w:szCs w:val="22"/>
        </w:rPr>
        <w:tab/>
      </w:r>
    </w:p>
    <w:p w:rsidR="00AF0FC7" w:rsidRPr="00ED48E5" w:rsidRDefault="00AF0FC7" w:rsidP="00AF0FC7">
      <w:pPr>
        <w:rPr>
          <w:sz w:val="22"/>
          <w:szCs w:val="22"/>
        </w:rPr>
      </w:pPr>
      <w:r w:rsidRPr="00ED48E5">
        <w:rPr>
          <w:sz w:val="22"/>
          <w:szCs w:val="22"/>
        </w:rPr>
        <w:t xml:space="preserve">C = 70-79%   </w:t>
      </w:r>
      <w:r w:rsidRPr="00ED48E5">
        <w:rPr>
          <w:sz w:val="22"/>
          <w:szCs w:val="22"/>
        </w:rPr>
        <w:tab/>
      </w:r>
    </w:p>
    <w:p w:rsidR="00AF0FC7" w:rsidRPr="00ED48E5" w:rsidRDefault="00AF0FC7" w:rsidP="00AF0FC7">
      <w:pPr>
        <w:rPr>
          <w:sz w:val="22"/>
          <w:szCs w:val="22"/>
        </w:rPr>
      </w:pPr>
      <w:r w:rsidRPr="00ED48E5">
        <w:rPr>
          <w:sz w:val="22"/>
          <w:szCs w:val="22"/>
        </w:rPr>
        <w:t xml:space="preserve">D = 60-69%   </w:t>
      </w:r>
      <w:r w:rsidRPr="00ED48E5">
        <w:rPr>
          <w:sz w:val="22"/>
          <w:szCs w:val="22"/>
        </w:rPr>
        <w:tab/>
      </w:r>
    </w:p>
    <w:p w:rsidR="00AF0FC7" w:rsidRPr="00ED48E5" w:rsidRDefault="00AF0FC7" w:rsidP="00AF0FC7">
      <w:pPr>
        <w:rPr>
          <w:sz w:val="22"/>
          <w:szCs w:val="22"/>
        </w:rPr>
      </w:pPr>
      <w:r w:rsidRPr="00ED48E5">
        <w:rPr>
          <w:sz w:val="22"/>
          <w:szCs w:val="22"/>
        </w:rPr>
        <w:t xml:space="preserve">F = below 60% </w:t>
      </w:r>
      <w:r w:rsidRPr="00ED48E5">
        <w:rPr>
          <w:sz w:val="22"/>
          <w:szCs w:val="22"/>
        </w:rPr>
        <w:tab/>
      </w:r>
    </w:p>
    <w:p w:rsidR="00AF0FC7" w:rsidRPr="00ED48E5" w:rsidRDefault="00AF0FC7" w:rsidP="00AF0FC7">
      <w:pPr>
        <w:rPr>
          <w:sz w:val="22"/>
          <w:szCs w:val="22"/>
        </w:rPr>
      </w:pPr>
    </w:p>
    <w:p w:rsidR="00AF0FC7" w:rsidRPr="00ED48E5" w:rsidRDefault="00AF0FC7" w:rsidP="00AF0FC7">
      <w:pPr>
        <w:rPr>
          <w:sz w:val="22"/>
          <w:szCs w:val="22"/>
        </w:rPr>
      </w:pPr>
      <w:r w:rsidRPr="00ED48E5">
        <w:rPr>
          <w:b/>
          <w:sz w:val="22"/>
          <w:szCs w:val="22"/>
        </w:rPr>
        <w:t>NOTE:</w:t>
      </w:r>
      <w:r w:rsidRPr="00ED48E5">
        <w:rPr>
          <w:sz w:val="22"/>
          <w:szCs w:val="22"/>
        </w:rPr>
        <w:tab/>
        <w:t xml:space="preserve"> This syllabus (including the course schedule) is subject to change.  Students will be notified of any changes in class.  All aspects of the JMU Honor Code are applicable to this class.  If you have any questions about the relevance or applicability of the JMU Honor Code, please ask your course instructor.  </w:t>
      </w:r>
    </w:p>
    <w:p w:rsidR="00AF0FC7" w:rsidRPr="00ED48E5" w:rsidRDefault="00AF0FC7" w:rsidP="00AF0FC7">
      <w:pPr>
        <w:jc w:val="center"/>
        <w:rPr>
          <w:b/>
          <w:sz w:val="22"/>
          <w:szCs w:val="22"/>
          <w:lang w:eastAsia="zh-HK"/>
        </w:rPr>
      </w:pPr>
      <w:r w:rsidRPr="00ED48E5">
        <w:rPr>
          <w:b/>
          <w:sz w:val="22"/>
          <w:szCs w:val="22"/>
        </w:rPr>
        <w:br w:type="page"/>
      </w:r>
      <w:r w:rsidR="0029504C" w:rsidRPr="00ED48E5">
        <w:rPr>
          <w:b/>
          <w:sz w:val="22"/>
          <w:szCs w:val="22"/>
        </w:rPr>
        <w:lastRenderedPageBreak/>
        <w:t>UNST 151</w:t>
      </w:r>
      <w:r w:rsidRPr="00ED48E5">
        <w:rPr>
          <w:b/>
          <w:sz w:val="22"/>
          <w:szCs w:val="22"/>
        </w:rPr>
        <w:t>:  COURSE SCHEDULE</w:t>
      </w:r>
      <w:r w:rsidR="005C71C3">
        <w:rPr>
          <w:rStyle w:val="FootnoteReference"/>
          <w:b/>
          <w:sz w:val="22"/>
          <w:szCs w:val="22"/>
        </w:rPr>
        <w:footnoteReference w:id="1"/>
      </w:r>
    </w:p>
    <w:p w:rsidR="00A01905" w:rsidRPr="00ED48E5" w:rsidRDefault="00A01905" w:rsidP="00AF0FC7">
      <w:pPr>
        <w:jc w:val="center"/>
        <w:rPr>
          <w:b/>
          <w:sz w:val="22"/>
          <w:szCs w:val="22"/>
          <w:lang w:eastAsia="zh-HK"/>
        </w:rPr>
      </w:pPr>
    </w:p>
    <w:tbl>
      <w:tblPr>
        <w:tblStyle w:val="TableGrid"/>
        <w:tblW w:w="0" w:type="auto"/>
        <w:tblLook w:val="04A0" w:firstRow="1" w:lastRow="0" w:firstColumn="1" w:lastColumn="0" w:noHBand="0" w:noVBand="1"/>
      </w:tblPr>
      <w:tblGrid>
        <w:gridCol w:w="1368"/>
        <w:gridCol w:w="1186"/>
        <w:gridCol w:w="7022"/>
      </w:tblGrid>
      <w:tr w:rsidR="00993F62" w:rsidRPr="00ED48E5" w:rsidTr="00D558F1">
        <w:tc>
          <w:tcPr>
            <w:tcW w:w="2554" w:type="dxa"/>
            <w:gridSpan w:val="2"/>
          </w:tcPr>
          <w:p w:rsidR="00D558F1" w:rsidRPr="00ED48E5" w:rsidRDefault="00D558F1" w:rsidP="00D558F1">
            <w:pPr>
              <w:jc w:val="center"/>
              <w:rPr>
                <w:sz w:val="22"/>
                <w:szCs w:val="22"/>
                <w:lang w:eastAsia="zh-HK"/>
              </w:rPr>
            </w:pPr>
            <w:r w:rsidRPr="00ED48E5">
              <w:rPr>
                <w:sz w:val="22"/>
                <w:szCs w:val="22"/>
                <w:lang w:eastAsia="zh-HK"/>
              </w:rPr>
              <w:t>Dates</w:t>
            </w:r>
          </w:p>
        </w:tc>
        <w:tc>
          <w:tcPr>
            <w:tcW w:w="7022" w:type="dxa"/>
          </w:tcPr>
          <w:p w:rsidR="00D558F1" w:rsidRPr="00ED48E5" w:rsidRDefault="00D558F1" w:rsidP="006F3176">
            <w:pPr>
              <w:rPr>
                <w:sz w:val="22"/>
                <w:szCs w:val="22"/>
                <w:lang w:eastAsia="zh-HK"/>
              </w:rPr>
            </w:pPr>
          </w:p>
        </w:tc>
      </w:tr>
      <w:tr w:rsidR="00993F62" w:rsidRPr="00ED48E5" w:rsidTr="00DA1160">
        <w:tc>
          <w:tcPr>
            <w:tcW w:w="1368" w:type="dxa"/>
          </w:tcPr>
          <w:p w:rsidR="00D558F1" w:rsidRPr="00ED48E5" w:rsidRDefault="00D558F1" w:rsidP="006F3176">
            <w:pPr>
              <w:tabs>
                <w:tab w:val="left" w:pos="945"/>
              </w:tabs>
              <w:rPr>
                <w:sz w:val="22"/>
                <w:szCs w:val="22"/>
                <w:lang w:eastAsia="zh-HK"/>
              </w:rPr>
            </w:pPr>
            <w:r w:rsidRPr="00ED48E5">
              <w:rPr>
                <w:sz w:val="22"/>
                <w:szCs w:val="22"/>
                <w:lang w:eastAsia="zh-HK"/>
              </w:rPr>
              <w:t>Mon</w:t>
            </w:r>
          </w:p>
        </w:tc>
        <w:tc>
          <w:tcPr>
            <w:tcW w:w="1186" w:type="dxa"/>
          </w:tcPr>
          <w:p w:rsidR="00D558F1" w:rsidRPr="00ED48E5" w:rsidRDefault="00D558F1" w:rsidP="006F3176">
            <w:pPr>
              <w:rPr>
                <w:sz w:val="22"/>
                <w:szCs w:val="22"/>
                <w:lang w:eastAsia="zh-HK"/>
              </w:rPr>
            </w:pPr>
            <w:r w:rsidRPr="00ED48E5">
              <w:rPr>
                <w:sz w:val="22"/>
                <w:szCs w:val="22"/>
                <w:lang w:eastAsia="zh-HK"/>
              </w:rPr>
              <w:t>Wed</w:t>
            </w:r>
          </w:p>
        </w:tc>
        <w:tc>
          <w:tcPr>
            <w:tcW w:w="7022" w:type="dxa"/>
          </w:tcPr>
          <w:p w:rsidR="00D558F1" w:rsidRPr="00ED48E5" w:rsidRDefault="00D558F1" w:rsidP="006F3176">
            <w:pPr>
              <w:rPr>
                <w:sz w:val="22"/>
                <w:szCs w:val="22"/>
                <w:lang w:eastAsia="zh-HK"/>
              </w:rPr>
            </w:pPr>
          </w:p>
        </w:tc>
      </w:tr>
      <w:tr w:rsidR="00993F62" w:rsidRPr="00ED48E5" w:rsidTr="0080267B">
        <w:trPr>
          <w:trHeight w:val="692"/>
        </w:trPr>
        <w:tc>
          <w:tcPr>
            <w:tcW w:w="1368" w:type="dxa"/>
          </w:tcPr>
          <w:p w:rsidR="00D558F1" w:rsidRPr="00ED48E5" w:rsidRDefault="00993F62" w:rsidP="00993F62">
            <w:pPr>
              <w:rPr>
                <w:sz w:val="22"/>
                <w:szCs w:val="22"/>
                <w:lang w:eastAsia="zh-HK"/>
              </w:rPr>
            </w:pPr>
            <w:r>
              <w:rPr>
                <w:sz w:val="22"/>
                <w:szCs w:val="22"/>
                <w:lang w:eastAsia="zh-HK"/>
              </w:rPr>
              <w:t>13</w:t>
            </w:r>
            <w:r w:rsidRPr="00993F62">
              <w:rPr>
                <w:sz w:val="22"/>
                <w:szCs w:val="22"/>
                <w:vertAlign w:val="superscript"/>
                <w:lang w:eastAsia="zh-HK"/>
              </w:rPr>
              <w:t>th</w:t>
            </w:r>
            <w:r>
              <w:rPr>
                <w:sz w:val="22"/>
                <w:szCs w:val="22"/>
                <w:lang w:eastAsia="zh-HK"/>
              </w:rPr>
              <w:t xml:space="preserve"> Jan</w:t>
            </w:r>
          </w:p>
        </w:tc>
        <w:tc>
          <w:tcPr>
            <w:tcW w:w="1186" w:type="dxa"/>
          </w:tcPr>
          <w:p w:rsidR="00D558F1" w:rsidRPr="00ED48E5" w:rsidRDefault="00993F62" w:rsidP="00993F62">
            <w:pPr>
              <w:rPr>
                <w:sz w:val="22"/>
                <w:szCs w:val="22"/>
                <w:lang w:eastAsia="zh-HK"/>
              </w:rPr>
            </w:pPr>
            <w:r>
              <w:rPr>
                <w:sz w:val="22"/>
                <w:szCs w:val="22"/>
                <w:lang w:eastAsia="zh-HK"/>
              </w:rPr>
              <w:t>15</w:t>
            </w:r>
            <w:r w:rsidRPr="00993F62">
              <w:rPr>
                <w:sz w:val="22"/>
                <w:szCs w:val="22"/>
                <w:vertAlign w:val="superscript"/>
                <w:lang w:eastAsia="zh-HK"/>
              </w:rPr>
              <w:t>th</w:t>
            </w:r>
            <w:r>
              <w:rPr>
                <w:sz w:val="22"/>
                <w:szCs w:val="22"/>
                <w:lang w:eastAsia="zh-HK"/>
              </w:rPr>
              <w:t xml:space="preserve"> Jan</w:t>
            </w:r>
          </w:p>
        </w:tc>
        <w:tc>
          <w:tcPr>
            <w:tcW w:w="7022" w:type="dxa"/>
          </w:tcPr>
          <w:p w:rsidR="00D558F1" w:rsidRPr="00ED48E5" w:rsidRDefault="00D558F1" w:rsidP="00D558F1">
            <w:pPr>
              <w:widowControl w:val="0"/>
              <w:autoSpaceDE w:val="0"/>
              <w:autoSpaceDN w:val="0"/>
              <w:adjustRightInd w:val="0"/>
              <w:ind w:left="2160" w:hanging="2160"/>
              <w:rPr>
                <w:sz w:val="22"/>
                <w:szCs w:val="22"/>
              </w:rPr>
            </w:pPr>
            <w:r w:rsidRPr="00ED48E5">
              <w:rPr>
                <w:sz w:val="22"/>
                <w:szCs w:val="22"/>
              </w:rPr>
              <w:t xml:space="preserve">Making Sense of Beliefs and Values: A </w:t>
            </w:r>
            <w:r w:rsidR="009753C7">
              <w:rPr>
                <w:sz w:val="22"/>
                <w:szCs w:val="22"/>
              </w:rPr>
              <w:t>G</w:t>
            </w:r>
            <w:r w:rsidRPr="00ED48E5">
              <w:rPr>
                <w:sz w:val="22"/>
                <w:szCs w:val="22"/>
              </w:rPr>
              <w:t xml:space="preserve">uided Tour for Global     </w:t>
            </w:r>
          </w:p>
          <w:p w:rsidR="00D558F1" w:rsidRPr="00ED48E5" w:rsidRDefault="00D558F1" w:rsidP="00D558F1">
            <w:pPr>
              <w:widowControl w:val="0"/>
              <w:autoSpaceDE w:val="0"/>
              <w:autoSpaceDN w:val="0"/>
              <w:adjustRightInd w:val="0"/>
              <w:ind w:left="2160" w:hanging="2160"/>
              <w:rPr>
                <w:sz w:val="22"/>
                <w:szCs w:val="22"/>
                <w:lang w:eastAsia="zh-HK"/>
              </w:rPr>
            </w:pPr>
            <w:r w:rsidRPr="00ED48E5">
              <w:rPr>
                <w:sz w:val="22"/>
                <w:szCs w:val="22"/>
              </w:rPr>
              <w:t>Citiz</w:t>
            </w:r>
            <w:r w:rsidR="003A10D5">
              <w:rPr>
                <w:sz w:val="22"/>
                <w:szCs w:val="22"/>
              </w:rPr>
              <w:t>ens (Overview and Introduction)</w:t>
            </w:r>
          </w:p>
          <w:p w:rsidR="002C7ABC" w:rsidRPr="00ED48E5" w:rsidRDefault="002C7ABC" w:rsidP="00D558F1">
            <w:pPr>
              <w:widowControl w:val="0"/>
              <w:autoSpaceDE w:val="0"/>
              <w:autoSpaceDN w:val="0"/>
              <w:adjustRightInd w:val="0"/>
              <w:ind w:left="2160" w:hanging="2160"/>
              <w:rPr>
                <w:sz w:val="22"/>
                <w:szCs w:val="22"/>
                <w:lang w:eastAsia="zh-HK"/>
              </w:rPr>
            </w:pPr>
            <w:r w:rsidRPr="00ED48E5">
              <w:rPr>
                <w:sz w:val="22"/>
                <w:szCs w:val="22"/>
                <w:lang w:eastAsia="zh-HK"/>
              </w:rPr>
              <w:t>Craig Shealy</w:t>
            </w:r>
            <w:r w:rsidR="003C3843">
              <w:rPr>
                <w:sz w:val="22"/>
                <w:szCs w:val="22"/>
                <w:lang w:eastAsia="zh-HK"/>
              </w:rPr>
              <w:t>, Ph.D.</w:t>
            </w:r>
          </w:p>
        </w:tc>
      </w:tr>
      <w:tr w:rsidR="00993F62" w:rsidRPr="00ED48E5" w:rsidTr="00DA1160">
        <w:tc>
          <w:tcPr>
            <w:tcW w:w="1368" w:type="dxa"/>
          </w:tcPr>
          <w:p w:rsidR="00DA1160" w:rsidRDefault="00993F62" w:rsidP="00993F62">
            <w:pPr>
              <w:rPr>
                <w:sz w:val="22"/>
                <w:szCs w:val="22"/>
                <w:lang w:eastAsia="zh-HK"/>
              </w:rPr>
            </w:pPr>
            <w:r>
              <w:rPr>
                <w:sz w:val="22"/>
                <w:szCs w:val="22"/>
                <w:lang w:eastAsia="zh-HK"/>
              </w:rPr>
              <w:t>20th Jan</w:t>
            </w:r>
          </w:p>
          <w:p w:rsidR="003A10D5" w:rsidRDefault="003A10D5" w:rsidP="00993F62">
            <w:pPr>
              <w:rPr>
                <w:sz w:val="22"/>
                <w:szCs w:val="22"/>
                <w:lang w:eastAsia="zh-HK"/>
              </w:rPr>
            </w:pPr>
            <w:r>
              <w:rPr>
                <w:sz w:val="22"/>
                <w:szCs w:val="22"/>
                <w:lang w:eastAsia="zh-HK"/>
              </w:rPr>
              <w:t>MLK Day</w:t>
            </w:r>
          </w:p>
          <w:p w:rsidR="003A10D5" w:rsidRPr="00ED48E5" w:rsidRDefault="003A10D5" w:rsidP="00993F62">
            <w:pPr>
              <w:rPr>
                <w:sz w:val="22"/>
                <w:szCs w:val="22"/>
                <w:lang w:eastAsia="zh-HK"/>
              </w:rPr>
            </w:pPr>
            <w:r>
              <w:rPr>
                <w:sz w:val="22"/>
                <w:szCs w:val="22"/>
                <w:lang w:eastAsia="zh-HK"/>
              </w:rPr>
              <w:t>No Class</w:t>
            </w:r>
          </w:p>
        </w:tc>
        <w:tc>
          <w:tcPr>
            <w:tcW w:w="1186" w:type="dxa"/>
          </w:tcPr>
          <w:p w:rsidR="00D558F1" w:rsidRPr="00ED48E5" w:rsidRDefault="00993F62" w:rsidP="002B126A">
            <w:pPr>
              <w:rPr>
                <w:sz w:val="22"/>
                <w:szCs w:val="22"/>
                <w:lang w:eastAsia="zh-HK"/>
              </w:rPr>
            </w:pPr>
            <w:r>
              <w:rPr>
                <w:sz w:val="22"/>
                <w:szCs w:val="22"/>
                <w:lang w:eastAsia="zh-HK"/>
              </w:rPr>
              <w:t>2</w:t>
            </w:r>
            <w:r w:rsidR="002B126A">
              <w:rPr>
                <w:sz w:val="22"/>
                <w:szCs w:val="22"/>
                <w:lang w:eastAsia="zh-HK"/>
              </w:rPr>
              <w:t>2</w:t>
            </w:r>
            <w:r w:rsidR="002B126A" w:rsidRPr="002B126A">
              <w:rPr>
                <w:sz w:val="22"/>
                <w:szCs w:val="22"/>
                <w:vertAlign w:val="superscript"/>
                <w:lang w:eastAsia="zh-HK"/>
              </w:rPr>
              <w:t>nd</w:t>
            </w:r>
            <w:r w:rsidR="002B126A">
              <w:rPr>
                <w:sz w:val="22"/>
                <w:szCs w:val="22"/>
                <w:lang w:eastAsia="zh-HK"/>
              </w:rPr>
              <w:t xml:space="preserve"> </w:t>
            </w:r>
            <w:r>
              <w:rPr>
                <w:sz w:val="22"/>
                <w:szCs w:val="22"/>
                <w:lang w:eastAsia="zh-HK"/>
              </w:rPr>
              <w:t>Jan</w:t>
            </w:r>
          </w:p>
        </w:tc>
        <w:tc>
          <w:tcPr>
            <w:tcW w:w="7022" w:type="dxa"/>
          </w:tcPr>
          <w:p w:rsidR="003A10D5" w:rsidRPr="00ED48E5" w:rsidRDefault="003A10D5" w:rsidP="003A10D5">
            <w:pPr>
              <w:widowControl w:val="0"/>
              <w:autoSpaceDE w:val="0"/>
              <w:autoSpaceDN w:val="0"/>
              <w:adjustRightInd w:val="0"/>
              <w:ind w:left="2160" w:hanging="2160"/>
              <w:rPr>
                <w:sz w:val="22"/>
                <w:szCs w:val="22"/>
              </w:rPr>
            </w:pPr>
            <w:r w:rsidRPr="00ED48E5">
              <w:rPr>
                <w:sz w:val="22"/>
                <w:szCs w:val="22"/>
              </w:rPr>
              <w:t xml:space="preserve">Making Sense of Beliefs and Values: A </w:t>
            </w:r>
            <w:r>
              <w:rPr>
                <w:sz w:val="22"/>
                <w:szCs w:val="22"/>
              </w:rPr>
              <w:t>G</w:t>
            </w:r>
            <w:r w:rsidRPr="00ED48E5">
              <w:rPr>
                <w:sz w:val="22"/>
                <w:szCs w:val="22"/>
              </w:rPr>
              <w:t xml:space="preserve">uided Tour for Global     </w:t>
            </w:r>
          </w:p>
          <w:p w:rsidR="003A10D5" w:rsidRPr="00ED48E5" w:rsidRDefault="003A10D5" w:rsidP="003A10D5">
            <w:pPr>
              <w:widowControl w:val="0"/>
              <w:autoSpaceDE w:val="0"/>
              <w:autoSpaceDN w:val="0"/>
              <w:adjustRightInd w:val="0"/>
              <w:ind w:left="2160" w:hanging="2160"/>
              <w:rPr>
                <w:sz w:val="22"/>
                <w:szCs w:val="22"/>
                <w:lang w:eastAsia="zh-HK"/>
              </w:rPr>
            </w:pPr>
            <w:r w:rsidRPr="00ED48E5">
              <w:rPr>
                <w:sz w:val="22"/>
                <w:szCs w:val="22"/>
              </w:rPr>
              <w:t>Citizens (Overview and Introduction) </w:t>
            </w:r>
          </w:p>
          <w:p w:rsidR="000F1E70" w:rsidRPr="00ED48E5" w:rsidRDefault="003A10D5" w:rsidP="003A10D5">
            <w:pPr>
              <w:rPr>
                <w:sz w:val="22"/>
                <w:szCs w:val="22"/>
                <w:lang w:eastAsia="zh-HK"/>
              </w:rPr>
            </w:pPr>
            <w:r w:rsidRPr="00ED48E5">
              <w:rPr>
                <w:sz w:val="22"/>
                <w:szCs w:val="22"/>
                <w:lang w:eastAsia="zh-HK"/>
              </w:rPr>
              <w:t>Craig Shealy</w:t>
            </w:r>
            <w:r>
              <w:rPr>
                <w:sz w:val="22"/>
                <w:szCs w:val="22"/>
                <w:lang w:eastAsia="zh-HK"/>
              </w:rPr>
              <w:t>, Ph.D.</w:t>
            </w:r>
          </w:p>
        </w:tc>
      </w:tr>
      <w:tr w:rsidR="00993F62" w:rsidRPr="00ED48E5" w:rsidTr="00DA1160">
        <w:tc>
          <w:tcPr>
            <w:tcW w:w="1368" w:type="dxa"/>
          </w:tcPr>
          <w:p w:rsidR="00D558F1" w:rsidRPr="00ED48E5" w:rsidRDefault="00993F62" w:rsidP="006F3176">
            <w:pPr>
              <w:rPr>
                <w:sz w:val="22"/>
                <w:szCs w:val="22"/>
                <w:lang w:eastAsia="zh-HK"/>
              </w:rPr>
            </w:pPr>
            <w:r>
              <w:rPr>
                <w:sz w:val="22"/>
                <w:szCs w:val="22"/>
                <w:lang w:eastAsia="zh-HK"/>
              </w:rPr>
              <w:t>27</w:t>
            </w:r>
            <w:r w:rsidRPr="00993F62">
              <w:rPr>
                <w:sz w:val="22"/>
                <w:szCs w:val="22"/>
                <w:vertAlign w:val="superscript"/>
                <w:lang w:eastAsia="zh-HK"/>
              </w:rPr>
              <w:t>th</w:t>
            </w:r>
            <w:r>
              <w:rPr>
                <w:sz w:val="22"/>
                <w:szCs w:val="22"/>
                <w:lang w:eastAsia="zh-HK"/>
              </w:rPr>
              <w:t xml:space="preserve"> Jan</w:t>
            </w:r>
          </w:p>
        </w:tc>
        <w:tc>
          <w:tcPr>
            <w:tcW w:w="1186" w:type="dxa"/>
          </w:tcPr>
          <w:p w:rsidR="00D558F1" w:rsidRPr="00ED48E5" w:rsidRDefault="00993F62" w:rsidP="006F3176">
            <w:pPr>
              <w:rPr>
                <w:sz w:val="22"/>
                <w:szCs w:val="22"/>
                <w:lang w:eastAsia="zh-HK"/>
              </w:rPr>
            </w:pPr>
            <w:r>
              <w:rPr>
                <w:sz w:val="22"/>
                <w:szCs w:val="22"/>
                <w:lang w:eastAsia="zh-HK"/>
              </w:rPr>
              <w:t>29</w:t>
            </w:r>
            <w:r w:rsidRPr="00993F62">
              <w:rPr>
                <w:sz w:val="22"/>
                <w:szCs w:val="22"/>
                <w:vertAlign w:val="superscript"/>
                <w:lang w:eastAsia="zh-HK"/>
              </w:rPr>
              <w:t>th</w:t>
            </w:r>
            <w:r>
              <w:rPr>
                <w:sz w:val="22"/>
                <w:szCs w:val="22"/>
                <w:lang w:eastAsia="zh-HK"/>
              </w:rPr>
              <w:t xml:space="preserve"> Jan</w:t>
            </w:r>
          </w:p>
        </w:tc>
        <w:tc>
          <w:tcPr>
            <w:tcW w:w="7022" w:type="dxa"/>
          </w:tcPr>
          <w:p w:rsidR="003A10D5" w:rsidRPr="00ED48E5" w:rsidRDefault="003A10D5" w:rsidP="003A10D5">
            <w:pPr>
              <w:widowControl w:val="0"/>
              <w:autoSpaceDE w:val="0"/>
              <w:autoSpaceDN w:val="0"/>
              <w:adjustRightInd w:val="0"/>
              <w:ind w:left="2160" w:hanging="2160"/>
              <w:rPr>
                <w:sz w:val="22"/>
                <w:szCs w:val="22"/>
              </w:rPr>
            </w:pPr>
            <w:r w:rsidRPr="00ED48E5">
              <w:rPr>
                <w:sz w:val="22"/>
                <w:szCs w:val="22"/>
              </w:rPr>
              <w:t xml:space="preserve">Making Sense of Beliefs and Values: A </w:t>
            </w:r>
            <w:r>
              <w:rPr>
                <w:sz w:val="22"/>
                <w:szCs w:val="22"/>
              </w:rPr>
              <w:t>G</w:t>
            </w:r>
            <w:r w:rsidRPr="00ED48E5">
              <w:rPr>
                <w:sz w:val="22"/>
                <w:szCs w:val="22"/>
              </w:rPr>
              <w:t xml:space="preserve">uided Tour for Global     </w:t>
            </w:r>
          </w:p>
          <w:p w:rsidR="003A10D5" w:rsidRPr="00ED48E5" w:rsidRDefault="003A10D5" w:rsidP="003A10D5">
            <w:pPr>
              <w:widowControl w:val="0"/>
              <w:autoSpaceDE w:val="0"/>
              <w:autoSpaceDN w:val="0"/>
              <w:adjustRightInd w:val="0"/>
              <w:ind w:left="2160" w:hanging="2160"/>
              <w:rPr>
                <w:sz w:val="22"/>
                <w:szCs w:val="22"/>
                <w:lang w:eastAsia="zh-HK"/>
              </w:rPr>
            </w:pPr>
            <w:r w:rsidRPr="00ED48E5">
              <w:rPr>
                <w:sz w:val="22"/>
                <w:szCs w:val="22"/>
              </w:rPr>
              <w:t>Citizens (Overview and Introduction) </w:t>
            </w:r>
          </w:p>
          <w:p w:rsidR="00F35ED6" w:rsidRPr="00ED48E5" w:rsidRDefault="003A10D5" w:rsidP="003A10D5">
            <w:pPr>
              <w:rPr>
                <w:sz w:val="22"/>
                <w:szCs w:val="22"/>
                <w:lang w:eastAsia="zh-HK"/>
              </w:rPr>
            </w:pPr>
            <w:r w:rsidRPr="00ED48E5">
              <w:rPr>
                <w:sz w:val="22"/>
                <w:szCs w:val="22"/>
                <w:lang w:eastAsia="zh-HK"/>
              </w:rPr>
              <w:t>Craig Shealy</w:t>
            </w:r>
            <w:r>
              <w:rPr>
                <w:sz w:val="22"/>
                <w:szCs w:val="22"/>
                <w:lang w:eastAsia="zh-HK"/>
              </w:rPr>
              <w:t>, Ph.D.</w:t>
            </w:r>
          </w:p>
        </w:tc>
      </w:tr>
      <w:tr w:rsidR="00993F62" w:rsidRPr="00ED48E5" w:rsidTr="00DA1160">
        <w:tc>
          <w:tcPr>
            <w:tcW w:w="1368" w:type="dxa"/>
          </w:tcPr>
          <w:p w:rsidR="00D558F1" w:rsidRPr="00ED48E5" w:rsidRDefault="00993F62" w:rsidP="00993F62">
            <w:pPr>
              <w:rPr>
                <w:sz w:val="22"/>
                <w:szCs w:val="22"/>
                <w:lang w:eastAsia="zh-HK"/>
              </w:rPr>
            </w:pPr>
            <w:r>
              <w:rPr>
                <w:sz w:val="22"/>
                <w:szCs w:val="22"/>
                <w:lang w:eastAsia="zh-HK"/>
              </w:rPr>
              <w:t>3</w:t>
            </w:r>
            <w:r w:rsidRPr="00993F62">
              <w:rPr>
                <w:sz w:val="22"/>
                <w:szCs w:val="22"/>
                <w:vertAlign w:val="superscript"/>
                <w:lang w:eastAsia="zh-HK"/>
              </w:rPr>
              <w:t>rd</w:t>
            </w:r>
            <w:r>
              <w:rPr>
                <w:sz w:val="22"/>
                <w:szCs w:val="22"/>
                <w:lang w:eastAsia="zh-HK"/>
              </w:rPr>
              <w:t xml:space="preserve"> Feb</w:t>
            </w:r>
          </w:p>
        </w:tc>
        <w:tc>
          <w:tcPr>
            <w:tcW w:w="1186" w:type="dxa"/>
          </w:tcPr>
          <w:p w:rsidR="00D558F1" w:rsidRPr="00ED48E5" w:rsidRDefault="00993F62" w:rsidP="006F3176">
            <w:pPr>
              <w:rPr>
                <w:sz w:val="22"/>
                <w:szCs w:val="22"/>
                <w:lang w:eastAsia="zh-HK"/>
              </w:rPr>
            </w:pPr>
            <w:r>
              <w:rPr>
                <w:sz w:val="22"/>
                <w:szCs w:val="22"/>
                <w:lang w:eastAsia="zh-HK"/>
              </w:rPr>
              <w:t>5</w:t>
            </w:r>
            <w:r w:rsidRPr="00993F62">
              <w:rPr>
                <w:sz w:val="22"/>
                <w:szCs w:val="22"/>
                <w:vertAlign w:val="superscript"/>
                <w:lang w:eastAsia="zh-HK"/>
              </w:rPr>
              <w:t>th</w:t>
            </w:r>
            <w:r>
              <w:rPr>
                <w:sz w:val="22"/>
                <w:szCs w:val="22"/>
                <w:lang w:eastAsia="zh-HK"/>
              </w:rPr>
              <w:t xml:space="preserve"> Feb</w:t>
            </w:r>
          </w:p>
        </w:tc>
        <w:tc>
          <w:tcPr>
            <w:tcW w:w="7022" w:type="dxa"/>
          </w:tcPr>
          <w:p w:rsidR="007A4C45" w:rsidRDefault="007A4C45" w:rsidP="007A4C45">
            <w:pPr>
              <w:rPr>
                <w:sz w:val="22"/>
                <w:szCs w:val="22"/>
              </w:rPr>
            </w:pPr>
            <w:r>
              <w:rPr>
                <w:sz w:val="22"/>
                <w:szCs w:val="22"/>
              </w:rPr>
              <w:t>Culture</w:t>
            </w:r>
          </w:p>
          <w:p w:rsidR="00C867AF" w:rsidRPr="00ED48E5" w:rsidRDefault="007A4C45" w:rsidP="007A4C45">
            <w:pPr>
              <w:rPr>
                <w:sz w:val="22"/>
                <w:szCs w:val="22"/>
                <w:lang w:eastAsia="zh-HK"/>
              </w:rPr>
            </w:pPr>
            <w:r>
              <w:rPr>
                <w:sz w:val="22"/>
                <w:szCs w:val="22"/>
                <w:lang w:eastAsia="zh-HK"/>
              </w:rPr>
              <w:t>Renee Staton, Ph.D.</w:t>
            </w:r>
            <w:r w:rsidRPr="005C71C3">
              <w:rPr>
                <w:sz w:val="22"/>
                <w:szCs w:val="22"/>
                <w:lang w:eastAsia="zh-HK"/>
              </w:rPr>
              <w:t xml:space="preserve">   </w:t>
            </w:r>
          </w:p>
        </w:tc>
      </w:tr>
      <w:tr w:rsidR="00993F62" w:rsidRPr="00ED48E5" w:rsidTr="00DA1160">
        <w:tc>
          <w:tcPr>
            <w:tcW w:w="1368" w:type="dxa"/>
          </w:tcPr>
          <w:p w:rsidR="00D558F1" w:rsidRPr="00ED48E5" w:rsidRDefault="00993F62" w:rsidP="006F3176">
            <w:pPr>
              <w:rPr>
                <w:sz w:val="22"/>
                <w:szCs w:val="22"/>
                <w:lang w:eastAsia="zh-HK"/>
              </w:rPr>
            </w:pPr>
            <w:r>
              <w:rPr>
                <w:sz w:val="22"/>
                <w:szCs w:val="22"/>
                <w:lang w:eastAsia="zh-HK"/>
              </w:rPr>
              <w:t>10</w:t>
            </w:r>
            <w:r w:rsidRPr="00993F62">
              <w:rPr>
                <w:sz w:val="22"/>
                <w:szCs w:val="22"/>
                <w:vertAlign w:val="superscript"/>
                <w:lang w:eastAsia="zh-HK"/>
              </w:rPr>
              <w:t>th</w:t>
            </w:r>
            <w:r>
              <w:rPr>
                <w:sz w:val="22"/>
                <w:szCs w:val="22"/>
                <w:lang w:eastAsia="zh-HK"/>
              </w:rPr>
              <w:t xml:space="preserve"> Feb</w:t>
            </w:r>
          </w:p>
        </w:tc>
        <w:tc>
          <w:tcPr>
            <w:tcW w:w="1186" w:type="dxa"/>
          </w:tcPr>
          <w:p w:rsidR="00D558F1" w:rsidRPr="00ED48E5" w:rsidRDefault="00993F62" w:rsidP="006F3176">
            <w:pPr>
              <w:rPr>
                <w:sz w:val="22"/>
                <w:szCs w:val="22"/>
                <w:lang w:eastAsia="zh-HK"/>
              </w:rPr>
            </w:pPr>
            <w:r>
              <w:rPr>
                <w:sz w:val="22"/>
                <w:szCs w:val="22"/>
                <w:lang w:eastAsia="zh-HK"/>
              </w:rPr>
              <w:t>12</w:t>
            </w:r>
            <w:r w:rsidRPr="00993F62">
              <w:rPr>
                <w:sz w:val="22"/>
                <w:szCs w:val="22"/>
                <w:vertAlign w:val="superscript"/>
                <w:lang w:eastAsia="zh-HK"/>
              </w:rPr>
              <w:t>th</w:t>
            </w:r>
            <w:r>
              <w:rPr>
                <w:sz w:val="22"/>
                <w:szCs w:val="22"/>
                <w:lang w:eastAsia="zh-HK"/>
              </w:rPr>
              <w:t xml:space="preserve"> Feb</w:t>
            </w:r>
          </w:p>
        </w:tc>
        <w:tc>
          <w:tcPr>
            <w:tcW w:w="7022" w:type="dxa"/>
          </w:tcPr>
          <w:p w:rsidR="007A4C45" w:rsidRDefault="007A4C45" w:rsidP="007A4C45">
            <w:pPr>
              <w:rPr>
                <w:sz w:val="22"/>
                <w:szCs w:val="22"/>
                <w:lang w:eastAsia="zh-HK"/>
              </w:rPr>
            </w:pPr>
            <w:r>
              <w:rPr>
                <w:sz w:val="22"/>
                <w:szCs w:val="22"/>
                <w:lang w:eastAsia="zh-HK"/>
              </w:rPr>
              <w:t>Economics</w:t>
            </w:r>
          </w:p>
          <w:p w:rsidR="00672B43" w:rsidRPr="005C71C3" w:rsidRDefault="007A4C45" w:rsidP="007A4C45">
            <w:pPr>
              <w:rPr>
                <w:sz w:val="22"/>
                <w:szCs w:val="22"/>
                <w:lang w:eastAsia="zh-HK"/>
              </w:rPr>
            </w:pPr>
            <w:r>
              <w:rPr>
                <w:sz w:val="22"/>
                <w:szCs w:val="22"/>
                <w:lang w:eastAsia="zh-HK"/>
              </w:rPr>
              <w:t>Whitney Giesing, M.S.</w:t>
            </w:r>
            <w:r w:rsidR="00BE5E4B" w:rsidRPr="005C71C3">
              <w:rPr>
                <w:sz w:val="22"/>
                <w:szCs w:val="22"/>
                <w:lang w:eastAsia="zh-HK"/>
              </w:rPr>
              <w:t xml:space="preserve"> </w:t>
            </w:r>
          </w:p>
        </w:tc>
      </w:tr>
      <w:tr w:rsidR="00993F62" w:rsidRPr="00ED48E5" w:rsidTr="00DA1160">
        <w:tc>
          <w:tcPr>
            <w:tcW w:w="1368" w:type="dxa"/>
          </w:tcPr>
          <w:p w:rsidR="00D558F1" w:rsidRPr="00ED48E5" w:rsidRDefault="00993F62" w:rsidP="006F3176">
            <w:pPr>
              <w:rPr>
                <w:sz w:val="22"/>
                <w:szCs w:val="22"/>
                <w:lang w:eastAsia="zh-HK"/>
              </w:rPr>
            </w:pPr>
            <w:r>
              <w:rPr>
                <w:sz w:val="22"/>
                <w:szCs w:val="22"/>
                <w:lang w:eastAsia="zh-HK"/>
              </w:rPr>
              <w:t>17</w:t>
            </w:r>
            <w:r w:rsidRPr="00993F62">
              <w:rPr>
                <w:sz w:val="22"/>
                <w:szCs w:val="22"/>
                <w:vertAlign w:val="superscript"/>
                <w:lang w:eastAsia="zh-HK"/>
              </w:rPr>
              <w:t>th</w:t>
            </w:r>
            <w:r>
              <w:rPr>
                <w:sz w:val="22"/>
                <w:szCs w:val="22"/>
                <w:lang w:eastAsia="zh-HK"/>
              </w:rPr>
              <w:t xml:space="preserve"> Feb</w:t>
            </w:r>
          </w:p>
        </w:tc>
        <w:tc>
          <w:tcPr>
            <w:tcW w:w="1186" w:type="dxa"/>
          </w:tcPr>
          <w:p w:rsidR="00D558F1" w:rsidRPr="00ED48E5" w:rsidRDefault="00993F62" w:rsidP="006F3176">
            <w:pPr>
              <w:rPr>
                <w:sz w:val="22"/>
                <w:szCs w:val="22"/>
                <w:lang w:eastAsia="zh-HK"/>
              </w:rPr>
            </w:pPr>
            <w:r>
              <w:rPr>
                <w:sz w:val="22"/>
                <w:szCs w:val="22"/>
                <w:lang w:eastAsia="zh-HK"/>
              </w:rPr>
              <w:t>19</w:t>
            </w:r>
            <w:r w:rsidRPr="00993F62">
              <w:rPr>
                <w:sz w:val="22"/>
                <w:szCs w:val="22"/>
                <w:vertAlign w:val="superscript"/>
                <w:lang w:eastAsia="zh-HK"/>
              </w:rPr>
              <w:t>th</w:t>
            </w:r>
            <w:r>
              <w:rPr>
                <w:sz w:val="22"/>
                <w:szCs w:val="22"/>
                <w:lang w:eastAsia="zh-HK"/>
              </w:rPr>
              <w:t xml:space="preserve"> Feb</w:t>
            </w:r>
          </w:p>
        </w:tc>
        <w:tc>
          <w:tcPr>
            <w:tcW w:w="7022" w:type="dxa"/>
          </w:tcPr>
          <w:p w:rsidR="003C3843" w:rsidRDefault="003C3843" w:rsidP="003C3843">
            <w:pPr>
              <w:rPr>
                <w:sz w:val="22"/>
                <w:szCs w:val="22"/>
              </w:rPr>
            </w:pPr>
            <w:r>
              <w:rPr>
                <w:sz w:val="22"/>
                <w:szCs w:val="22"/>
              </w:rPr>
              <w:t>Leadership</w:t>
            </w:r>
          </w:p>
          <w:p w:rsidR="00672B43" w:rsidRPr="005C71C3" w:rsidRDefault="003C3843" w:rsidP="003C3843">
            <w:pPr>
              <w:rPr>
                <w:sz w:val="22"/>
                <w:szCs w:val="22"/>
                <w:lang w:eastAsia="zh-HK"/>
              </w:rPr>
            </w:pPr>
            <w:r>
              <w:rPr>
                <w:sz w:val="22"/>
                <w:szCs w:val="22"/>
              </w:rPr>
              <w:t>Steve Grande, Ph.D.</w:t>
            </w:r>
          </w:p>
        </w:tc>
      </w:tr>
      <w:tr w:rsidR="00993F62" w:rsidRPr="00ED48E5" w:rsidTr="00DA1160">
        <w:tc>
          <w:tcPr>
            <w:tcW w:w="1368" w:type="dxa"/>
          </w:tcPr>
          <w:p w:rsidR="00D558F1" w:rsidRPr="00ED48E5" w:rsidRDefault="00993F62" w:rsidP="006F3176">
            <w:pPr>
              <w:rPr>
                <w:sz w:val="22"/>
                <w:szCs w:val="22"/>
                <w:lang w:eastAsia="zh-HK"/>
              </w:rPr>
            </w:pPr>
            <w:r>
              <w:rPr>
                <w:sz w:val="22"/>
                <w:szCs w:val="22"/>
                <w:lang w:eastAsia="zh-HK"/>
              </w:rPr>
              <w:t>24</w:t>
            </w:r>
            <w:r w:rsidRPr="00993F62">
              <w:rPr>
                <w:sz w:val="22"/>
                <w:szCs w:val="22"/>
                <w:vertAlign w:val="superscript"/>
                <w:lang w:eastAsia="zh-HK"/>
              </w:rPr>
              <w:t>th</w:t>
            </w:r>
            <w:r>
              <w:rPr>
                <w:sz w:val="22"/>
                <w:szCs w:val="22"/>
                <w:lang w:eastAsia="zh-HK"/>
              </w:rPr>
              <w:t xml:space="preserve"> Feb</w:t>
            </w:r>
          </w:p>
        </w:tc>
        <w:tc>
          <w:tcPr>
            <w:tcW w:w="1186" w:type="dxa"/>
          </w:tcPr>
          <w:p w:rsidR="00D558F1" w:rsidRPr="00ED48E5" w:rsidRDefault="00993F62" w:rsidP="006F3176">
            <w:pPr>
              <w:rPr>
                <w:sz w:val="22"/>
                <w:szCs w:val="22"/>
                <w:lang w:eastAsia="zh-HK"/>
              </w:rPr>
            </w:pPr>
            <w:r>
              <w:rPr>
                <w:sz w:val="22"/>
                <w:szCs w:val="22"/>
                <w:lang w:eastAsia="zh-HK"/>
              </w:rPr>
              <w:t>26</w:t>
            </w:r>
            <w:r w:rsidRPr="00993F62">
              <w:rPr>
                <w:sz w:val="22"/>
                <w:szCs w:val="22"/>
                <w:vertAlign w:val="superscript"/>
                <w:lang w:eastAsia="zh-HK"/>
              </w:rPr>
              <w:t>th</w:t>
            </w:r>
            <w:r>
              <w:rPr>
                <w:sz w:val="22"/>
                <w:szCs w:val="22"/>
                <w:lang w:eastAsia="zh-HK"/>
              </w:rPr>
              <w:t xml:space="preserve"> Feb</w:t>
            </w:r>
          </w:p>
        </w:tc>
        <w:tc>
          <w:tcPr>
            <w:tcW w:w="7022" w:type="dxa"/>
          </w:tcPr>
          <w:p w:rsidR="003C3843" w:rsidRDefault="003C3843" w:rsidP="006F3176">
            <w:pPr>
              <w:rPr>
                <w:sz w:val="22"/>
                <w:szCs w:val="22"/>
              </w:rPr>
            </w:pPr>
            <w:r>
              <w:rPr>
                <w:sz w:val="22"/>
                <w:szCs w:val="22"/>
              </w:rPr>
              <w:t>Environment</w:t>
            </w:r>
          </w:p>
          <w:p w:rsidR="00BE5E4B" w:rsidRPr="005C71C3" w:rsidRDefault="003C3843" w:rsidP="003C3843">
            <w:pPr>
              <w:rPr>
                <w:sz w:val="22"/>
                <w:szCs w:val="22"/>
                <w:lang w:eastAsia="zh-HK"/>
              </w:rPr>
            </w:pPr>
            <w:r>
              <w:rPr>
                <w:sz w:val="22"/>
                <w:szCs w:val="22"/>
              </w:rPr>
              <w:t>Jenna Holt, Psy.D.</w:t>
            </w:r>
          </w:p>
        </w:tc>
      </w:tr>
      <w:tr w:rsidR="00993F62" w:rsidRPr="00ED48E5" w:rsidTr="00DA1160">
        <w:tc>
          <w:tcPr>
            <w:tcW w:w="1368" w:type="dxa"/>
          </w:tcPr>
          <w:p w:rsidR="00D558F1" w:rsidRPr="00ED48E5" w:rsidRDefault="009718E3" w:rsidP="006F3176">
            <w:pPr>
              <w:rPr>
                <w:sz w:val="22"/>
                <w:szCs w:val="22"/>
                <w:lang w:eastAsia="zh-HK"/>
              </w:rPr>
            </w:pPr>
            <w:r>
              <w:rPr>
                <w:sz w:val="22"/>
                <w:szCs w:val="22"/>
                <w:lang w:eastAsia="zh-HK"/>
              </w:rPr>
              <w:t>3</w:t>
            </w:r>
            <w:r w:rsidRPr="009718E3">
              <w:rPr>
                <w:sz w:val="22"/>
                <w:szCs w:val="22"/>
                <w:vertAlign w:val="superscript"/>
                <w:lang w:eastAsia="zh-HK"/>
              </w:rPr>
              <w:t>rd</w:t>
            </w:r>
            <w:r>
              <w:rPr>
                <w:sz w:val="22"/>
                <w:szCs w:val="22"/>
                <w:lang w:eastAsia="zh-HK"/>
              </w:rPr>
              <w:t xml:space="preserve"> Mar</w:t>
            </w:r>
          </w:p>
        </w:tc>
        <w:tc>
          <w:tcPr>
            <w:tcW w:w="1186" w:type="dxa"/>
          </w:tcPr>
          <w:p w:rsidR="00D558F1" w:rsidRPr="00ED48E5" w:rsidRDefault="009718E3" w:rsidP="006F3176">
            <w:pPr>
              <w:rPr>
                <w:sz w:val="22"/>
                <w:szCs w:val="22"/>
                <w:lang w:eastAsia="zh-HK"/>
              </w:rPr>
            </w:pPr>
            <w:r>
              <w:rPr>
                <w:sz w:val="22"/>
                <w:szCs w:val="22"/>
                <w:lang w:eastAsia="zh-HK"/>
              </w:rPr>
              <w:t>5</w:t>
            </w:r>
            <w:r w:rsidRPr="009718E3">
              <w:rPr>
                <w:sz w:val="22"/>
                <w:szCs w:val="22"/>
                <w:vertAlign w:val="superscript"/>
                <w:lang w:eastAsia="zh-HK"/>
              </w:rPr>
              <w:t>th</w:t>
            </w:r>
            <w:r>
              <w:rPr>
                <w:sz w:val="22"/>
                <w:szCs w:val="22"/>
                <w:lang w:eastAsia="zh-HK"/>
              </w:rPr>
              <w:t xml:space="preserve"> Mar</w:t>
            </w:r>
          </w:p>
        </w:tc>
        <w:tc>
          <w:tcPr>
            <w:tcW w:w="7022" w:type="dxa"/>
          </w:tcPr>
          <w:p w:rsidR="00D558F1" w:rsidRPr="005C71C3" w:rsidRDefault="00D558F1" w:rsidP="00ED48E5">
            <w:pPr>
              <w:rPr>
                <w:sz w:val="22"/>
                <w:szCs w:val="22"/>
                <w:lang w:eastAsia="zh-HK"/>
              </w:rPr>
            </w:pPr>
            <w:r w:rsidRPr="005C71C3">
              <w:rPr>
                <w:sz w:val="22"/>
                <w:szCs w:val="22"/>
              </w:rPr>
              <w:t>Midterm Exam</w:t>
            </w:r>
          </w:p>
        </w:tc>
      </w:tr>
      <w:tr w:rsidR="009718E3" w:rsidRPr="00ED48E5" w:rsidTr="00DA1160">
        <w:tc>
          <w:tcPr>
            <w:tcW w:w="1368" w:type="dxa"/>
          </w:tcPr>
          <w:p w:rsidR="009718E3" w:rsidRDefault="009718E3" w:rsidP="006F3176">
            <w:pPr>
              <w:rPr>
                <w:sz w:val="22"/>
                <w:szCs w:val="22"/>
                <w:lang w:eastAsia="zh-HK"/>
              </w:rPr>
            </w:pPr>
            <w:r>
              <w:rPr>
                <w:sz w:val="22"/>
                <w:szCs w:val="22"/>
                <w:lang w:eastAsia="zh-HK"/>
              </w:rPr>
              <w:t>10</w:t>
            </w:r>
            <w:r w:rsidRPr="009718E3">
              <w:rPr>
                <w:sz w:val="22"/>
                <w:szCs w:val="22"/>
                <w:vertAlign w:val="superscript"/>
                <w:lang w:eastAsia="zh-HK"/>
              </w:rPr>
              <w:t>th</w:t>
            </w:r>
            <w:r>
              <w:rPr>
                <w:sz w:val="22"/>
                <w:szCs w:val="22"/>
                <w:lang w:eastAsia="zh-HK"/>
              </w:rPr>
              <w:t xml:space="preserve"> Mar</w:t>
            </w:r>
          </w:p>
        </w:tc>
        <w:tc>
          <w:tcPr>
            <w:tcW w:w="1186" w:type="dxa"/>
          </w:tcPr>
          <w:p w:rsidR="009718E3" w:rsidRDefault="009718E3" w:rsidP="006F3176">
            <w:pPr>
              <w:rPr>
                <w:sz w:val="22"/>
                <w:szCs w:val="22"/>
                <w:lang w:eastAsia="zh-HK"/>
              </w:rPr>
            </w:pPr>
            <w:r>
              <w:rPr>
                <w:sz w:val="22"/>
                <w:szCs w:val="22"/>
                <w:lang w:eastAsia="zh-HK"/>
              </w:rPr>
              <w:t>12</w:t>
            </w:r>
            <w:r w:rsidRPr="009718E3">
              <w:rPr>
                <w:sz w:val="22"/>
                <w:szCs w:val="22"/>
                <w:vertAlign w:val="superscript"/>
                <w:lang w:eastAsia="zh-HK"/>
              </w:rPr>
              <w:t>th</w:t>
            </w:r>
            <w:r>
              <w:rPr>
                <w:sz w:val="22"/>
                <w:szCs w:val="22"/>
                <w:lang w:eastAsia="zh-HK"/>
              </w:rPr>
              <w:t xml:space="preserve"> Mar</w:t>
            </w:r>
          </w:p>
        </w:tc>
        <w:tc>
          <w:tcPr>
            <w:tcW w:w="7022" w:type="dxa"/>
          </w:tcPr>
          <w:p w:rsidR="009718E3" w:rsidRPr="005C71C3" w:rsidRDefault="009718E3" w:rsidP="00AB143B">
            <w:pPr>
              <w:rPr>
                <w:sz w:val="22"/>
                <w:szCs w:val="22"/>
                <w:lang w:eastAsia="zh-HK"/>
              </w:rPr>
            </w:pPr>
            <w:r>
              <w:rPr>
                <w:sz w:val="22"/>
                <w:szCs w:val="22"/>
                <w:lang w:eastAsia="zh-HK"/>
              </w:rPr>
              <w:t>SPRING BREAK – NO CLASS</w:t>
            </w:r>
          </w:p>
        </w:tc>
      </w:tr>
      <w:tr w:rsidR="00993F62" w:rsidRPr="00ED48E5" w:rsidTr="00DA1160">
        <w:tc>
          <w:tcPr>
            <w:tcW w:w="1368" w:type="dxa"/>
          </w:tcPr>
          <w:p w:rsidR="00D558F1" w:rsidRPr="00ED48E5" w:rsidRDefault="009718E3" w:rsidP="006F3176">
            <w:pPr>
              <w:rPr>
                <w:sz w:val="22"/>
                <w:szCs w:val="22"/>
                <w:lang w:eastAsia="zh-HK"/>
              </w:rPr>
            </w:pPr>
            <w:r>
              <w:rPr>
                <w:sz w:val="22"/>
                <w:szCs w:val="22"/>
                <w:lang w:eastAsia="zh-HK"/>
              </w:rPr>
              <w:t>17</w:t>
            </w:r>
            <w:r w:rsidRPr="009718E3">
              <w:rPr>
                <w:sz w:val="22"/>
                <w:szCs w:val="22"/>
                <w:vertAlign w:val="superscript"/>
                <w:lang w:eastAsia="zh-HK"/>
              </w:rPr>
              <w:t>TH</w:t>
            </w:r>
            <w:r>
              <w:rPr>
                <w:sz w:val="22"/>
                <w:szCs w:val="22"/>
                <w:lang w:eastAsia="zh-HK"/>
              </w:rPr>
              <w:t xml:space="preserve"> Mar</w:t>
            </w:r>
          </w:p>
        </w:tc>
        <w:tc>
          <w:tcPr>
            <w:tcW w:w="1186" w:type="dxa"/>
          </w:tcPr>
          <w:p w:rsidR="00D558F1" w:rsidRPr="00ED48E5" w:rsidRDefault="009718E3" w:rsidP="006F3176">
            <w:pPr>
              <w:rPr>
                <w:sz w:val="22"/>
                <w:szCs w:val="22"/>
                <w:lang w:eastAsia="zh-HK"/>
              </w:rPr>
            </w:pPr>
            <w:r>
              <w:rPr>
                <w:sz w:val="22"/>
                <w:szCs w:val="22"/>
                <w:lang w:eastAsia="zh-HK"/>
              </w:rPr>
              <w:t>19</w:t>
            </w:r>
            <w:r w:rsidRPr="009718E3">
              <w:rPr>
                <w:sz w:val="22"/>
                <w:szCs w:val="22"/>
                <w:vertAlign w:val="superscript"/>
                <w:lang w:eastAsia="zh-HK"/>
              </w:rPr>
              <w:t>th</w:t>
            </w:r>
            <w:r>
              <w:rPr>
                <w:sz w:val="22"/>
                <w:szCs w:val="22"/>
                <w:lang w:eastAsia="zh-HK"/>
              </w:rPr>
              <w:t xml:space="preserve"> Mar</w:t>
            </w:r>
          </w:p>
        </w:tc>
        <w:tc>
          <w:tcPr>
            <w:tcW w:w="7022" w:type="dxa"/>
          </w:tcPr>
          <w:p w:rsidR="00F836DE" w:rsidRDefault="00F836DE" w:rsidP="00F836DE">
            <w:pPr>
              <w:rPr>
                <w:sz w:val="22"/>
                <w:szCs w:val="22"/>
                <w:lang w:eastAsia="zh-HK"/>
              </w:rPr>
            </w:pPr>
            <w:r>
              <w:rPr>
                <w:sz w:val="22"/>
                <w:szCs w:val="22"/>
                <w:lang w:eastAsia="zh-HK"/>
              </w:rPr>
              <w:t>Religion</w:t>
            </w:r>
          </w:p>
          <w:p w:rsidR="00144E07" w:rsidRPr="005C71C3" w:rsidRDefault="00F836DE" w:rsidP="00F836DE">
            <w:pPr>
              <w:rPr>
                <w:sz w:val="22"/>
                <w:szCs w:val="22"/>
                <w:lang w:eastAsia="zh-HK"/>
              </w:rPr>
            </w:pPr>
            <w:r>
              <w:rPr>
                <w:sz w:val="22"/>
                <w:szCs w:val="22"/>
                <w:lang w:eastAsia="zh-HK"/>
              </w:rPr>
              <w:t>Tim Brearly, M.A.</w:t>
            </w:r>
            <w:r>
              <w:rPr>
                <w:rFonts w:hint="eastAsia"/>
                <w:sz w:val="22"/>
                <w:szCs w:val="22"/>
                <w:lang w:eastAsia="zh-HK"/>
              </w:rPr>
              <w:t xml:space="preserve"> </w:t>
            </w:r>
          </w:p>
        </w:tc>
      </w:tr>
      <w:tr w:rsidR="00993F62" w:rsidRPr="00ED48E5" w:rsidTr="00DA1160">
        <w:tc>
          <w:tcPr>
            <w:tcW w:w="1368" w:type="dxa"/>
          </w:tcPr>
          <w:p w:rsidR="00DA1160" w:rsidRPr="00ED48E5" w:rsidRDefault="006F3176" w:rsidP="006F3176">
            <w:pPr>
              <w:rPr>
                <w:sz w:val="22"/>
                <w:szCs w:val="22"/>
                <w:lang w:eastAsia="zh-HK"/>
              </w:rPr>
            </w:pPr>
            <w:r>
              <w:rPr>
                <w:sz w:val="22"/>
                <w:szCs w:val="22"/>
                <w:lang w:eastAsia="zh-HK"/>
              </w:rPr>
              <w:t>2</w:t>
            </w:r>
            <w:r w:rsidR="009718E3">
              <w:rPr>
                <w:sz w:val="22"/>
                <w:szCs w:val="22"/>
                <w:lang w:eastAsia="zh-HK"/>
              </w:rPr>
              <w:t>4</w:t>
            </w:r>
            <w:r w:rsidR="009718E3" w:rsidRPr="009718E3">
              <w:rPr>
                <w:sz w:val="22"/>
                <w:szCs w:val="22"/>
                <w:vertAlign w:val="superscript"/>
                <w:lang w:eastAsia="zh-HK"/>
              </w:rPr>
              <w:t>th</w:t>
            </w:r>
            <w:r w:rsidR="009718E3">
              <w:rPr>
                <w:sz w:val="22"/>
                <w:szCs w:val="22"/>
                <w:lang w:eastAsia="zh-HK"/>
              </w:rPr>
              <w:t xml:space="preserve"> Mar</w:t>
            </w:r>
          </w:p>
        </w:tc>
        <w:tc>
          <w:tcPr>
            <w:tcW w:w="1186" w:type="dxa"/>
          </w:tcPr>
          <w:p w:rsidR="00A01905" w:rsidRPr="00ED48E5" w:rsidRDefault="009718E3" w:rsidP="006F3176">
            <w:pPr>
              <w:rPr>
                <w:sz w:val="22"/>
                <w:szCs w:val="22"/>
                <w:lang w:eastAsia="zh-HK"/>
              </w:rPr>
            </w:pPr>
            <w:r>
              <w:rPr>
                <w:sz w:val="22"/>
                <w:szCs w:val="22"/>
                <w:lang w:eastAsia="zh-HK"/>
              </w:rPr>
              <w:t>26</w:t>
            </w:r>
            <w:r w:rsidRPr="009718E3">
              <w:rPr>
                <w:sz w:val="22"/>
                <w:szCs w:val="22"/>
                <w:vertAlign w:val="superscript"/>
                <w:lang w:eastAsia="zh-HK"/>
              </w:rPr>
              <w:t>th</w:t>
            </w:r>
            <w:r>
              <w:rPr>
                <w:sz w:val="22"/>
                <w:szCs w:val="22"/>
                <w:lang w:eastAsia="zh-HK"/>
              </w:rPr>
              <w:t xml:space="preserve"> Mar</w:t>
            </w:r>
          </w:p>
        </w:tc>
        <w:tc>
          <w:tcPr>
            <w:tcW w:w="7022" w:type="dxa"/>
          </w:tcPr>
          <w:p w:rsidR="00DA1160" w:rsidRDefault="003C3843" w:rsidP="003C3843">
            <w:pPr>
              <w:widowControl w:val="0"/>
              <w:autoSpaceDE w:val="0"/>
              <w:autoSpaceDN w:val="0"/>
              <w:adjustRightInd w:val="0"/>
              <w:ind w:left="2160" w:hanging="2160"/>
              <w:rPr>
                <w:sz w:val="22"/>
                <w:szCs w:val="22"/>
                <w:lang w:eastAsia="zh-HK"/>
              </w:rPr>
            </w:pPr>
            <w:r>
              <w:rPr>
                <w:sz w:val="22"/>
                <w:szCs w:val="22"/>
                <w:lang w:eastAsia="zh-HK"/>
              </w:rPr>
              <w:t>Biology</w:t>
            </w:r>
          </w:p>
          <w:p w:rsidR="003C3843" w:rsidRPr="00ED48E5" w:rsidRDefault="003C3843" w:rsidP="003C3843">
            <w:pPr>
              <w:widowControl w:val="0"/>
              <w:autoSpaceDE w:val="0"/>
              <w:autoSpaceDN w:val="0"/>
              <w:adjustRightInd w:val="0"/>
              <w:ind w:left="2160" w:hanging="2160"/>
              <w:rPr>
                <w:sz w:val="22"/>
                <w:szCs w:val="22"/>
              </w:rPr>
            </w:pPr>
            <w:r>
              <w:rPr>
                <w:sz w:val="22"/>
                <w:szCs w:val="22"/>
                <w:lang w:eastAsia="zh-HK"/>
              </w:rPr>
              <w:t>Krystal Studivant, Ed.M.</w:t>
            </w:r>
          </w:p>
        </w:tc>
      </w:tr>
      <w:tr w:rsidR="00993F62" w:rsidRPr="00ED48E5" w:rsidTr="00DA1160">
        <w:tc>
          <w:tcPr>
            <w:tcW w:w="1368" w:type="dxa"/>
          </w:tcPr>
          <w:p w:rsidR="00DA1160" w:rsidRPr="00ED48E5" w:rsidRDefault="009718E3" w:rsidP="006F3176">
            <w:pPr>
              <w:rPr>
                <w:sz w:val="22"/>
                <w:szCs w:val="22"/>
                <w:lang w:eastAsia="zh-HK"/>
              </w:rPr>
            </w:pPr>
            <w:r>
              <w:rPr>
                <w:sz w:val="22"/>
                <w:szCs w:val="22"/>
                <w:lang w:eastAsia="zh-HK"/>
              </w:rPr>
              <w:t>31</w:t>
            </w:r>
            <w:r w:rsidRPr="009718E3">
              <w:rPr>
                <w:sz w:val="22"/>
                <w:szCs w:val="22"/>
                <w:vertAlign w:val="superscript"/>
                <w:lang w:eastAsia="zh-HK"/>
              </w:rPr>
              <w:t>st</w:t>
            </w:r>
            <w:r>
              <w:rPr>
                <w:sz w:val="22"/>
                <w:szCs w:val="22"/>
                <w:lang w:eastAsia="zh-HK"/>
              </w:rPr>
              <w:t xml:space="preserve"> Mar</w:t>
            </w:r>
          </w:p>
        </w:tc>
        <w:tc>
          <w:tcPr>
            <w:tcW w:w="1186" w:type="dxa"/>
          </w:tcPr>
          <w:p w:rsidR="00DA1160" w:rsidRPr="00ED48E5" w:rsidRDefault="009718E3" w:rsidP="006F3176">
            <w:pPr>
              <w:rPr>
                <w:sz w:val="22"/>
                <w:szCs w:val="22"/>
                <w:lang w:eastAsia="zh-HK"/>
              </w:rPr>
            </w:pPr>
            <w:r>
              <w:rPr>
                <w:sz w:val="22"/>
                <w:szCs w:val="22"/>
                <w:lang w:eastAsia="zh-HK"/>
              </w:rPr>
              <w:t>2</w:t>
            </w:r>
            <w:r w:rsidRPr="009718E3">
              <w:rPr>
                <w:sz w:val="22"/>
                <w:szCs w:val="22"/>
                <w:vertAlign w:val="superscript"/>
                <w:lang w:eastAsia="zh-HK"/>
              </w:rPr>
              <w:t>nd</w:t>
            </w:r>
            <w:r>
              <w:rPr>
                <w:sz w:val="22"/>
                <w:szCs w:val="22"/>
                <w:lang w:eastAsia="zh-HK"/>
              </w:rPr>
              <w:t xml:space="preserve"> Apr</w:t>
            </w:r>
          </w:p>
        </w:tc>
        <w:tc>
          <w:tcPr>
            <w:tcW w:w="7022" w:type="dxa"/>
          </w:tcPr>
          <w:p w:rsidR="00F836DE" w:rsidRPr="005C71C3" w:rsidRDefault="00F836DE" w:rsidP="00F836DE">
            <w:pPr>
              <w:rPr>
                <w:sz w:val="22"/>
                <w:szCs w:val="22"/>
                <w:lang w:eastAsia="zh-HK"/>
              </w:rPr>
            </w:pPr>
            <w:r w:rsidRPr="005C71C3">
              <w:rPr>
                <w:sz w:val="22"/>
                <w:szCs w:val="22"/>
                <w:lang w:eastAsia="zh-HK"/>
              </w:rPr>
              <w:t>Forensics</w:t>
            </w:r>
          </w:p>
          <w:p w:rsidR="00672B43" w:rsidRPr="00ED48E5" w:rsidRDefault="00F836DE" w:rsidP="00F836DE">
            <w:pPr>
              <w:rPr>
                <w:sz w:val="22"/>
                <w:szCs w:val="22"/>
                <w:lang w:eastAsia="zh-HK"/>
              </w:rPr>
            </w:pPr>
            <w:r w:rsidRPr="005C71C3">
              <w:rPr>
                <w:sz w:val="22"/>
                <w:szCs w:val="22"/>
                <w:lang w:eastAsia="zh-HK"/>
              </w:rPr>
              <w:t>Vesna Hart</w:t>
            </w:r>
            <w:r>
              <w:rPr>
                <w:sz w:val="22"/>
                <w:szCs w:val="22"/>
                <w:lang w:eastAsia="zh-HK"/>
              </w:rPr>
              <w:t>, Psy.D.</w:t>
            </w:r>
            <w:r w:rsidR="00A01905">
              <w:rPr>
                <w:rFonts w:hint="eastAsia"/>
                <w:sz w:val="22"/>
                <w:szCs w:val="22"/>
                <w:lang w:eastAsia="zh-HK"/>
              </w:rPr>
              <w:t xml:space="preserve"> </w:t>
            </w:r>
          </w:p>
        </w:tc>
      </w:tr>
      <w:tr w:rsidR="00993F62" w:rsidRPr="00ED48E5" w:rsidTr="00DA1160">
        <w:tc>
          <w:tcPr>
            <w:tcW w:w="1368" w:type="dxa"/>
          </w:tcPr>
          <w:p w:rsidR="00AB143B" w:rsidRPr="00ED48E5" w:rsidRDefault="009718E3" w:rsidP="006F3176">
            <w:pPr>
              <w:rPr>
                <w:sz w:val="22"/>
                <w:szCs w:val="22"/>
                <w:lang w:eastAsia="zh-HK"/>
              </w:rPr>
            </w:pPr>
            <w:r>
              <w:rPr>
                <w:sz w:val="22"/>
                <w:szCs w:val="22"/>
                <w:lang w:eastAsia="zh-HK"/>
              </w:rPr>
              <w:t>7</w:t>
            </w:r>
            <w:r w:rsidRPr="009718E3">
              <w:rPr>
                <w:sz w:val="22"/>
                <w:szCs w:val="22"/>
                <w:vertAlign w:val="superscript"/>
                <w:lang w:eastAsia="zh-HK"/>
              </w:rPr>
              <w:t>th</w:t>
            </w:r>
            <w:r>
              <w:rPr>
                <w:sz w:val="22"/>
                <w:szCs w:val="22"/>
                <w:lang w:eastAsia="zh-HK"/>
              </w:rPr>
              <w:t xml:space="preserve"> Apr</w:t>
            </w:r>
          </w:p>
        </w:tc>
        <w:tc>
          <w:tcPr>
            <w:tcW w:w="1186" w:type="dxa"/>
          </w:tcPr>
          <w:p w:rsidR="00AB143B" w:rsidRPr="00ED48E5" w:rsidRDefault="009718E3" w:rsidP="006F3176">
            <w:pPr>
              <w:rPr>
                <w:sz w:val="22"/>
                <w:szCs w:val="22"/>
                <w:lang w:eastAsia="zh-HK"/>
              </w:rPr>
            </w:pPr>
            <w:r>
              <w:rPr>
                <w:sz w:val="22"/>
                <w:szCs w:val="22"/>
                <w:lang w:eastAsia="zh-HK"/>
              </w:rPr>
              <w:t>9</w:t>
            </w:r>
            <w:r w:rsidRPr="009718E3">
              <w:rPr>
                <w:sz w:val="22"/>
                <w:szCs w:val="22"/>
                <w:vertAlign w:val="superscript"/>
                <w:lang w:eastAsia="zh-HK"/>
              </w:rPr>
              <w:t>th</w:t>
            </w:r>
            <w:r>
              <w:rPr>
                <w:sz w:val="22"/>
                <w:szCs w:val="22"/>
                <w:lang w:eastAsia="zh-HK"/>
              </w:rPr>
              <w:t xml:space="preserve"> Apr</w:t>
            </w:r>
          </w:p>
        </w:tc>
        <w:tc>
          <w:tcPr>
            <w:tcW w:w="7022" w:type="dxa"/>
          </w:tcPr>
          <w:p w:rsidR="007A4C45" w:rsidRDefault="007A4C45" w:rsidP="00F35ED6">
            <w:pPr>
              <w:rPr>
                <w:sz w:val="22"/>
                <w:szCs w:val="22"/>
                <w:lang w:eastAsia="zh-HK"/>
              </w:rPr>
            </w:pPr>
            <w:r>
              <w:rPr>
                <w:sz w:val="22"/>
                <w:szCs w:val="22"/>
                <w:lang w:eastAsia="zh-HK"/>
              </w:rPr>
              <w:t>Gender</w:t>
            </w:r>
          </w:p>
          <w:p w:rsidR="00AB143B" w:rsidRPr="00ED48E5" w:rsidRDefault="00883E23" w:rsidP="00F35ED6">
            <w:pPr>
              <w:rPr>
                <w:sz w:val="22"/>
                <w:szCs w:val="22"/>
                <w:lang w:eastAsia="zh-HK"/>
              </w:rPr>
            </w:pPr>
            <w:r>
              <w:rPr>
                <w:sz w:val="22"/>
                <w:szCs w:val="22"/>
                <w:lang w:eastAsia="zh-HK"/>
              </w:rPr>
              <w:t>TBA</w:t>
            </w:r>
          </w:p>
        </w:tc>
      </w:tr>
      <w:tr w:rsidR="00993F62" w:rsidRPr="00ED48E5" w:rsidTr="00DA1160">
        <w:trPr>
          <w:trHeight w:val="418"/>
        </w:trPr>
        <w:tc>
          <w:tcPr>
            <w:tcW w:w="1368" w:type="dxa"/>
          </w:tcPr>
          <w:p w:rsidR="00AB143B" w:rsidRPr="00ED48E5" w:rsidRDefault="009718E3" w:rsidP="006F3176">
            <w:pPr>
              <w:rPr>
                <w:sz w:val="22"/>
                <w:szCs w:val="22"/>
                <w:lang w:eastAsia="zh-HK"/>
              </w:rPr>
            </w:pPr>
            <w:r>
              <w:rPr>
                <w:sz w:val="22"/>
                <w:szCs w:val="22"/>
                <w:lang w:eastAsia="zh-HK"/>
              </w:rPr>
              <w:t>14</w:t>
            </w:r>
            <w:r w:rsidRPr="009718E3">
              <w:rPr>
                <w:sz w:val="22"/>
                <w:szCs w:val="22"/>
                <w:vertAlign w:val="superscript"/>
                <w:lang w:eastAsia="zh-HK"/>
              </w:rPr>
              <w:t>th</w:t>
            </w:r>
            <w:r>
              <w:rPr>
                <w:sz w:val="22"/>
                <w:szCs w:val="22"/>
                <w:lang w:eastAsia="zh-HK"/>
              </w:rPr>
              <w:t xml:space="preserve"> Apr</w:t>
            </w:r>
          </w:p>
        </w:tc>
        <w:tc>
          <w:tcPr>
            <w:tcW w:w="1186" w:type="dxa"/>
          </w:tcPr>
          <w:p w:rsidR="00AB143B" w:rsidRPr="00ED48E5" w:rsidRDefault="009718E3" w:rsidP="006F3176">
            <w:pPr>
              <w:rPr>
                <w:sz w:val="22"/>
                <w:szCs w:val="22"/>
                <w:lang w:eastAsia="zh-HK"/>
              </w:rPr>
            </w:pPr>
            <w:r>
              <w:rPr>
                <w:sz w:val="22"/>
                <w:szCs w:val="22"/>
                <w:lang w:eastAsia="zh-HK"/>
              </w:rPr>
              <w:t>16</w:t>
            </w:r>
            <w:r w:rsidRPr="009718E3">
              <w:rPr>
                <w:sz w:val="22"/>
                <w:szCs w:val="22"/>
                <w:vertAlign w:val="superscript"/>
                <w:lang w:eastAsia="zh-HK"/>
              </w:rPr>
              <w:t>th</w:t>
            </w:r>
            <w:r>
              <w:rPr>
                <w:sz w:val="22"/>
                <w:szCs w:val="22"/>
                <w:lang w:eastAsia="zh-HK"/>
              </w:rPr>
              <w:t xml:space="preserve"> Apr</w:t>
            </w:r>
          </w:p>
        </w:tc>
        <w:tc>
          <w:tcPr>
            <w:tcW w:w="7022" w:type="dxa"/>
          </w:tcPr>
          <w:p w:rsidR="003A10D5" w:rsidRPr="00ED48E5" w:rsidRDefault="00442FA9" w:rsidP="003A10D5">
            <w:pPr>
              <w:rPr>
                <w:sz w:val="22"/>
                <w:szCs w:val="22"/>
                <w:lang w:eastAsia="zh-HK"/>
              </w:rPr>
            </w:pPr>
            <w:r>
              <w:rPr>
                <w:sz w:val="22"/>
                <w:szCs w:val="22"/>
                <w:lang w:eastAsia="zh-HK"/>
              </w:rPr>
              <w:t>Putting It All Together: Implications and Applications for Self, Others, and the World at Large</w:t>
            </w:r>
          </w:p>
        </w:tc>
      </w:tr>
      <w:tr w:rsidR="00993F62" w:rsidRPr="00ED48E5" w:rsidTr="00DA1160">
        <w:tc>
          <w:tcPr>
            <w:tcW w:w="1368" w:type="dxa"/>
          </w:tcPr>
          <w:p w:rsidR="00AB143B" w:rsidRPr="00ED48E5" w:rsidRDefault="009718E3" w:rsidP="006F3176">
            <w:pPr>
              <w:rPr>
                <w:sz w:val="22"/>
                <w:szCs w:val="22"/>
                <w:lang w:eastAsia="zh-HK"/>
              </w:rPr>
            </w:pPr>
            <w:r>
              <w:rPr>
                <w:sz w:val="22"/>
                <w:szCs w:val="22"/>
                <w:lang w:eastAsia="zh-HK"/>
              </w:rPr>
              <w:t>21</w:t>
            </w:r>
            <w:r w:rsidRPr="009718E3">
              <w:rPr>
                <w:sz w:val="22"/>
                <w:szCs w:val="22"/>
                <w:vertAlign w:val="superscript"/>
                <w:lang w:eastAsia="zh-HK"/>
              </w:rPr>
              <w:t>st</w:t>
            </w:r>
            <w:r>
              <w:rPr>
                <w:sz w:val="22"/>
                <w:szCs w:val="22"/>
                <w:lang w:eastAsia="zh-HK"/>
              </w:rPr>
              <w:t xml:space="preserve"> Apr</w:t>
            </w:r>
          </w:p>
        </w:tc>
        <w:tc>
          <w:tcPr>
            <w:tcW w:w="1186" w:type="dxa"/>
          </w:tcPr>
          <w:p w:rsidR="00AB143B" w:rsidRPr="00ED48E5" w:rsidRDefault="009718E3" w:rsidP="006F3176">
            <w:pPr>
              <w:rPr>
                <w:sz w:val="22"/>
                <w:szCs w:val="22"/>
                <w:lang w:eastAsia="zh-HK"/>
              </w:rPr>
            </w:pPr>
            <w:r>
              <w:rPr>
                <w:sz w:val="22"/>
                <w:szCs w:val="22"/>
                <w:lang w:eastAsia="zh-HK"/>
              </w:rPr>
              <w:t>23</w:t>
            </w:r>
            <w:r w:rsidRPr="009718E3">
              <w:rPr>
                <w:sz w:val="22"/>
                <w:szCs w:val="22"/>
                <w:vertAlign w:val="superscript"/>
                <w:lang w:eastAsia="zh-HK"/>
              </w:rPr>
              <w:t>rd</w:t>
            </w:r>
            <w:r>
              <w:rPr>
                <w:sz w:val="22"/>
                <w:szCs w:val="22"/>
                <w:lang w:eastAsia="zh-HK"/>
              </w:rPr>
              <w:t xml:space="preserve"> Apr</w:t>
            </w:r>
          </w:p>
        </w:tc>
        <w:tc>
          <w:tcPr>
            <w:tcW w:w="7022" w:type="dxa"/>
          </w:tcPr>
          <w:p w:rsidR="00AB143B" w:rsidRPr="00ED48E5" w:rsidRDefault="00AB143B" w:rsidP="006F3176">
            <w:pPr>
              <w:rPr>
                <w:sz w:val="22"/>
                <w:szCs w:val="22"/>
                <w:lang w:eastAsia="zh-HK"/>
              </w:rPr>
            </w:pPr>
            <w:r w:rsidRPr="00ED48E5">
              <w:rPr>
                <w:sz w:val="22"/>
                <w:szCs w:val="22"/>
              </w:rPr>
              <w:t>Presentations</w:t>
            </w:r>
          </w:p>
        </w:tc>
      </w:tr>
      <w:tr w:rsidR="00993F62" w:rsidRPr="00ED48E5" w:rsidTr="00DA1160">
        <w:tc>
          <w:tcPr>
            <w:tcW w:w="1368" w:type="dxa"/>
          </w:tcPr>
          <w:p w:rsidR="00AB143B" w:rsidRPr="00ED48E5" w:rsidRDefault="009718E3" w:rsidP="006F3176">
            <w:pPr>
              <w:rPr>
                <w:sz w:val="22"/>
                <w:szCs w:val="22"/>
                <w:lang w:eastAsia="zh-HK"/>
              </w:rPr>
            </w:pPr>
            <w:r>
              <w:rPr>
                <w:sz w:val="22"/>
                <w:szCs w:val="22"/>
                <w:lang w:eastAsia="zh-HK"/>
              </w:rPr>
              <w:t>28</w:t>
            </w:r>
            <w:r w:rsidRPr="009718E3">
              <w:rPr>
                <w:sz w:val="22"/>
                <w:szCs w:val="22"/>
                <w:vertAlign w:val="superscript"/>
                <w:lang w:eastAsia="zh-HK"/>
              </w:rPr>
              <w:t>th</w:t>
            </w:r>
            <w:r>
              <w:rPr>
                <w:sz w:val="22"/>
                <w:szCs w:val="22"/>
                <w:lang w:eastAsia="zh-HK"/>
              </w:rPr>
              <w:t xml:space="preserve"> Apr</w:t>
            </w:r>
          </w:p>
        </w:tc>
        <w:tc>
          <w:tcPr>
            <w:tcW w:w="1186" w:type="dxa"/>
          </w:tcPr>
          <w:p w:rsidR="00AB143B" w:rsidRPr="00ED48E5" w:rsidRDefault="009718E3" w:rsidP="006F3176">
            <w:pPr>
              <w:rPr>
                <w:sz w:val="22"/>
                <w:szCs w:val="22"/>
                <w:lang w:eastAsia="zh-HK"/>
              </w:rPr>
            </w:pPr>
            <w:r>
              <w:rPr>
                <w:sz w:val="22"/>
                <w:szCs w:val="22"/>
                <w:lang w:eastAsia="zh-HK"/>
              </w:rPr>
              <w:t>30</w:t>
            </w:r>
            <w:r w:rsidRPr="009718E3">
              <w:rPr>
                <w:sz w:val="22"/>
                <w:szCs w:val="22"/>
                <w:vertAlign w:val="superscript"/>
                <w:lang w:eastAsia="zh-HK"/>
              </w:rPr>
              <w:t>th</w:t>
            </w:r>
            <w:r>
              <w:rPr>
                <w:sz w:val="22"/>
                <w:szCs w:val="22"/>
                <w:lang w:eastAsia="zh-HK"/>
              </w:rPr>
              <w:t xml:space="preserve"> Apr</w:t>
            </w:r>
          </w:p>
        </w:tc>
        <w:tc>
          <w:tcPr>
            <w:tcW w:w="7022" w:type="dxa"/>
          </w:tcPr>
          <w:p w:rsidR="00AB143B" w:rsidRPr="00ED48E5" w:rsidRDefault="00AB143B" w:rsidP="006F3176">
            <w:pPr>
              <w:rPr>
                <w:sz w:val="22"/>
                <w:szCs w:val="22"/>
                <w:lang w:eastAsia="zh-HK"/>
              </w:rPr>
            </w:pPr>
            <w:r w:rsidRPr="00ED48E5">
              <w:rPr>
                <w:sz w:val="22"/>
                <w:szCs w:val="22"/>
              </w:rPr>
              <w:t>Presentations</w:t>
            </w:r>
          </w:p>
        </w:tc>
      </w:tr>
      <w:tr w:rsidR="00993F62" w:rsidRPr="00ED48E5" w:rsidTr="00672B43">
        <w:trPr>
          <w:trHeight w:val="332"/>
        </w:trPr>
        <w:tc>
          <w:tcPr>
            <w:tcW w:w="1368" w:type="dxa"/>
          </w:tcPr>
          <w:p w:rsidR="00AB143B" w:rsidRPr="00ED48E5" w:rsidRDefault="009718E3" w:rsidP="006F3176">
            <w:pPr>
              <w:rPr>
                <w:sz w:val="22"/>
                <w:szCs w:val="22"/>
                <w:lang w:eastAsia="zh-HK"/>
              </w:rPr>
            </w:pPr>
            <w:r>
              <w:rPr>
                <w:sz w:val="22"/>
                <w:szCs w:val="22"/>
                <w:lang w:eastAsia="zh-HK"/>
              </w:rPr>
              <w:t>5</w:t>
            </w:r>
            <w:r w:rsidRPr="009718E3">
              <w:rPr>
                <w:sz w:val="22"/>
                <w:szCs w:val="22"/>
                <w:vertAlign w:val="superscript"/>
                <w:lang w:eastAsia="zh-HK"/>
              </w:rPr>
              <w:t>th</w:t>
            </w:r>
            <w:r>
              <w:rPr>
                <w:sz w:val="22"/>
                <w:szCs w:val="22"/>
                <w:lang w:eastAsia="zh-HK"/>
              </w:rPr>
              <w:t xml:space="preserve"> May</w:t>
            </w:r>
          </w:p>
        </w:tc>
        <w:tc>
          <w:tcPr>
            <w:tcW w:w="1186" w:type="dxa"/>
          </w:tcPr>
          <w:p w:rsidR="00AB143B" w:rsidRPr="00ED48E5" w:rsidRDefault="009718E3" w:rsidP="006F3176">
            <w:pPr>
              <w:rPr>
                <w:sz w:val="22"/>
                <w:szCs w:val="22"/>
                <w:lang w:eastAsia="zh-HK"/>
              </w:rPr>
            </w:pPr>
            <w:r>
              <w:rPr>
                <w:sz w:val="22"/>
                <w:szCs w:val="22"/>
                <w:lang w:eastAsia="zh-HK"/>
              </w:rPr>
              <w:t>7</w:t>
            </w:r>
            <w:r w:rsidRPr="009718E3">
              <w:rPr>
                <w:sz w:val="22"/>
                <w:szCs w:val="22"/>
                <w:vertAlign w:val="superscript"/>
                <w:lang w:eastAsia="zh-HK"/>
              </w:rPr>
              <w:t>th</w:t>
            </w:r>
            <w:r>
              <w:rPr>
                <w:sz w:val="22"/>
                <w:szCs w:val="22"/>
                <w:lang w:eastAsia="zh-HK"/>
              </w:rPr>
              <w:t xml:space="preserve"> May</w:t>
            </w:r>
          </w:p>
        </w:tc>
        <w:tc>
          <w:tcPr>
            <w:tcW w:w="7022" w:type="dxa"/>
          </w:tcPr>
          <w:p w:rsidR="00AB143B" w:rsidRPr="00ED48E5" w:rsidRDefault="00AB143B" w:rsidP="00D558F1">
            <w:pPr>
              <w:ind w:left="2880" w:hanging="2880"/>
              <w:rPr>
                <w:sz w:val="22"/>
                <w:szCs w:val="22"/>
                <w:lang w:eastAsia="zh-HK"/>
              </w:rPr>
            </w:pPr>
            <w:r>
              <w:rPr>
                <w:sz w:val="22"/>
                <w:szCs w:val="22"/>
                <w:lang w:eastAsia="zh-HK"/>
              </w:rPr>
              <w:t>Exam Preparation and Community Celebration</w:t>
            </w:r>
          </w:p>
        </w:tc>
      </w:tr>
    </w:tbl>
    <w:p w:rsidR="00AF0FC7" w:rsidRPr="00ED48E5" w:rsidRDefault="00AF0FC7" w:rsidP="00AF0FC7">
      <w:pPr>
        <w:jc w:val="center"/>
        <w:rPr>
          <w:sz w:val="22"/>
          <w:szCs w:val="22"/>
          <w:lang w:eastAsia="zh-HK"/>
        </w:rPr>
      </w:pPr>
    </w:p>
    <w:sectPr w:rsidR="00AF0FC7" w:rsidRPr="00ED48E5" w:rsidSect="00AF0FC7">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597" w:rsidRDefault="00C46597">
      <w:r>
        <w:separator/>
      </w:r>
    </w:p>
  </w:endnote>
  <w:endnote w:type="continuationSeparator" w:id="0">
    <w:p w:rsidR="00C46597" w:rsidRDefault="00C4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973" w:rsidRDefault="00330973" w:rsidP="00AF0F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0973" w:rsidRDefault="003309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973" w:rsidRDefault="00330973" w:rsidP="00AF0F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3F67">
      <w:rPr>
        <w:rStyle w:val="PageNumber"/>
        <w:noProof/>
      </w:rPr>
      <w:t>1</w:t>
    </w:r>
    <w:r>
      <w:rPr>
        <w:rStyle w:val="PageNumber"/>
      </w:rPr>
      <w:fldChar w:fldCharType="end"/>
    </w:r>
  </w:p>
  <w:p w:rsidR="00330973" w:rsidRDefault="00330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597" w:rsidRDefault="00C46597">
      <w:r>
        <w:separator/>
      </w:r>
    </w:p>
  </w:footnote>
  <w:footnote w:type="continuationSeparator" w:id="0">
    <w:p w:rsidR="00C46597" w:rsidRDefault="00C46597">
      <w:r>
        <w:continuationSeparator/>
      </w:r>
    </w:p>
  </w:footnote>
  <w:footnote w:id="1">
    <w:p w:rsidR="005C71C3" w:rsidRDefault="005C71C3">
      <w:pPr>
        <w:pStyle w:val="FootnoteText"/>
      </w:pPr>
      <w:r>
        <w:rPr>
          <w:rStyle w:val="FootnoteReference"/>
        </w:rPr>
        <w:footnoteRef/>
      </w:r>
      <w:r>
        <w:t xml:space="preserve"> Because this is a team taught course, it is possible that changes may be made to this course schedule depending upon instructor availability and other factors.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4B38"/>
    <w:multiLevelType w:val="hybridMultilevel"/>
    <w:tmpl w:val="DD3ABA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ahoma"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ahoma"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ahoma" w:hint="default"/>
      </w:rPr>
    </w:lvl>
    <w:lvl w:ilvl="8" w:tplc="04090005">
      <w:start w:val="1"/>
      <w:numFmt w:val="bullet"/>
      <w:lvlText w:val=""/>
      <w:lvlJc w:val="left"/>
      <w:pPr>
        <w:ind w:left="7560" w:hanging="360"/>
      </w:pPr>
      <w:rPr>
        <w:rFonts w:ascii="Wingdings" w:hAnsi="Wingdings" w:hint="default"/>
      </w:rPr>
    </w:lvl>
  </w:abstractNum>
  <w:abstractNum w:abstractNumId="1">
    <w:nsid w:val="19A15C6D"/>
    <w:multiLevelType w:val="hybridMultilevel"/>
    <w:tmpl w:val="E1C01144"/>
    <w:lvl w:ilvl="0" w:tplc="B5528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A643E6"/>
    <w:multiLevelType w:val="hybridMultilevel"/>
    <w:tmpl w:val="2026CF90"/>
    <w:lvl w:ilvl="0" w:tplc="3A1000C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C827A9"/>
    <w:multiLevelType w:val="multilevel"/>
    <w:tmpl w:val="4E34B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8C0BBB"/>
    <w:multiLevelType w:val="hybridMultilevel"/>
    <w:tmpl w:val="9280A4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nsid w:val="729E5CE2"/>
    <w:multiLevelType w:val="multilevel"/>
    <w:tmpl w:val="05AE3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9F"/>
    <w:rsid w:val="000F1E70"/>
    <w:rsid w:val="001056AA"/>
    <w:rsid w:val="001406C8"/>
    <w:rsid w:val="00144E07"/>
    <w:rsid w:val="001512AB"/>
    <w:rsid w:val="0021113C"/>
    <w:rsid w:val="00222820"/>
    <w:rsid w:val="00222C19"/>
    <w:rsid w:val="0024619F"/>
    <w:rsid w:val="002630EE"/>
    <w:rsid w:val="00273126"/>
    <w:rsid w:val="00293F18"/>
    <w:rsid w:val="0029504C"/>
    <w:rsid w:val="002B126A"/>
    <w:rsid w:val="002B1C5C"/>
    <w:rsid w:val="002C7ABC"/>
    <w:rsid w:val="00330973"/>
    <w:rsid w:val="003643AA"/>
    <w:rsid w:val="00364A95"/>
    <w:rsid w:val="003A10D5"/>
    <w:rsid w:val="003B7082"/>
    <w:rsid w:val="003C3843"/>
    <w:rsid w:val="00442FA9"/>
    <w:rsid w:val="00443F67"/>
    <w:rsid w:val="0047477A"/>
    <w:rsid w:val="00493842"/>
    <w:rsid w:val="0056002F"/>
    <w:rsid w:val="00582D68"/>
    <w:rsid w:val="005A2929"/>
    <w:rsid w:val="005B40A1"/>
    <w:rsid w:val="005B74EC"/>
    <w:rsid w:val="005C71C3"/>
    <w:rsid w:val="0065748C"/>
    <w:rsid w:val="006677DA"/>
    <w:rsid w:val="006678DB"/>
    <w:rsid w:val="00672B43"/>
    <w:rsid w:val="00695550"/>
    <w:rsid w:val="006D5F30"/>
    <w:rsid w:val="006F3176"/>
    <w:rsid w:val="006F7EAE"/>
    <w:rsid w:val="00751D13"/>
    <w:rsid w:val="00753B1F"/>
    <w:rsid w:val="007A4C45"/>
    <w:rsid w:val="007D2964"/>
    <w:rsid w:val="0080267B"/>
    <w:rsid w:val="0083009A"/>
    <w:rsid w:val="00883E23"/>
    <w:rsid w:val="008A2FF3"/>
    <w:rsid w:val="008A7808"/>
    <w:rsid w:val="008D1966"/>
    <w:rsid w:val="00936834"/>
    <w:rsid w:val="009718E3"/>
    <w:rsid w:val="009753C7"/>
    <w:rsid w:val="00987B84"/>
    <w:rsid w:val="00991E2E"/>
    <w:rsid w:val="00993F62"/>
    <w:rsid w:val="009B2FFC"/>
    <w:rsid w:val="00A01905"/>
    <w:rsid w:val="00AB07DB"/>
    <w:rsid w:val="00AB143B"/>
    <w:rsid w:val="00AF0FC7"/>
    <w:rsid w:val="00B90B9F"/>
    <w:rsid w:val="00BB3533"/>
    <w:rsid w:val="00BE0647"/>
    <w:rsid w:val="00BE5E4B"/>
    <w:rsid w:val="00C06AE0"/>
    <w:rsid w:val="00C46597"/>
    <w:rsid w:val="00C5520F"/>
    <w:rsid w:val="00C867AF"/>
    <w:rsid w:val="00D558F1"/>
    <w:rsid w:val="00DA1160"/>
    <w:rsid w:val="00DC0D24"/>
    <w:rsid w:val="00E457AF"/>
    <w:rsid w:val="00E4669F"/>
    <w:rsid w:val="00E82328"/>
    <w:rsid w:val="00EC3605"/>
    <w:rsid w:val="00ED48E5"/>
    <w:rsid w:val="00F35ED6"/>
    <w:rsid w:val="00F836DE"/>
    <w:rsid w:val="00F97099"/>
    <w:rsid w:val="00FA65D9"/>
    <w:rsid w:val="00FF2744"/>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E6320E0-D39A-4683-89CF-16B9BB41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B1F"/>
    <w:rPr>
      <w:sz w:val="24"/>
      <w:szCs w:val="24"/>
      <w:lang w:eastAsia="en-US"/>
    </w:rPr>
  </w:style>
  <w:style w:type="paragraph" w:styleId="Heading1">
    <w:name w:val="heading 1"/>
    <w:basedOn w:val="Normal"/>
    <w:next w:val="Normal"/>
    <w:qFormat/>
    <w:rsid w:val="0038610C"/>
    <w:pPr>
      <w:keepNext/>
      <w:outlineLvl w:val="0"/>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7C1E"/>
    <w:rPr>
      <w:color w:val="0000FF"/>
      <w:u w:val="single"/>
    </w:rPr>
  </w:style>
  <w:style w:type="paragraph" w:styleId="Footer">
    <w:name w:val="footer"/>
    <w:basedOn w:val="Normal"/>
    <w:rsid w:val="00C21A9A"/>
    <w:pPr>
      <w:tabs>
        <w:tab w:val="center" w:pos="4320"/>
        <w:tab w:val="right" w:pos="8640"/>
      </w:tabs>
    </w:pPr>
  </w:style>
  <w:style w:type="character" w:styleId="PageNumber">
    <w:name w:val="page number"/>
    <w:basedOn w:val="DefaultParagraphFont"/>
    <w:rsid w:val="00C21A9A"/>
  </w:style>
  <w:style w:type="character" w:styleId="HTMLTypewriter">
    <w:name w:val="HTML Typewriter"/>
    <w:rsid w:val="002D607E"/>
    <w:rPr>
      <w:rFonts w:ascii="Courier New" w:eastAsia="Times New Roman" w:hAnsi="Courier New" w:cs="Courier New"/>
      <w:sz w:val="20"/>
      <w:szCs w:val="20"/>
    </w:rPr>
  </w:style>
  <w:style w:type="paragraph" w:customStyle="1" w:styleId="ColorfulList-Accent11">
    <w:name w:val="Colorful List - Accent 11"/>
    <w:basedOn w:val="Normal"/>
    <w:uiPriority w:val="34"/>
    <w:qFormat/>
    <w:rsid w:val="004B0C7B"/>
    <w:pPr>
      <w:ind w:left="720"/>
    </w:pPr>
  </w:style>
  <w:style w:type="paragraph" w:styleId="FootnoteText">
    <w:name w:val="footnote text"/>
    <w:basedOn w:val="Normal"/>
    <w:link w:val="FootnoteTextChar"/>
    <w:rsid w:val="001406C8"/>
    <w:rPr>
      <w:sz w:val="20"/>
      <w:szCs w:val="20"/>
    </w:rPr>
  </w:style>
  <w:style w:type="character" w:customStyle="1" w:styleId="FootnoteTextChar">
    <w:name w:val="Footnote Text Char"/>
    <w:basedOn w:val="DefaultParagraphFont"/>
    <w:link w:val="FootnoteText"/>
    <w:rsid w:val="001406C8"/>
  </w:style>
  <w:style w:type="character" w:styleId="FootnoteReference">
    <w:name w:val="footnote reference"/>
    <w:rsid w:val="001406C8"/>
    <w:rPr>
      <w:vertAlign w:val="superscript"/>
    </w:rPr>
  </w:style>
  <w:style w:type="paragraph" w:styleId="Header">
    <w:name w:val="header"/>
    <w:basedOn w:val="Normal"/>
    <w:link w:val="HeaderChar"/>
    <w:rsid w:val="00F97099"/>
    <w:pPr>
      <w:tabs>
        <w:tab w:val="center" w:pos="4153"/>
        <w:tab w:val="right" w:pos="8306"/>
      </w:tabs>
      <w:snapToGrid w:val="0"/>
    </w:pPr>
    <w:rPr>
      <w:sz w:val="20"/>
      <w:szCs w:val="20"/>
    </w:rPr>
  </w:style>
  <w:style w:type="character" w:customStyle="1" w:styleId="HeaderChar">
    <w:name w:val="Header Char"/>
    <w:basedOn w:val="DefaultParagraphFont"/>
    <w:link w:val="Header"/>
    <w:rsid w:val="00F97099"/>
    <w:rPr>
      <w:lang w:eastAsia="en-US"/>
    </w:rPr>
  </w:style>
  <w:style w:type="table" w:styleId="TableGrid">
    <w:name w:val="Table Grid"/>
    <w:basedOn w:val="TableNormal"/>
    <w:uiPriority w:val="59"/>
    <w:rsid w:val="00D558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94242">
      <w:bodyDiv w:val="1"/>
      <w:marLeft w:val="0"/>
      <w:marRight w:val="0"/>
      <w:marTop w:val="0"/>
      <w:marBottom w:val="0"/>
      <w:divBdr>
        <w:top w:val="none" w:sz="0" w:space="0" w:color="auto"/>
        <w:left w:val="none" w:sz="0" w:space="0" w:color="auto"/>
        <w:bottom w:val="none" w:sz="0" w:space="0" w:color="auto"/>
        <w:right w:val="none" w:sz="0" w:space="0" w:color="auto"/>
      </w:divBdr>
      <w:divsChild>
        <w:div w:id="2037854035">
          <w:marLeft w:val="0"/>
          <w:marRight w:val="0"/>
          <w:marTop w:val="0"/>
          <w:marBottom w:val="0"/>
          <w:divBdr>
            <w:top w:val="none" w:sz="0" w:space="0" w:color="auto"/>
            <w:left w:val="none" w:sz="0" w:space="0" w:color="auto"/>
            <w:bottom w:val="none" w:sz="0" w:space="0" w:color="auto"/>
            <w:right w:val="none" w:sz="0" w:space="0" w:color="auto"/>
          </w:divBdr>
          <w:divsChild>
            <w:div w:id="815679413">
              <w:marLeft w:val="0"/>
              <w:marRight w:val="0"/>
              <w:marTop w:val="0"/>
              <w:marBottom w:val="0"/>
              <w:divBdr>
                <w:top w:val="none" w:sz="0" w:space="0" w:color="auto"/>
                <w:left w:val="none" w:sz="0" w:space="0" w:color="auto"/>
                <w:bottom w:val="none" w:sz="0" w:space="0" w:color="auto"/>
                <w:right w:val="none" w:sz="0" w:space="0" w:color="auto"/>
              </w:divBdr>
              <w:divsChild>
                <w:div w:id="1290671317">
                  <w:marLeft w:val="0"/>
                  <w:marRight w:val="0"/>
                  <w:marTop w:val="0"/>
                  <w:marBottom w:val="0"/>
                  <w:divBdr>
                    <w:top w:val="single" w:sz="6" w:space="11" w:color="CCCCCC"/>
                    <w:left w:val="single" w:sz="6" w:space="11" w:color="CCCCCC"/>
                    <w:bottom w:val="single" w:sz="6" w:space="11" w:color="BBBBBB"/>
                    <w:right w:val="single" w:sz="6" w:space="11" w:color="CCCCCC"/>
                  </w:divBdr>
                  <w:divsChild>
                    <w:div w:id="1961523317">
                      <w:marLeft w:val="30"/>
                      <w:marRight w:val="0"/>
                      <w:marTop w:val="0"/>
                      <w:marBottom w:val="0"/>
                      <w:divBdr>
                        <w:top w:val="none" w:sz="0" w:space="0" w:color="auto"/>
                        <w:left w:val="none" w:sz="0" w:space="0" w:color="auto"/>
                        <w:bottom w:val="none" w:sz="0" w:space="0" w:color="auto"/>
                        <w:right w:val="none" w:sz="0" w:space="0" w:color="auto"/>
                      </w:divBdr>
                      <w:divsChild>
                        <w:div w:id="1171219329">
                          <w:marLeft w:val="0"/>
                          <w:marRight w:val="0"/>
                          <w:marTop w:val="0"/>
                          <w:marBottom w:val="0"/>
                          <w:divBdr>
                            <w:top w:val="none" w:sz="0" w:space="0" w:color="auto"/>
                            <w:left w:val="none" w:sz="0" w:space="0" w:color="auto"/>
                            <w:bottom w:val="none" w:sz="0" w:space="0" w:color="auto"/>
                            <w:right w:val="none" w:sz="0" w:space="0" w:color="auto"/>
                          </w:divBdr>
                          <w:divsChild>
                            <w:div w:id="32690867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075803">
      <w:bodyDiv w:val="1"/>
      <w:marLeft w:val="0"/>
      <w:marRight w:val="0"/>
      <w:marTop w:val="0"/>
      <w:marBottom w:val="0"/>
      <w:divBdr>
        <w:top w:val="none" w:sz="0" w:space="0" w:color="auto"/>
        <w:left w:val="none" w:sz="0" w:space="0" w:color="auto"/>
        <w:bottom w:val="none" w:sz="0" w:space="0" w:color="auto"/>
        <w:right w:val="none" w:sz="0" w:space="0" w:color="auto"/>
      </w:divBdr>
      <w:divsChild>
        <w:div w:id="1187906049">
          <w:marLeft w:val="0"/>
          <w:marRight w:val="0"/>
          <w:marTop w:val="0"/>
          <w:marBottom w:val="0"/>
          <w:divBdr>
            <w:top w:val="none" w:sz="0" w:space="0" w:color="auto"/>
            <w:left w:val="none" w:sz="0" w:space="0" w:color="auto"/>
            <w:bottom w:val="none" w:sz="0" w:space="0" w:color="auto"/>
            <w:right w:val="none" w:sz="0" w:space="0" w:color="auto"/>
          </w:divBdr>
          <w:divsChild>
            <w:div w:id="1110006015">
              <w:marLeft w:val="0"/>
              <w:marRight w:val="0"/>
              <w:marTop w:val="0"/>
              <w:marBottom w:val="0"/>
              <w:divBdr>
                <w:top w:val="none" w:sz="0" w:space="0" w:color="auto"/>
                <w:left w:val="none" w:sz="0" w:space="0" w:color="auto"/>
                <w:bottom w:val="none" w:sz="0" w:space="0" w:color="auto"/>
                <w:right w:val="none" w:sz="0" w:space="0" w:color="auto"/>
              </w:divBdr>
              <w:divsChild>
                <w:div w:id="1602571818">
                  <w:marLeft w:val="0"/>
                  <w:marRight w:val="0"/>
                  <w:marTop w:val="0"/>
                  <w:marBottom w:val="0"/>
                  <w:divBdr>
                    <w:top w:val="single" w:sz="6" w:space="11" w:color="CCCCCC"/>
                    <w:left w:val="single" w:sz="6" w:space="11" w:color="CCCCCC"/>
                    <w:bottom w:val="single" w:sz="6" w:space="11" w:color="BBBBBB"/>
                    <w:right w:val="single" w:sz="6" w:space="11" w:color="CCCCCC"/>
                  </w:divBdr>
                  <w:divsChild>
                    <w:div w:id="200630688">
                      <w:marLeft w:val="30"/>
                      <w:marRight w:val="0"/>
                      <w:marTop w:val="0"/>
                      <w:marBottom w:val="0"/>
                      <w:divBdr>
                        <w:top w:val="none" w:sz="0" w:space="0" w:color="auto"/>
                        <w:left w:val="none" w:sz="0" w:space="0" w:color="auto"/>
                        <w:bottom w:val="none" w:sz="0" w:space="0" w:color="auto"/>
                        <w:right w:val="none" w:sz="0" w:space="0" w:color="auto"/>
                      </w:divBdr>
                      <w:divsChild>
                        <w:div w:id="1425803265">
                          <w:marLeft w:val="0"/>
                          <w:marRight w:val="0"/>
                          <w:marTop w:val="0"/>
                          <w:marBottom w:val="0"/>
                          <w:divBdr>
                            <w:top w:val="none" w:sz="0" w:space="0" w:color="auto"/>
                            <w:left w:val="none" w:sz="0" w:space="0" w:color="auto"/>
                            <w:bottom w:val="none" w:sz="0" w:space="0" w:color="auto"/>
                            <w:right w:val="none" w:sz="0" w:space="0" w:color="auto"/>
                          </w:divBdr>
                          <w:divsChild>
                            <w:div w:id="203025547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1517">
      <w:bodyDiv w:val="1"/>
      <w:marLeft w:val="0"/>
      <w:marRight w:val="0"/>
      <w:marTop w:val="0"/>
      <w:marBottom w:val="0"/>
      <w:divBdr>
        <w:top w:val="none" w:sz="0" w:space="0" w:color="auto"/>
        <w:left w:val="none" w:sz="0" w:space="0" w:color="auto"/>
        <w:bottom w:val="none" w:sz="0" w:space="0" w:color="auto"/>
        <w:right w:val="none" w:sz="0" w:space="0" w:color="auto"/>
      </w:divBdr>
      <w:divsChild>
        <w:div w:id="1342974588">
          <w:marLeft w:val="0"/>
          <w:marRight w:val="0"/>
          <w:marTop w:val="0"/>
          <w:marBottom w:val="0"/>
          <w:divBdr>
            <w:top w:val="none" w:sz="0" w:space="0" w:color="auto"/>
            <w:left w:val="none" w:sz="0" w:space="0" w:color="auto"/>
            <w:bottom w:val="none" w:sz="0" w:space="0" w:color="auto"/>
            <w:right w:val="none" w:sz="0" w:space="0" w:color="auto"/>
          </w:divBdr>
          <w:divsChild>
            <w:div w:id="1883250118">
              <w:marLeft w:val="0"/>
              <w:marRight w:val="0"/>
              <w:marTop w:val="0"/>
              <w:marBottom w:val="0"/>
              <w:divBdr>
                <w:top w:val="none" w:sz="0" w:space="0" w:color="auto"/>
                <w:left w:val="none" w:sz="0" w:space="0" w:color="auto"/>
                <w:bottom w:val="none" w:sz="0" w:space="0" w:color="auto"/>
                <w:right w:val="none" w:sz="0" w:space="0" w:color="auto"/>
              </w:divBdr>
              <w:divsChild>
                <w:div w:id="911112944">
                  <w:marLeft w:val="3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6814">
      <w:bodyDiv w:val="1"/>
      <w:marLeft w:val="0"/>
      <w:marRight w:val="0"/>
      <w:marTop w:val="0"/>
      <w:marBottom w:val="0"/>
      <w:divBdr>
        <w:top w:val="none" w:sz="0" w:space="0" w:color="auto"/>
        <w:left w:val="none" w:sz="0" w:space="0" w:color="auto"/>
        <w:bottom w:val="none" w:sz="0" w:space="0" w:color="auto"/>
        <w:right w:val="none" w:sz="0" w:space="0" w:color="auto"/>
      </w:divBdr>
    </w:div>
    <w:div w:id="1773357456">
      <w:bodyDiv w:val="1"/>
      <w:marLeft w:val="0"/>
      <w:marRight w:val="0"/>
      <w:marTop w:val="0"/>
      <w:marBottom w:val="0"/>
      <w:divBdr>
        <w:top w:val="none" w:sz="0" w:space="0" w:color="auto"/>
        <w:left w:val="none" w:sz="0" w:space="0" w:color="auto"/>
        <w:bottom w:val="none" w:sz="0" w:space="0" w:color="auto"/>
        <w:right w:val="none" w:sz="0" w:space="0" w:color="auto"/>
      </w:divBdr>
      <w:divsChild>
        <w:div w:id="185559654">
          <w:marLeft w:val="0"/>
          <w:marRight w:val="0"/>
          <w:marTop w:val="0"/>
          <w:marBottom w:val="0"/>
          <w:divBdr>
            <w:top w:val="none" w:sz="0" w:space="0" w:color="auto"/>
            <w:left w:val="none" w:sz="0" w:space="0" w:color="auto"/>
            <w:bottom w:val="none" w:sz="0" w:space="0" w:color="auto"/>
            <w:right w:val="none" w:sz="0" w:space="0" w:color="auto"/>
          </w:divBdr>
          <w:divsChild>
            <w:div w:id="1412236455">
              <w:marLeft w:val="0"/>
              <w:marRight w:val="0"/>
              <w:marTop w:val="0"/>
              <w:marBottom w:val="0"/>
              <w:divBdr>
                <w:top w:val="none" w:sz="0" w:space="0" w:color="auto"/>
                <w:left w:val="none" w:sz="0" w:space="0" w:color="auto"/>
                <w:bottom w:val="none" w:sz="0" w:space="0" w:color="auto"/>
                <w:right w:val="none" w:sz="0" w:space="0" w:color="auto"/>
              </w:divBdr>
              <w:divsChild>
                <w:div w:id="50618193">
                  <w:marLeft w:val="3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sna.har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ms7ng@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EB71B-E935-4469-A6F8-BAB19FDB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Eugenics</vt:lpstr>
    </vt:vector>
  </TitlesOfParts>
  <Company>JMU</Company>
  <LinksUpToDate>false</LinksUpToDate>
  <CharactersWithSpaces>11697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Eugenics</dc:title>
  <dc:creator>Craig Norman Shealy</dc:creator>
  <cp:lastModifiedBy>Craig Shealy</cp:lastModifiedBy>
  <cp:revision>2</cp:revision>
  <cp:lastPrinted>2009-01-13T18:07:00Z</cp:lastPrinted>
  <dcterms:created xsi:type="dcterms:W3CDTF">2014-02-15T19:45:00Z</dcterms:created>
  <dcterms:modified xsi:type="dcterms:W3CDTF">2014-02-15T19:45:00Z</dcterms:modified>
</cp:coreProperties>
</file>