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11372223" w:displacedByCustomXml="next"/>
    <w:bookmarkStart w:id="1" w:name="_Toc101835407" w:displacedByCustomXml="next"/>
    <w:bookmarkStart w:id="2" w:name="_Toc64266350" w:displacedByCustomXml="next"/>
    <w:sdt>
      <w:sdtPr>
        <w:id w:val="-1049295350"/>
        <w:docPartObj>
          <w:docPartGallery w:val="Cover Pages"/>
          <w:docPartUnique/>
        </w:docPartObj>
      </w:sdtPr>
      <w:sdtEndPr>
        <w:rPr>
          <w:rFonts w:ascii="Garamond" w:hAnsi="Garamond"/>
          <w:bCs/>
          <w:szCs w:val="28"/>
        </w:rPr>
      </w:sdtEndPr>
      <w:sdtContent>
        <w:p w14:paraId="71D8C9AA" w14:textId="77777777" w:rsidR="00AA449C" w:rsidRDefault="00AA449C" w:rsidP="00395956">
          <w:pPr>
            <w:ind w:left="720"/>
          </w:pPr>
        </w:p>
        <w:p w14:paraId="24BD81BC" w14:textId="77777777" w:rsidR="00AA449C" w:rsidRPr="00AA449C" w:rsidRDefault="00AA449C" w:rsidP="00395956">
          <w:pPr>
            <w:ind w:left="720"/>
            <w:rPr>
              <w:rFonts w:ascii="Garamond" w:hAnsi="Garamond"/>
              <w:b/>
              <w:sz w:val="24"/>
              <w:szCs w:val="28"/>
            </w:rPr>
          </w:pPr>
          <w:r>
            <w:rPr>
              <w:noProof/>
            </w:rPr>
            <mc:AlternateContent>
              <mc:Choice Requires="wps">
                <w:drawing>
                  <wp:anchor distT="0" distB="0" distL="182880" distR="182880" simplePos="0" relativeHeight="251660288" behindDoc="0" locked="0" layoutInCell="1" allowOverlap="1" wp14:anchorId="42D6F9EE" wp14:editId="54229DE8">
                    <wp:simplePos x="0" y="0"/>
                    <wp:positionH relativeFrom="margin">
                      <wp:posOffset>747395</wp:posOffset>
                    </wp:positionH>
                    <wp:positionV relativeFrom="margin">
                      <wp:align>center</wp:align>
                    </wp:positionV>
                    <wp:extent cx="3806190" cy="6720840"/>
                    <wp:effectExtent l="0" t="0" r="3810" b="5715"/>
                    <wp:wrapSquare wrapText="bothSides"/>
                    <wp:docPr id="131" name="Text Box 131"/>
                    <wp:cNvGraphicFramePr/>
                    <a:graphic xmlns:a="http://schemas.openxmlformats.org/drawingml/2006/main">
                      <a:graphicData uri="http://schemas.microsoft.com/office/word/2010/wordprocessingShape">
                        <wps:wsp>
                          <wps:cNvSpPr txBox="1"/>
                          <wps:spPr>
                            <a:xfrm>
                              <a:off x="0" y="0"/>
                              <a:ext cx="380619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44C0" w14:textId="77777777" w:rsidR="00AA449C" w:rsidRPr="00AA449C" w:rsidRDefault="006C6963" w:rsidP="006A4F04">
                                <w:pPr>
                                  <w:pStyle w:val="NoSpacing"/>
                                  <w:spacing w:before="40" w:after="560" w:line="216" w:lineRule="auto"/>
                                  <w:jc w:val="center"/>
                                  <w:rPr>
                                    <w:sz w:val="72"/>
                                    <w:szCs w:val="72"/>
                                  </w:rPr>
                                </w:pPr>
                                <w:sdt>
                                  <w:sdtPr>
                                    <w:rPr>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A449C" w:rsidRPr="00AA449C">
                                      <w:rPr>
                                        <w:sz w:val="72"/>
                                        <w:szCs w:val="72"/>
                                      </w:rPr>
                                      <w:t>SPCC Training Guide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2D6F9EE" id="_x0000_t202" coordsize="21600,21600" o:spt="202" path="m,l,21600r21600,l21600,xe">
                    <v:stroke joinstyle="miter"/>
                    <v:path gradientshapeok="t" o:connecttype="rect"/>
                  </v:shapetype>
                  <v:shape id="Text Box 131" o:spid="_x0000_s1026" type="#_x0000_t202" style="position:absolute;left:0;text-align:left;margin-left:58.85pt;margin-top:0;width:299.7pt;height:529.2pt;z-index:251660288;visibility:visible;mso-wrap-style:square;mso-width-percent:0;mso-height-percent:350;mso-wrap-distance-left:14.4pt;mso-wrap-distance-top:0;mso-wrap-distance-right:14.4pt;mso-wrap-distance-bottom:0;mso-position-horizontal:absolute;mso-position-horizontal-relative:margin;mso-position-vertical:center;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" filled="f" stroked="f" strokeweight=".5pt">
                    <v:textbox style="mso-fit-shape-to-text:t" inset="0,0,0,0">
                      <w:txbxContent>
                        <w:p w14:paraId="27F744C0" w14:textId="77777777" w:rsidR="00AA449C" w:rsidRPr="00AA449C" w:rsidRDefault="006C6963" w:rsidP="006A4F04">
                          <w:pPr>
                            <w:pStyle w:val="NoSpacing"/>
                            <w:spacing w:before="40" w:after="560" w:line="216" w:lineRule="auto"/>
                            <w:jc w:val="center"/>
                            <w:rPr>
                              <w:sz w:val="72"/>
                              <w:szCs w:val="72"/>
                            </w:rPr>
                          </w:pPr>
                          <w:sdt>
                            <w:sdtPr>
                              <w:rPr>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A449C" w:rsidRPr="00AA449C">
                                <w:rPr>
                                  <w:sz w:val="72"/>
                                  <w:szCs w:val="72"/>
                                </w:rPr>
                                <w:t>SPCC Training Guide</w:t>
                              </w:r>
                            </w:sdtContent>
                          </w:sdt>
                        </w:p>
                      </w:txbxContent>
                    </v:textbox>
                    <w10:wrap type="square" anchorx="margin" anchory="margin"/>
                  </v:shape>
                </w:pict>
              </mc:Fallback>
            </mc:AlternateContent>
          </w:r>
          <w:r>
            <w:rPr>
              <w:rFonts w:ascii="Garamond" w:hAnsi="Garamond"/>
              <w:bCs/>
              <w:szCs w:val="28"/>
            </w:rPr>
            <w:br w:type="page"/>
          </w:r>
        </w:p>
      </w:sdtContent>
    </w:sdt>
    <w:p w14:paraId="1526D042" w14:textId="77777777" w:rsidR="006A1355" w:rsidRPr="00467D04" w:rsidRDefault="006A1355" w:rsidP="00DD434B">
      <w:pPr>
        <w:pStyle w:val="Title"/>
        <w:tabs>
          <w:tab w:val="left" w:pos="540"/>
        </w:tabs>
        <w:ind w:left="270"/>
        <w:rPr>
          <w:rFonts w:asciiTheme="minorHAnsi" w:hAnsiTheme="minorHAnsi" w:cstheme="minorHAnsi"/>
          <w:sz w:val="36"/>
          <w:szCs w:val="36"/>
        </w:rPr>
      </w:pPr>
      <w:r w:rsidRPr="00467D04">
        <w:rPr>
          <w:rFonts w:asciiTheme="minorHAnsi" w:hAnsiTheme="minorHAnsi" w:cstheme="minorHAnsi"/>
          <w:sz w:val="36"/>
          <w:szCs w:val="36"/>
        </w:rPr>
        <w:lastRenderedPageBreak/>
        <w:t>SPCC Training Guide</w:t>
      </w:r>
    </w:p>
    <w:p w14:paraId="0D1027FB" w14:textId="77777777" w:rsidR="006A1355" w:rsidRPr="00467D04" w:rsidRDefault="006A1355" w:rsidP="00DD434B">
      <w:pPr>
        <w:pStyle w:val="Title"/>
        <w:tabs>
          <w:tab w:val="left" w:pos="540"/>
        </w:tabs>
        <w:ind w:left="270" w:right="1440"/>
        <w:rPr>
          <w:rFonts w:asciiTheme="minorHAnsi" w:hAnsiTheme="minorHAnsi" w:cstheme="minorHAnsi"/>
          <w:sz w:val="24"/>
          <w:szCs w:val="24"/>
        </w:rPr>
      </w:pPr>
    </w:p>
    <w:p w14:paraId="3FDA7DE8" w14:textId="77777777" w:rsidR="006A1355" w:rsidRPr="00467D04" w:rsidRDefault="006A1355" w:rsidP="00DD434B">
      <w:pPr>
        <w:tabs>
          <w:tab w:val="left" w:pos="540"/>
          <w:tab w:val="left" w:pos="1440"/>
        </w:tabs>
        <w:ind w:left="270" w:right="1440"/>
        <w:rPr>
          <w:rFonts w:asciiTheme="minorHAnsi" w:hAnsiTheme="minorHAnsi" w:cstheme="minorHAnsi"/>
          <w:sz w:val="24"/>
          <w:szCs w:val="24"/>
        </w:rPr>
      </w:pPr>
      <w:r w:rsidRPr="00467D04">
        <w:rPr>
          <w:rFonts w:asciiTheme="minorHAnsi" w:hAnsiTheme="minorHAnsi" w:cstheme="minorHAnsi"/>
          <w:sz w:val="24"/>
          <w:szCs w:val="24"/>
        </w:rPr>
        <w:t xml:space="preserve">The Bank of America Visa Small Purchase Charge Card offers departments a payment method for making small purchases. This reduces paperwork and processing for the department as well as </w:t>
      </w:r>
      <w:r w:rsidR="00E7341F" w:rsidRPr="00467D04">
        <w:rPr>
          <w:rFonts w:asciiTheme="minorHAnsi" w:hAnsiTheme="minorHAnsi" w:cstheme="minorHAnsi"/>
          <w:sz w:val="24"/>
          <w:szCs w:val="24"/>
        </w:rPr>
        <w:t>Finance</w:t>
      </w:r>
      <w:r w:rsidRPr="00467D04">
        <w:rPr>
          <w:rFonts w:asciiTheme="minorHAnsi" w:hAnsiTheme="minorHAnsi" w:cstheme="minorHAnsi"/>
          <w:sz w:val="24"/>
          <w:szCs w:val="24"/>
        </w:rPr>
        <w:t xml:space="preserve">.  The use of the Small Purchase Charge Card provides cost savings through consolidated payment (one monthly payment to Bank of America versus multiple vendor payments). The Small Purchase Charge Card is the preferred method of payment </w:t>
      </w:r>
      <w:r w:rsidR="00205DB0" w:rsidRPr="00467D04">
        <w:rPr>
          <w:rFonts w:asciiTheme="minorHAnsi" w:hAnsiTheme="minorHAnsi" w:cstheme="minorHAnsi"/>
          <w:sz w:val="24"/>
          <w:szCs w:val="24"/>
        </w:rPr>
        <w:t xml:space="preserve">for any purchases </w:t>
      </w:r>
      <w:r w:rsidR="003A3E8E" w:rsidRPr="00467D04">
        <w:rPr>
          <w:rFonts w:asciiTheme="minorHAnsi" w:hAnsiTheme="minorHAnsi" w:cstheme="minorHAnsi"/>
          <w:sz w:val="24"/>
          <w:szCs w:val="24"/>
        </w:rPr>
        <w:t>$10,000 and under</w:t>
      </w:r>
      <w:r w:rsidR="00205DB0" w:rsidRPr="00467D04">
        <w:rPr>
          <w:rFonts w:asciiTheme="minorHAnsi" w:hAnsiTheme="minorHAnsi" w:cstheme="minorHAnsi"/>
          <w:sz w:val="24"/>
          <w:szCs w:val="24"/>
        </w:rPr>
        <w:t>. If the vendor accepts VISA, this method must be utilized.</w:t>
      </w:r>
      <w:r w:rsidR="00FD4049" w:rsidRPr="00467D04">
        <w:rPr>
          <w:rFonts w:asciiTheme="minorHAnsi" w:hAnsiTheme="minorHAnsi" w:cstheme="minorHAnsi"/>
          <w:sz w:val="24"/>
          <w:szCs w:val="24"/>
        </w:rPr>
        <w:t xml:space="preserve"> Small Purchase Charge Cards are issued to university employees only and supervisors are required to confirm applicants are active university employees.</w:t>
      </w:r>
    </w:p>
    <w:p w14:paraId="3C1D1030" w14:textId="77777777" w:rsidR="006A1355" w:rsidRPr="00467D04" w:rsidRDefault="006A1355" w:rsidP="00DD434B">
      <w:pPr>
        <w:tabs>
          <w:tab w:val="left" w:pos="540"/>
        </w:tabs>
        <w:ind w:left="270" w:right="1440"/>
        <w:rPr>
          <w:rFonts w:asciiTheme="minorHAnsi" w:hAnsiTheme="minorHAnsi" w:cstheme="minorHAnsi"/>
          <w:sz w:val="24"/>
          <w:szCs w:val="24"/>
        </w:rPr>
      </w:pPr>
    </w:p>
    <w:p w14:paraId="4202D249" w14:textId="3D37EFC2" w:rsidR="006A1355" w:rsidRPr="00467D04" w:rsidRDefault="006A1355" w:rsidP="00DD434B">
      <w:pPr>
        <w:pStyle w:val="Heading2"/>
        <w:tabs>
          <w:tab w:val="left" w:pos="540"/>
        </w:tabs>
        <w:ind w:left="270" w:right="1440"/>
        <w:rPr>
          <w:rFonts w:asciiTheme="minorHAnsi" w:hAnsiTheme="minorHAnsi" w:cstheme="minorHAnsi"/>
          <w:szCs w:val="24"/>
        </w:rPr>
      </w:pPr>
      <w:r w:rsidRPr="00467D04">
        <w:rPr>
          <w:rFonts w:asciiTheme="minorHAnsi" w:hAnsiTheme="minorHAnsi" w:cstheme="minorHAnsi"/>
          <w:szCs w:val="24"/>
        </w:rPr>
        <w:t>JMU Contact Numbers</w:t>
      </w:r>
    </w:p>
    <w:p w14:paraId="014A13FD" w14:textId="77777777" w:rsidR="006A1355" w:rsidRPr="00467D04" w:rsidRDefault="006A1355" w:rsidP="00DD434B">
      <w:pPr>
        <w:tabs>
          <w:tab w:val="left" w:pos="540"/>
        </w:tabs>
        <w:ind w:left="270" w:right="1440"/>
        <w:rPr>
          <w:rFonts w:asciiTheme="minorHAnsi" w:hAnsiTheme="minorHAnsi" w:cstheme="minorHAnsi"/>
          <w:sz w:val="24"/>
          <w:szCs w:val="24"/>
        </w:rPr>
      </w:pPr>
    </w:p>
    <w:p w14:paraId="11ED7FBE" w14:textId="77777777" w:rsidR="006A1355" w:rsidRPr="00467D04" w:rsidRDefault="006A1355" w:rsidP="00DD434B">
      <w:pPr>
        <w:tabs>
          <w:tab w:val="left" w:pos="540"/>
        </w:tabs>
        <w:ind w:left="270" w:right="1440"/>
        <w:rPr>
          <w:rFonts w:asciiTheme="minorHAnsi" w:hAnsiTheme="minorHAnsi" w:cstheme="minorHAnsi"/>
          <w:sz w:val="24"/>
          <w:szCs w:val="24"/>
        </w:rPr>
      </w:pPr>
      <w:r w:rsidRPr="00467D04">
        <w:rPr>
          <w:rFonts w:asciiTheme="minorHAnsi" w:hAnsiTheme="minorHAnsi" w:cstheme="minorHAnsi"/>
          <w:b/>
          <w:sz w:val="24"/>
          <w:szCs w:val="24"/>
        </w:rPr>
        <w:t xml:space="preserve">Jennifer </w:t>
      </w:r>
      <w:r w:rsidR="005870DE" w:rsidRPr="00467D04">
        <w:rPr>
          <w:rFonts w:asciiTheme="minorHAnsi" w:hAnsiTheme="minorHAnsi" w:cstheme="minorHAnsi"/>
          <w:b/>
          <w:sz w:val="24"/>
          <w:szCs w:val="24"/>
        </w:rPr>
        <w:t>Hart</w:t>
      </w:r>
      <w:r w:rsidR="00AF6100" w:rsidRPr="00467D04">
        <w:rPr>
          <w:rFonts w:asciiTheme="minorHAnsi" w:hAnsiTheme="minorHAnsi" w:cstheme="minorHAnsi"/>
          <w:b/>
          <w:sz w:val="24"/>
          <w:szCs w:val="24"/>
        </w:rPr>
        <w:t xml:space="preserve"> Barb</w:t>
      </w:r>
      <w:r w:rsidR="00A52388" w:rsidRPr="00467D04">
        <w:rPr>
          <w:rFonts w:asciiTheme="minorHAnsi" w:hAnsiTheme="minorHAnsi" w:cstheme="minorHAnsi"/>
          <w:sz w:val="24"/>
          <w:szCs w:val="24"/>
        </w:rPr>
        <w:t>:</w:t>
      </w:r>
      <w:r w:rsidRPr="00467D04">
        <w:rPr>
          <w:rFonts w:asciiTheme="minorHAnsi" w:hAnsiTheme="minorHAnsi" w:cstheme="minorHAnsi"/>
          <w:sz w:val="24"/>
          <w:szCs w:val="24"/>
        </w:rPr>
        <w:t xml:space="preserve"> </w:t>
      </w:r>
      <w:r w:rsidR="009E22BA" w:rsidRPr="00467D04">
        <w:rPr>
          <w:rFonts w:asciiTheme="minorHAnsi" w:hAnsiTheme="minorHAnsi" w:cstheme="minorHAnsi"/>
          <w:sz w:val="24"/>
          <w:szCs w:val="24"/>
        </w:rPr>
        <w:t>Lead Program Administrator</w:t>
      </w:r>
      <w:r w:rsidRPr="00467D04">
        <w:rPr>
          <w:rFonts w:asciiTheme="minorHAnsi" w:hAnsiTheme="minorHAnsi" w:cstheme="minorHAnsi"/>
          <w:sz w:val="24"/>
          <w:szCs w:val="24"/>
        </w:rPr>
        <w:t xml:space="preserve">, extension 87396 or email </w:t>
      </w:r>
      <w:hyperlink r:id="rId7" w:history="1">
        <w:r w:rsidR="005870DE" w:rsidRPr="00467D04">
          <w:rPr>
            <w:rStyle w:val="Hyperlink"/>
            <w:rFonts w:asciiTheme="minorHAnsi" w:hAnsiTheme="minorHAnsi" w:cstheme="minorHAnsi"/>
            <w:sz w:val="24"/>
            <w:szCs w:val="24"/>
          </w:rPr>
          <w:t>hartjd@jmu.edu</w:t>
        </w:r>
      </w:hyperlink>
    </w:p>
    <w:p w14:paraId="5F4A63A8" w14:textId="77777777" w:rsidR="00DB6BD3" w:rsidRPr="00467D04" w:rsidRDefault="009A27F2" w:rsidP="00DD434B">
      <w:pPr>
        <w:tabs>
          <w:tab w:val="left" w:pos="540"/>
        </w:tabs>
        <w:ind w:left="270" w:right="1440"/>
        <w:rPr>
          <w:rFonts w:asciiTheme="minorHAnsi" w:hAnsiTheme="minorHAnsi" w:cstheme="minorHAnsi"/>
          <w:sz w:val="24"/>
          <w:szCs w:val="24"/>
        </w:rPr>
      </w:pPr>
      <w:r w:rsidRPr="00467D04">
        <w:rPr>
          <w:rFonts w:asciiTheme="minorHAnsi" w:hAnsiTheme="minorHAnsi" w:cstheme="minorHAnsi"/>
          <w:b/>
          <w:sz w:val="24"/>
          <w:szCs w:val="24"/>
        </w:rPr>
        <w:t>Racheal Estep</w:t>
      </w:r>
      <w:r w:rsidR="00DB6BD3" w:rsidRPr="00467D04">
        <w:rPr>
          <w:rFonts w:asciiTheme="minorHAnsi" w:hAnsiTheme="minorHAnsi" w:cstheme="minorHAnsi"/>
          <w:b/>
          <w:sz w:val="24"/>
          <w:szCs w:val="24"/>
        </w:rPr>
        <w:t xml:space="preserve">: </w:t>
      </w:r>
      <w:r w:rsidR="00DB6BD3" w:rsidRPr="00467D04">
        <w:rPr>
          <w:rFonts w:asciiTheme="minorHAnsi" w:hAnsiTheme="minorHAnsi" w:cstheme="minorHAnsi"/>
          <w:sz w:val="24"/>
          <w:szCs w:val="24"/>
        </w:rPr>
        <w:t>Program Administrator, extension 8</w:t>
      </w:r>
      <w:r w:rsidRPr="00467D04">
        <w:rPr>
          <w:rFonts w:asciiTheme="minorHAnsi" w:hAnsiTheme="minorHAnsi" w:cstheme="minorHAnsi"/>
          <w:sz w:val="24"/>
          <w:szCs w:val="24"/>
        </w:rPr>
        <w:t>6771</w:t>
      </w:r>
      <w:r w:rsidR="00DB6BD3" w:rsidRPr="00467D04">
        <w:rPr>
          <w:rFonts w:asciiTheme="minorHAnsi" w:hAnsiTheme="minorHAnsi" w:cstheme="minorHAnsi"/>
          <w:sz w:val="24"/>
          <w:szCs w:val="24"/>
        </w:rPr>
        <w:t xml:space="preserve"> or email </w:t>
      </w:r>
      <w:hyperlink r:id="rId8" w:history="1">
        <w:r w:rsidRPr="00467D04">
          <w:rPr>
            <w:rStyle w:val="Hyperlink"/>
            <w:rFonts w:asciiTheme="minorHAnsi" w:hAnsiTheme="minorHAnsi" w:cstheme="minorHAnsi"/>
            <w:sz w:val="24"/>
            <w:szCs w:val="24"/>
          </w:rPr>
          <w:t>esteprm@jmu.edu</w:t>
        </w:r>
      </w:hyperlink>
      <w:r w:rsidR="00432BF6" w:rsidRPr="00467D04">
        <w:rPr>
          <w:rFonts w:asciiTheme="minorHAnsi" w:hAnsiTheme="minorHAnsi" w:cstheme="minorHAnsi"/>
          <w:sz w:val="24"/>
          <w:szCs w:val="24"/>
        </w:rPr>
        <w:t xml:space="preserve"> </w:t>
      </w:r>
    </w:p>
    <w:p w14:paraId="43DDFBE3" w14:textId="77777777" w:rsidR="002A28B8" w:rsidRPr="00467D04" w:rsidRDefault="002A28B8" w:rsidP="00DD434B">
      <w:pPr>
        <w:tabs>
          <w:tab w:val="left" w:pos="540"/>
        </w:tabs>
        <w:ind w:left="270" w:right="1440"/>
        <w:rPr>
          <w:rStyle w:val="Hyperlink"/>
          <w:rFonts w:asciiTheme="minorHAnsi" w:hAnsiTheme="minorHAnsi" w:cstheme="minorHAnsi"/>
          <w:sz w:val="24"/>
          <w:szCs w:val="24"/>
        </w:rPr>
      </w:pPr>
      <w:r w:rsidRPr="00467D04">
        <w:rPr>
          <w:rFonts w:asciiTheme="minorHAnsi" w:hAnsiTheme="minorHAnsi" w:cstheme="minorHAnsi"/>
          <w:b/>
          <w:sz w:val="24"/>
          <w:szCs w:val="24"/>
        </w:rPr>
        <w:t>Kristin Johnston</w:t>
      </w:r>
      <w:r w:rsidRPr="00467D04">
        <w:rPr>
          <w:rFonts w:asciiTheme="minorHAnsi" w:hAnsiTheme="minorHAnsi" w:cstheme="minorHAnsi"/>
          <w:sz w:val="24"/>
          <w:szCs w:val="24"/>
        </w:rPr>
        <w:t xml:space="preserve">: Program Administrator, extension 88061 or email </w:t>
      </w:r>
      <w:hyperlink r:id="rId9" w:history="1">
        <w:r w:rsidRPr="00467D04">
          <w:rPr>
            <w:rStyle w:val="Hyperlink"/>
            <w:rFonts w:asciiTheme="minorHAnsi" w:hAnsiTheme="minorHAnsi" w:cstheme="minorHAnsi"/>
            <w:sz w:val="24"/>
            <w:szCs w:val="24"/>
          </w:rPr>
          <w:t>john32km@jmu.edu</w:t>
        </w:r>
      </w:hyperlink>
      <w:r w:rsidRPr="00467D04">
        <w:rPr>
          <w:rFonts w:asciiTheme="minorHAnsi" w:hAnsiTheme="minorHAnsi" w:cstheme="minorHAnsi"/>
          <w:sz w:val="24"/>
          <w:szCs w:val="24"/>
        </w:rPr>
        <w:t xml:space="preserve"> </w:t>
      </w:r>
    </w:p>
    <w:p w14:paraId="3614F926" w14:textId="77777777" w:rsidR="00A2665A" w:rsidRPr="00467D04" w:rsidRDefault="00DC7155" w:rsidP="00DD434B">
      <w:pPr>
        <w:tabs>
          <w:tab w:val="left" w:pos="540"/>
        </w:tabs>
        <w:ind w:left="270" w:right="1440"/>
        <w:rPr>
          <w:rFonts w:asciiTheme="minorHAnsi" w:hAnsiTheme="minorHAnsi" w:cstheme="minorHAnsi"/>
          <w:sz w:val="24"/>
          <w:szCs w:val="24"/>
        </w:rPr>
      </w:pPr>
      <w:r w:rsidRPr="00467D04">
        <w:rPr>
          <w:rFonts w:asciiTheme="minorHAnsi" w:hAnsiTheme="minorHAnsi" w:cstheme="minorHAnsi"/>
          <w:b/>
          <w:sz w:val="24"/>
          <w:szCs w:val="24"/>
        </w:rPr>
        <w:t>Tish Leeth</w:t>
      </w:r>
      <w:r w:rsidR="00A52388" w:rsidRPr="00467D04">
        <w:rPr>
          <w:rFonts w:asciiTheme="minorHAnsi" w:hAnsiTheme="minorHAnsi" w:cstheme="minorHAnsi"/>
          <w:sz w:val="24"/>
          <w:szCs w:val="24"/>
        </w:rPr>
        <w:t>:</w:t>
      </w:r>
      <w:r w:rsidR="005D08C5" w:rsidRPr="00467D04">
        <w:rPr>
          <w:rFonts w:asciiTheme="minorHAnsi" w:hAnsiTheme="minorHAnsi" w:cstheme="minorHAnsi"/>
          <w:sz w:val="24"/>
          <w:szCs w:val="24"/>
        </w:rPr>
        <w:t xml:space="preserve"> Program Administrator, extension 8</w:t>
      </w:r>
      <w:r w:rsidRPr="00467D04">
        <w:rPr>
          <w:rFonts w:asciiTheme="minorHAnsi" w:hAnsiTheme="minorHAnsi" w:cstheme="minorHAnsi"/>
          <w:sz w:val="24"/>
          <w:szCs w:val="24"/>
        </w:rPr>
        <w:t>3205</w:t>
      </w:r>
      <w:r w:rsidR="005D08C5" w:rsidRPr="00467D04">
        <w:rPr>
          <w:rFonts w:asciiTheme="minorHAnsi" w:hAnsiTheme="minorHAnsi" w:cstheme="minorHAnsi"/>
          <w:sz w:val="24"/>
          <w:szCs w:val="24"/>
        </w:rPr>
        <w:t xml:space="preserve"> or email </w:t>
      </w:r>
      <w:hyperlink r:id="rId10" w:history="1">
        <w:r w:rsidR="007A5C08" w:rsidRPr="00467D04">
          <w:rPr>
            <w:rStyle w:val="Hyperlink"/>
            <w:rFonts w:asciiTheme="minorHAnsi" w:hAnsiTheme="minorHAnsi" w:cstheme="minorHAnsi"/>
            <w:sz w:val="24"/>
            <w:szCs w:val="24"/>
          </w:rPr>
          <w:t>leethtc@jmu.edu</w:t>
        </w:r>
      </w:hyperlink>
      <w:r w:rsidRPr="00467D04">
        <w:rPr>
          <w:rFonts w:asciiTheme="minorHAnsi" w:hAnsiTheme="minorHAnsi" w:cstheme="minorHAnsi"/>
          <w:sz w:val="24"/>
          <w:szCs w:val="24"/>
        </w:rPr>
        <w:t xml:space="preserve"> </w:t>
      </w:r>
      <w:r w:rsidR="005D08C5" w:rsidRPr="00467D04">
        <w:rPr>
          <w:rFonts w:asciiTheme="minorHAnsi" w:hAnsiTheme="minorHAnsi" w:cstheme="minorHAnsi"/>
          <w:sz w:val="24"/>
          <w:szCs w:val="24"/>
        </w:rPr>
        <w:t xml:space="preserve"> </w:t>
      </w:r>
    </w:p>
    <w:p w14:paraId="5DA6FDCC" w14:textId="77777777" w:rsidR="009E22BA" w:rsidRPr="00467D04" w:rsidRDefault="00A52388" w:rsidP="00DD434B">
      <w:pPr>
        <w:tabs>
          <w:tab w:val="left" w:pos="540"/>
        </w:tabs>
        <w:ind w:left="270" w:right="1440"/>
        <w:rPr>
          <w:rFonts w:asciiTheme="minorHAnsi" w:hAnsiTheme="minorHAnsi" w:cstheme="minorHAnsi"/>
          <w:sz w:val="24"/>
          <w:szCs w:val="24"/>
        </w:rPr>
      </w:pPr>
      <w:r w:rsidRPr="00467D04">
        <w:rPr>
          <w:rFonts w:asciiTheme="minorHAnsi" w:hAnsiTheme="minorHAnsi" w:cstheme="minorHAnsi"/>
          <w:b/>
          <w:sz w:val="24"/>
          <w:szCs w:val="24"/>
        </w:rPr>
        <w:t>Departmental Mailbox:</w:t>
      </w:r>
      <w:r w:rsidR="009E22BA" w:rsidRPr="00467D04">
        <w:rPr>
          <w:rFonts w:asciiTheme="minorHAnsi" w:hAnsiTheme="minorHAnsi" w:cstheme="minorHAnsi"/>
          <w:b/>
          <w:sz w:val="24"/>
          <w:szCs w:val="24"/>
        </w:rPr>
        <w:t xml:space="preserve"> </w:t>
      </w:r>
      <w:r w:rsidR="009E22BA" w:rsidRPr="00467D04">
        <w:rPr>
          <w:rFonts w:asciiTheme="minorHAnsi" w:hAnsiTheme="minorHAnsi" w:cstheme="minorHAnsi"/>
          <w:sz w:val="24"/>
          <w:szCs w:val="24"/>
        </w:rPr>
        <w:t xml:space="preserve">for questions, increases, </w:t>
      </w:r>
      <w:r w:rsidR="007A5C08" w:rsidRPr="00467D04">
        <w:rPr>
          <w:rFonts w:asciiTheme="minorHAnsi" w:hAnsiTheme="minorHAnsi" w:cstheme="minorHAnsi"/>
          <w:sz w:val="24"/>
          <w:szCs w:val="24"/>
        </w:rPr>
        <w:t xml:space="preserve">exceptions, </w:t>
      </w:r>
      <w:r w:rsidR="009E22BA" w:rsidRPr="00467D04">
        <w:rPr>
          <w:rFonts w:asciiTheme="minorHAnsi" w:hAnsiTheme="minorHAnsi" w:cstheme="minorHAnsi"/>
          <w:sz w:val="24"/>
          <w:szCs w:val="24"/>
        </w:rPr>
        <w:t xml:space="preserve">etc., email: </w:t>
      </w:r>
      <w:hyperlink r:id="rId11" w:history="1">
        <w:r w:rsidR="009E22BA" w:rsidRPr="00467D04">
          <w:rPr>
            <w:rStyle w:val="Hyperlink"/>
            <w:rFonts w:asciiTheme="minorHAnsi" w:hAnsiTheme="minorHAnsi" w:cstheme="minorHAnsi"/>
            <w:sz w:val="24"/>
            <w:szCs w:val="24"/>
          </w:rPr>
          <w:t>appa@jmu.edu</w:t>
        </w:r>
      </w:hyperlink>
      <w:r w:rsidR="009E22BA" w:rsidRPr="00467D04">
        <w:rPr>
          <w:rFonts w:asciiTheme="minorHAnsi" w:hAnsiTheme="minorHAnsi" w:cstheme="minorHAnsi"/>
          <w:sz w:val="24"/>
          <w:szCs w:val="24"/>
        </w:rPr>
        <w:t xml:space="preserve"> </w:t>
      </w:r>
    </w:p>
    <w:p w14:paraId="6A635086" w14:textId="77777777" w:rsidR="005D08C5" w:rsidRPr="00467D04" w:rsidRDefault="006A1355" w:rsidP="00DD434B">
      <w:pPr>
        <w:tabs>
          <w:tab w:val="left" w:pos="540"/>
        </w:tabs>
        <w:ind w:left="270" w:right="1440"/>
        <w:rPr>
          <w:rFonts w:asciiTheme="minorHAnsi" w:hAnsiTheme="minorHAnsi" w:cstheme="minorHAnsi"/>
          <w:sz w:val="24"/>
          <w:szCs w:val="24"/>
        </w:rPr>
      </w:pPr>
      <w:r w:rsidRPr="00467D04">
        <w:rPr>
          <w:rFonts w:asciiTheme="minorHAnsi" w:hAnsiTheme="minorHAnsi" w:cstheme="minorHAnsi"/>
          <w:b/>
          <w:sz w:val="24"/>
          <w:szCs w:val="24"/>
        </w:rPr>
        <w:t>Bank of America 24 Hour Customer Service Number</w:t>
      </w:r>
      <w:r w:rsidRPr="00467D04">
        <w:rPr>
          <w:rFonts w:asciiTheme="minorHAnsi" w:hAnsiTheme="minorHAnsi" w:cstheme="minorHAnsi"/>
          <w:sz w:val="24"/>
          <w:szCs w:val="24"/>
        </w:rPr>
        <w:t>: 888-449-2273</w:t>
      </w:r>
    </w:p>
    <w:p w14:paraId="7F152793" w14:textId="77777777" w:rsidR="005870DE" w:rsidRPr="00467D04" w:rsidRDefault="005870DE" w:rsidP="00DD434B">
      <w:pPr>
        <w:tabs>
          <w:tab w:val="left" w:pos="540"/>
        </w:tabs>
        <w:ind w:left="270" w:right="1440"/>
        <w:rPr>
          <w:rStyle w:val="IntenseEmphasis"/>
          <w:rFonts w:asciiTheme="minorHAnsi" w:hAnsiTheme="minorHAnsi" w:cstheme="minorHAnsi"/>
          <w:b w:val="0"/>
          <w:bCs w:val="0"/>
          <w:i w:val="0"/>
          <w:iCs w:val="0"/>
          <w:color w:val="auto"/>
          <w:sz w:val="24"/>
          <w:szCs w:val="24"/>
        </w:rPr>
      </w:pPr>
    </w:p>
    <w:p w14:paraId="699C3F1E" w14:textId="70064FFF" w:rsidR="005870DE" w:rsidRPr="00467D04" w:rsidRDefault="005870DE" w:rsidP="00DD434B">
      <w:pPr>
        <w:pStyle w:val="Heading2"/>
        <w:tabs>
          <w:tab w:val="left" w:pos="540"/>
        </w:tabs>
        <w:ind w:left="270" w:righ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Unacceptable Uses of Card</w:t>
      </w:r>
    </w:p>
    <w:p w14:paraId="2A2E4089" w14:textId="77777777" w:rsidR="005870DE" w:rsidRPr="00467D04" w:rsidRDefault="005870DE" w:rsidP="00DD434B">
      <w:pPr>
        <w:tabs>
          <w:tab w:val="left" w:pos="540"/>
        </w:tabs>
        <w:ind w:left="270" w:right="1440"/>
        <w:rPr>
          <w:rFonts w:asciiTheme="minorHAnsi" w:hAnsiTheme="minorHAnsi" w:cstheme="minorHAnsi"/>
          <w:sz w:val="24"/>
          <w:szCs w:val="24"/>
        </w:rPr>
      </w:pPr>
    </w:p>
    <w:p w14:paraId="4B6E8B0E" w14:textId="77777777" w:rsidR="005870DE" w:rsidRPr="00467D04" w:rsidRDefault="005870DE" w:rsidP="00DD434B">
      <w:pPr>
        <w:tabs>
          <w:tab w:val="left" w:pos="540"/>
        </w:tabs>
        <w:ind w:left="270" w:right="1440"/>
        <w:rPr>
          <w:rFonts w:asciiTheme="minorHAnsi" w:hAnsiTheme="minorHAnsi" w:cstheme="minorHAnsi"/>
          <w:sz w:val="24"/>
          <w:szCs w:val="24"/>
        </w:rPr>
      </w:pPr>
      <w:r w:rsidRPr="00467D04">
        <w:rPr>
          <w:rFonts w:asciiTheme="minorHAnsi" w:hAnsiTheme="minorHAnsi" w:cstheme="minorHAnsi"/>
          <w:sz w:val="24"/>
          <w:szCs w:val="24"/>
        </w:rPr>
        <w:t>The following are charges/uses that are not acceptable</w:t>
      </w:r>
      <w:r w:rsidR="00734D7C" w:rsidRPr="00467D04">
        <w:rPr>
          <w:rFonts w:asciiTheme="minorHAnsi" w:hAnsiTheme="minorHAnsi" w:cstheme="minorHAnsi"/>
          <w:sz w:val="24"/>
          <w:szCs w:val="24"/>
        </w:rPr>
        <w:t xml:space="preserve"> without written approval from Cash &amp; Investments Office</w:t>
      </w:r>
      <w:r w:rsidRPr="00467D04">
        <w:rPr>
          <w:rFonts w:asciiTheme="minorHAnsi" w:hAnsiTheme="minorHAnsi" w:cstheme="minorHAnsi"/>
          <w:sz w:val="24"/>
          <w:szCs w:val="24"/>
        </w:rPr>
        <w:t>:</w:t>
      </w:r>
    </w:p>
    <w:p w14:paraId="339B1B45" w14:textId="10CE66D6" w:rsidR="005870DE" w:rsidRPr="00467D04" w:rsidRDefault="005870DE"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Splitting orders that would cost more than $</w:t>
      </w:r>
      <w:r w:rsidR="003A3E8E" w:rsidRPr="00467D04">
        <w:rPr>
          <w:rFonts w:asciiTheme="minorHAnsi" w:hAnsiTheme="minorHAnsi" w:cstheme="minorHAnsi"/>
          <w:sz w:val="24"/>
          <w:szCs w:val="24"/>
        </w:rPr>
        <w:t>10,000</w:t>
      </w:r>
      <w:r w:rsidRPr="00467D04">
        <w:rPr>
          <w:rFonts w:asciiTheme="minorHAnsi" w:hAnsiTheme="minorHAnsi" w:cstheme="minorHAnsi"/>
          <w:sz w:val="24"/>
          <w:szCs w:val="24"/>
        </w:rPr>
        <w:t xml:space="preserve"> to </w:t>
      </w:r>
      <w:r w:rsidR="006E7979">
        <w:rPr>
          <w:rFonts w:asciiTheme="minorHAnsi" w:hAnsiTheme="minorHAnsi" w:cstheme="minorHAnsi"/>
          <w:sz w:val="24"/>
          <w:szCs w:val="24"/>
        </w:rPr>
        <w:t>circumvent</w:t>
      </w:r>
      <w:r w:rsidRPr="00467D04">
        <w:rPr>
          <w:rFonts w:asciiTheme="minorHAnsi" w:hAnsiTheme="minorHAnsi" w:cstheme="minorHAnsi"/>
          <w:sz w:val="24"/>
          <w:szCs w:val="24"/>
        </w:rPr>
        <w:t xml:space="preserve"> under the limit</w:t>
      </w:r>
    </w:p>
    <w:p w14:paraId="6071F69D" w14:textId="079FC28C" w:rsidR="005870DE" w:rsidRPr="00467D04" w:rsidRDefault="005870DE"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Narcotics</w:t>
      </w:r>
      <w:r w:rsidR="00A62741" w:rsidRPr="00467D04">
        <w:rPr>
          <w:rFonts w:asciiTheme="minorHAnsi" w:hAnsiTheme="minorHAnsi" w:cstheme="minorHAnsi"/>
          <w:sz w:val="24"/>
          <w:szCs w:val="24"/>
        </w:rPr>
        <w:t xml:space="preserve">, </w:t>
      </w:r>
      <w:r w:rsidRPr="00467D04">
        <w:rPr>
          <w:rFonts w:asciiTheme="minorHAnsi" w:hAnsiTheme="minorHAnsi" w:cstheme="minorHAnsi"/>
          <w:sz w:val="24"/>
          <w:szCs w:val="24"/>
        </w:rPr>
        <w:t>dangerous drugs</w:t>
      </w:r>
      <w:r w:rsidR="00A62741" w:rsidRPr="00467D04">
        <w:rPr>
          <w:rFonts w:asciiTheme="minorHAnsi" w:hAnsiTheme="minorHAnsi" w:cstheme="minorHAnsi"/>
          <w:sz w:val="24"/>
          <w:szCs w:val="24"/>
        </w:rPr>
        <w:t xml:space="preserve">, Alcoholic Beverages </w:t>
      </w:r>
    </w:p>
    <w:p w14:paraId="45417796" w14:textId="77777777" w:rsidR="005870DE" w:rsidRPr="00467D04" w:rsidRDefault="005870DE"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Firearms and ammunition</w:t>
      </w:r>
    </w:p>
    <w:p w14:paraId="7B95A1FC" w14:textId="77777777" w:rsidR="005870DE" w:rsidRPr="00467D04" w:rsidRDefault="005870DE" w:rsidP="00907297">
      <w:pPr>
        <w:numPr>
          <w:ilvl w:val="0"/>
          <w:numId w:val="5"/>
        </w:numPr>
        <w:tabs>
          <w:tab w:val="left" w:pos="720"/>
          <w:tab w:val="left" w:pos="810"/>
        </w:tabs>
        <w:ind w:right="1440" w:hanging="450"/>
        <w:rPr>
          <w:rFonts w:asciiTheme="minorHAnsi" w:hAnsiTheme="minorHAnsi" w:cstheme="minorHAnsi"/>
          <w:sz w:val="24"/>
          <w:szCs w:val="24"/>
        </w:rPr>
      </w:pPr>
      <w:r w:rsidRPr="002B3D7C">
        <w:rPr>
          <w:rFonts w:asciiTheme="minorHAnsi" w:hAnsiTheme="minorHAnsi" w:cstheme="minorHAnsi"/>
          <w:color w:val="984806" w:themeColor="accent6" w:themeShade="80"/>
          <w:sz w:val="24"/>
          <w:szCs w:val="24"/>
        </w:rPr>
        <w:t>Equipment Trust Fund</w:t>
      </w:r>
      <w:r w:rsidRPr="00467D04">
        <w:rPr>
          <w:rFonts w:asciiTheme="minorHAnsi" w:hAnsiTheme="minorHAnsi" w:cstheme="minorHAnsi"/>
          <w:sz w:val="24"/>
          <w:szCs w:val="24"/>
        </w:rPr>
        <w:t xml:space="preserve"> purchases</w:t>
      </w:r>
    </w:p>
    <w:p w14:paraId="36744159" w14:textId="77777777" w:rsidR="00F067F7" w:rsidRPr="00467D04" w:rsidRDefault="00F067F7"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Paid retail memberships (example: Costco, Sam’s Club, Amazon Prime)</w:t>
      </w:r>
    </w:p>
    <w:p w14:paraId="24FBD677" w14:textId="77FED6F1" w:rsidR="005870DE" w:rsidRPr="00467D04" w:rsidRDefault="005870DE"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 xml:space="preserve">Furniture </w:t>
      </w:r>
      <w:r w:rsidR="00F067F7" w:rsidRPr="00467D04">
        <w:rPr>
          <w:rFonts w:asciiTheme="minorHAnsi" w:hAnsiTheme="minorHAnsi" w:cstheme="minorHAnsi"/>
          <w:sz w:val="24"/>
          <w:szCs w:val="24"/>
        </w:rPr>
        <w:t xml:space="preserve">(Purchased outside the VCE state contract, VCE charges </w:t>
      </w:r>
      <w:r w:rsidR="004D55C0">
        <w:rPr>
          <w:rFonts w:asciiTheme="minorHAnsi" w:hAnsiTheme="minorHAnsi" w:cstheme="minorHAnsi"/>
          <w:sz w:val="24"/>
          <w:szCs w:val="24"/>
        </w:rPr>
        <w:t>$</w:t>
      </w:r>
      <w:r w:rsidR="003A3E8E" w:rsidRPr="00467D04">
        <w:rPr>
          <w:rFonts w:asciiTheme="minorHAnsi" w:hAnsiTheme="minorHAnsi" w:cstheme="minorHAnsi"/>
          <w:sz w:val="24"/>
          <w:szCs w:val="24"/>
        </w:rPr>
        <w:t>10</w:t>
      </w:r>
      <w:r w:rsidR="00F067F7" w:rsidRPr="00467D04">
        <w:rPr>
          <w:rFonts w:asciiTheme="minorHAnsi" w:hAnsiTheme="minorHAnsi" w:cstheme="minorHAnsi"/>
          <w:sz w:val="24"/>
          <w:szCs w:val="24"/>
        </w:rPr>
        <w:t xml:space="preserve">,000 </w:t>
      </w:r>
      <w:r w:rsidR="003A3E8E" w:rsidRPr="00467D04">
        <w:rPr>
          <w:rFonts w:asciiTheme="minorHAnsi" w:hAnsiTheme="minorHAnsi" w:cstheme="minorHAnsi"/>
          <w:sz w:val="24"/>
          <w:szCs w:val="24"/>
        </w:rPr>
        <w:t xml:space="preserve">and under </w:t>
      </w:r>
      <w:r w:rsidR="00F067F7" w:rsidRPr="00467D04">
        <w:rPr>
          <w:rFonts w:asciiTheme="minorHAnsi" w:hAnsiTheme="minorHAnsi" w:cstheme="minorHAnsi"/>
          <w:sz w:val="24"/>
          <w:szCs w:val="24"/>
        </w:rPr>
        <w:t>can be paid on the SPCC, any other furniture must have Procurement approval)</w:t>
      </w:r>
    </w:p>
    <w:p w14:paraId="6C5F529E" w14:textId="77777777" w:rsidR="005870DE" w:rsidRPr="00467D04" w:rsidRDefault="005870DE"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Purchases from state employees</w:t>
      </w:r>
    </w:p>
    <w:p w14:paraId="1FF16ADD" w14:textId="0688CDE5" w:rsidR="005870DE" w:rsidRPr="00467D04" w:rsidRDefault="005870DE"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Cellular Phones and Two-Way Radios</w:t>
      </w:r>
      <w:r w:rsidR="00734D7C" w:rsidRPr="00467D04">
        <w:rPr>
          <w:rFonts w:asciiTheme="minorHAnsi" w:hAnsiTheme="minorHAnsi" w:cstheme="minorHAnsi"/>
          <w:sz w:val="24"/>
          <w:szCs w:val="24"/>
        </w:rPr>
        <w:t xml:space="preserve"> must have Telecom Approval and Cash &amp; Investments Approval</w:t>
      </w:r>
    </w:p>
    <w:p w14:paraId="0B9D76AE" w14:textId="77777777" w:rsidR="005870DE" w:rsidRPr="00467D04" w:rsidRDefault="005870DE"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Professional Services (e.g. Carpet Cleaner, Gardener)</w:t>
      </w:r>
    </w:p>
    <w:p w14:paraId="32DEB53F" w14:textId="49B4EEB2" w:rsidR="005870DE" w:rsidRPr="00467D04" w:rsidRDefault="005870DE"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Kleenex, Break room Supplies, FM Supplies (Disinfectants, Hand Sanitizers), Coffee Makers/Coffee</w:t>
      </w:r>
      <w:r w:rsidR="00A62741" w:rsidRPr="00467D04">
        <w:rPr>
          <w:rFonts w:asciiTheme="minorHAnsi" w:hAnsiTheme="minorHAnsi" w:cstheme="minorHAnsi"/>
          <w:sz w:val="24"/>
          <w:szCs w:val="24"/>
        </w:rPr>
        <w:t xml:space="preserve">, Appliances </w:t>
      </w:r>
    </w:p>
    <w:p w14:paraId="24DC0908" w14:textId="3E181B0D" w:rsidR="00257D19" w:rsidRPr="00467D04" w:rsidRDefault="00257D19"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Payment of past due invoices</w:t>
      </w:r>
      <w:r w:rsidR="00A62741" w:rsidRPr="00467D04">
        <w:rPr>
          <w:rFonts w:asciiTheme="minorHAnsi" w:hAnsiTheme="minorHAnsi" w:cstheme="minorHAnsi"/>
          <w:sz w:val="24"/>
          <w:szCs w:val="24"/>
        </w:rPr>
        <w:t xml:space="preserve">-an invoice must be paid within 30 days of the date it is first received on campus.  Invoices older than 30 days must be sent to Accounts Payable to process payment. </w:t>
      </w:r>
    </w:p>
    <w:p w14:paraId="285334E6" w14:textId="5CA2F099" w:rsidR="000C2C39" w:rsidRPr="00467D04" w:rsidRDefault="005870DE"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Mini blinds, Curtains, Shelving, Signs, Heaters, A/C Units, Air Purifiers, Fans, Paint, Keys, Flooring</w:t>
      </w:r>
      <w:r w:rsidR="00A62741" w:rsidRPr="00467D04">
        <w:rPr>
          <w:rFonts w:asciiTheme="minorHAnsi" w:hAnsiTheme="minorHAnsi" w:cstheme="minorHAnsi"/>
          <w:sz w:val="24"/>
          <w:szCs w:val="24"/>
        </w:rPr>
        <w:t>,</w:t>
      </w:r>
      <w:r w:rsidRPr="00467D04">
        <w:rPr>
          <w:rFonts w:asciiTheme="minorHAnsi" w:hAnsiTheme="minorHAnsi" w:cstheme="minorHAnsi"/>
          <w:sz w:val="24"/>
          <w:szCs w:val="24"/>
        </w:rPr>
        <w:t xml:space="preserve"> Light bulbs, Housekeeping Supplies</w:t>
      </w:r>
      <w:r w:rsidR="00EB2708" w:rsidRPr="00467D04">
        <w:rPr>
          <w:rFonts w:asciiTheme="minorHAnsi" w:hAnsiTheme="minorHAnsi" w:cstheme="minorHAnsi"/>
          <w:sz w:val="24"/>
          <w:szCs w:val="24"/>
        </w:rPr>
        <w:t xml:space="preserve">, </w:t>
      </w:r>
      <w:r w:rsidR="00E073B1" w:rsidRPr="00467D04">
        <w:rPr>
          <w:rFonts w:asciiTheme="minorHAnsi" w:hAnsiTheme="minorHAnsi" w:cstheme="minorHAnsi"/>
          <w:sz w:val="24"/>
          <w:szCs w:val="24"/>
        </w:rPr>
        <w:t>Vacuums</w:t>
      </w:r>
      <w:r w:rsidRPr="00467D04">
        <w:rPr>
          <w:rFonts w:asciiTheme="minorHAnsi" w:hAnsiTheme="minorHAnsi" w:cstheme="minorHAnsi"/>
          <w:sz w:val="24"/>
          <w:szCs w:val="24"/>
        </w:rPr>
        <w:t xml:space="preserve"> (Contact someone in Facilities Management</w:t>
      </w:r>
      <w:r w:rsidR="00EB2708" w:rsidRPr="00467D04">
        <w:rPr>
          <w:rFonts w:asciiTheme="minorHAnsi" w:hAnsiTheme="minorHAnsi" w:cstheme="minorHAnsi"/>
          <w:sz w:val="24"/>
          <w:szCs w:val="24"/>
        </w:rPr>
        <w:t>)</w:t>
      </w:r>
    </w:p>
    <w:p w14:paraId="1B212FDA" w14:textId="03DF669D" w:rsidR="0066688A" w:rsidRPr="00467D04" w:rsidRDefault="0066688A" w:rsidP="00907297">
      <w:pPr>
        <w:numPr>
          <w:ilvl w:val="0"/>
          <w:numId w:val="5"/>
        </w:numPr>
        <w:tabs>
          <w:tab w:val="left" w:pos="720"/>
          <w:tab w:val="left" w:pos="810"/>
        </w:tabs>
        <w:ind w:right="900" w:hanging="450"/>
        <w:rPr>
          <w:rFonts w:asciiTheme="minorHAnsi" w:hAnsiTheme="minorHAnsi" w:cstheme="minorHAnsi"/>
          <w:sz w:val="24"/>
          <w:szCs w:val="24"/>
        </w:rPr>
      </w:pPr>
      <w:r w:rsidRPr="00467D04">
        <w:rPr>
          <w:rFonts w:asciiTheme="minorHAnsi" w:hAnsiTheme="minorHAnsi" w:cstheme="minorHAnsi"/>
          <w:sz w:val="24"/>
          <w:szCs w:val="24"/>
        </w:rPr>
        <w:t>Advertising by departments for promotional purposes across all mediums without written approval from University Marketing</w:t>
      </w:r>
      <w:r w:rsidR="00973681" w:rsidRPr="00467D04">
        <w:rPr>
          <w:rFonts w:asciiTheme="minorHAnsi" w:hAnsiTheme="minorHAnsi" w:cstheme="minorHAnsi"/>
          <w:sz w:val="24"/>
          <w:szCs w:val="24"/>
        </w:rPr>
        <w:t xml:space="preserve"> and Branding</w:t>
      </w:r>
      <w:r w:rsidRPr="00467D04">
        <w:rPr>
          <w:rFonts w:asciiTheme="minorHAnsi" w:hAnsiTheme="minorHAnsi" w:cstheme="minorHAnsi"/>
          <w:sz w:val="24"/>
          <w:szCs w:val="24"/>
        </w:rPr>
        <w:t>.</w:t>
      </w:r>
      <w:r w:rsidR="00973681" w:rsidRPr="00467D04">
        <w:rPr>
          <w:rFonts w:asciiTheme="minorHAnsi" w:hAnsiTheme="minorHAnsi" w:cstheme="minorHAnsi"/>
          <w:sz w:val="24"/>
          <w:szCs w:val="24"/>
        </w:rPr>
        <w:t xml:space="preserve"> </w:t>
      </w:r>
      <w:r w:rsidRPr="00467D04">
        <w:rPr>
          <w:rFonts w:asciiTheme="minorHAnsi" w:hAnsiTheme="minorHAnsi" w:cstheme="minorHAnsi"/>
          <w:sz w:val="24"/>
          <w:szCs w:val="24"/>
        </w:rPr>
        <w:t>See Financial Procedures Manual Section 4205.324</w:t>
      </w:r>
    </w:p>
    <w:p w14:paraId="63357EEE" w14:textId="77777777" w:rsidR="005B1D30" w:rsidRPr="00467D04" w:rsidRDefault="005B1D30" w:rsidP="00907297">
      <w:pPr>
        <w:numPr>
          <w:ilvl w:val="0"/>
          <w:numId w:val="5"/>
        </w:numPr>
        <w:tabs>
          <w:tab w:val="left" w:pos="720"/>
          <w:tab w:val="left" w:pos="810"/>
        </w:tabs>
        <w:ind w:right="1440" w:hanging="450"/>
        <w:rPr>
          <w:rFonts w:asciiTheme="minorHAnsi" w:hAnsiTheme="minorHAnsi" w:cstheme="minorHAnsi"/>
          <w:sz w:val="24"/>
          <w:szCs w:val="24"/>
        </w:rPr>
      </w:pPr>
      <w:r w:rsidRPr="00467D04">
        <w:rPr>
          <w:rFonts w:asciiTheme="minorHAnsi" w:hAnsiTheme="minorHAnsi" w:cstheme="minorHAnsi"/>
          <w:sz w:val="24"/>
          <w:szCs w:val="24"/>
        </w:rPr>
        <w:t xml:space="preserve">Amazon Purchases without </w:t>
      </w:r>
      <w:r w:rsidR="003A7225" w:rsidRPr="00467D04">
        <w:rPr>
          <w:rFonts w:asciiTheme="minorHAnsi" w:hAnsiTheme="minorHAnsi" w:cstheme="minorHAnsi"/>
          <w:sz w:val="24"/>
          <w:szCs w:val="24"/>
        </w:rPr>
        <w:t xml:space="preserve">prior </w:t>
      </w:r>
      <w:r w:rsidRPr="00467D04">
        <w:rPr>
          <w:rFonts w:asciiTheme="minorHAnsi" w:hAnsiTheme="minorHAnsi" w:cstheme="minorHAnsi"/>
          <w:sz w:val="24"/>
          <w:szCs w:val="24"/>
        </w:rPr>
        <w:t>written approval from Procurement</w:t>
      </w:r>
    </w:p>
    <w:p w14:paraId="16536E45" w14:textId="0EBA74E5" w:rsidR="005B1D30" w:rsidRPr="00467D04" w:rsidRDefault="003A7225" w:rsidP="00907297">
      <w:pPr>
        <w:keepLines/>
        <w:numPr>
          <w:ilvl w:val="0"/>
          <w:numId w:val="5"/>
        </w:numPr>
        <w:tabs>
          <w:tab w:val="clear" w:pos="720"/>
          <w:tab w:val="left" w:pos="1800"/>
        </w:tabs>
        <w:ind w:left="1800" w:right="994"/>
        <w:rPr>
          <w:rFonts w:asciiTheme="minorHAnsi" w:hAnsiTheme="minorHAnsi" w:cstheme="minorHAnsi"/>
          <w:sz w:val="24"/>
          <w:szCs w:val="24"/>
        </w:rPr>
      </w:pPr>
      <w:r w:rsidRPr="00467D04">
        <w:rPr>
          <w:rFonts w:asciiTheme="minorHAnsi" w:hAnsiTheme="minorHAnsi" w:cstheme="minorHAnsi"/>
          <w:sz w:val="24"/>
          <w:szCs w:val="24"/>
        </w:rPr>
        <w:lastRenderedPageBreak/>
        <w:t xml:space="preserve">International Visa processing </w:t>
      </w:r>
      <w:r w:rsidR="005B1D30" w:rsidRPr="00467D04">
        <w:rPr>
          <w:rFonts w:asciiTheme="minorHAnsi" w:hAnsiTheme="minorHAnsi" w:cstheme="minorHAnsi"/>
          <w:sz w:val="24"/>
          <w:szCs w:val="24"/>
        </w:rPr>
        <w:t>fees without written approval from Center for Global Engagement</w:t>
      </w:r>
    </w:p>
    <w:p w14:paraId="19B9FF92" w14:textId="77777777" w:rsidR="00696F8C" w:rsidRPr="00467D04" w:rsidRDefault="00696F8C" w:rsidP="00907297">
      <w:pPr>
        <w:numPr>
          <w:ilvl w:val="0"/>
          <w:numId w:val="5"/>
        </w:numPr>
        <w:tabs>
          <w:tab w:val="clear" w:pos="720"/>
          <w:tab w:val="left" w:pos="810"/>
          <w:tab w:val="left" w:pos="1800"/>
        </w:tabs>
        <w:ind w:left="1800" w:right="1440"/>
        <w:rPr>
          <w:rFonts w:asciiTheme="minorHAnsi" w:hAnsiTheme="minorHAnsi" w:cstheme="minorHAnsi"/>
          <w:sz w:val="24"/>
          <w:szCs w:val="24"/>
        </w:rPr>
      </w:pPr>
      <w:r w:rsidRPr="00467D04">
        <w:rPr>
          <w:rFonts w:asciiTheme="minorHAnsi" w:hAnsiTheme="minorHAnsi" w:cstheme="minorHAnsi"/>
          <w:sz w:val="24"/>
          <w:szCs w:val="24"/>
        </w:rPr>
        <w:t>EZ Passes without approval from Cash and Investments</w:t>
      </w:r>
    </w:p>
    <w:p w14:paraId="0F8E47DA" w14:textId="77777777" w:rsidR="00696F8C" w:rsidRPr="00467D04" w:rsidRDefault="00696F8C" w:rsidP="00907297">
      <w:pPr>
        <w:numPr>
          <w:ilvl w:val="0"/>
          <w:numId w:val="5"/>
        </w:numPr>
        <w:tabs>
          <w:tab w:val="clear" w:pos="720"/>
          <w:tab w:val="left" w:pos="810"/>
          <w:tab w:val="left" w:pos="1800"/>
        </w:tabs>
        <w:ind w:left="1800" w:right="1440"/>
        <w:rPr>
          <w:rFonts w:asciiTheme="minorHAnsi" w:hAnsiTheme="minorHAnsi" w:cstheme="minorHAnsi"/>
          <w:sz w:val="24"/>
          <w:szCs w:val="24"/>
        </w:rPr>
      </w:pPr>
      <w:r w:rsidRPr="00467D04">
        <w:rPr>
          <w:rFonts w:asciiTheme="minorHAnsi" w:hAnsiTheme="minorHAnsi" w:cstheme="minorHAnsi"/>
          <w:sz w:val="24"/>
          <w:szCs w:val="24"/>
        </w:rPr>
        <w:t>Fines</w:t>
      </w:r>
    </w:p>
    <w:p w14:paraId="6067386E" w14:textId="37620582" w:rsidR="000A4E9A" w:rsidRPr="00467D04" w:rsidRDefault="000A4E9A" w:rsidP="00907297">
      <w:pPr>
        <w:numPr>
          <w:ilvl w:val="0"/>
          <w:numId w:val="5"/>
        </w:numPr>
        <w:tabs>
          <w:tab w:val="clear" w:pos="720"/>
          <w:tab w:val="left" w:pos="810"/>
          <w:tab w:val="left" w:pos="1800"/>
        </w:tabs>
        <w:ind w:left="1800" w:right="1440"/>
        <w:rPr>
          <w:rFonts w:asciiTheme="minorHAnsi" w:hAnsiTheme="minorHAnsi" w:cstheme="minorHAnsi"/>
          <w:sz w:val="24"/>
          <w:szCs w:val="24"/>
        </w:rPr>
      </w:pPr>
      <w:r w:rsidRPr="00467D04">
        <w:rPr>
          <w:rFonts w:asciiTheme="minorHAnsi" w:hAnsiTheme="minorHAnsi" w:cstheme="minorHAnsi"/>
          <w:sz w:val="24"/>
          <w:szCs w:val="24"/>
        </w:rPr>
        <w:t>Paying for JMU Conferences</w:t>
      </w:r>
      <w:r w:rsidR="00E46F7B" w:rsidRPr="00467D04">
        <w:rPr>
          <w:rFonts w:asciiTheme="minorHAnsi" w:hAnsiTheme="minorHAnsi" w:cstheme="minorHAnsi"/>
          <w:sz w:val="24"/>
          <w:szCs w:val="24"/>
        </w:rPr>
        <w:t xml:space="preserve"> or any JMU Department</w:t>
      </w:r>
      <w:r w:rsidRPr="00467D04">
        <w:rPr>
          <w:rFonts w:asciiTheme="minorHAnsi" w:hAnsiTheme="minorHAnsi" w:cstheme="minorHAnsi"/>
          <w:sz w:val="24"/>
          <w:szCs w:val="24"/>
        </w:rPr>
        <w:t xml:space="preserve"> </w:t>
      </w:r>
    </w:p>
    <w:p w14:paraId="20F96A60" w14:textId="77777777" w:rsidR="00200677" w:rsidRPr="00467D04" w:rsidRDefault="00200677" w:rsidP="001E67AE">
      <w:pPr>
        <w:pStyle w:val="Heading2"/>
        <w:ind w:left="1440" w:right="1440"/>
        <w:rPr>
          <w:rStyle w:val="IntenseEmphasis"/>
          <w:rFonts w:asciiTheme="minorHAnsi" w:hAnsiTheme="minorHAnsi" w:cstheme="minorHAnsi"/>
          <w:b/>
          <w:bCs w:val="0"/>
          <w:i w:val="0"/>
          <w:iCs w:val="0"/>
          <w:color w:val="365F91" w:themeColor="accent1" w:themeShade="BF"/>
          <w:szCs w:val="24"/>
        </w:rPr>
      </w:pPr>
      <w:bookmarkStart w:id="3" w:name="_Hlk156978499"/>
    </w:p>
    <w:p w14:paraId="1C5852C3" w14:textId="259569BD" w:rsidR="00066B96" w:rsidRPr="00467D04" w:rsidRDefault="00066B96" w:rsidP="001E67AE">
      <w:pPr>
        <w:pStyle w:val="Heading2"/>
        <w:ind w:left="1440" w:righ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Card Use</w:t>
      </w:r>
    </w:p>
    <w:p w14:paraId="036BD03F" w14:textId="77777777" w:rsidR="00066B96" w:rsidRPr="00467D04" w:rsidRDefault="00066B96" w:rsidP="001E67AE">
      <w:pPr>
        <w:ind w:left="1440" w:right="1440"/>
        <w:rPr>
          <w:rFonts w:asciiTheme="minorHAnsi" w:hAnsiTheme="minorHAnsi" w:cstheme="minorHAnsi"/>
          <w:sz w:val="24"/>
          <w:szCs w:val="24"/>
        </w:rPr>
      </w:pPr>
    </w:p>
    <w:p w14:paraId="5A20A659" w14:textId="1AE37BA6" w:rsidR="00066B96" w:rsidRPr="00467D04" w:rsidRDefault="00066B96" w:rsidP="001E67AE">
      <w:pPr>
        <w:ind w:left="1440" w:right="1440"/>
        <w:rPr>
          <w:rFonts w:asciiTheme="minorHAnsi" w:hAnsiTheme="minorHAnsi" w:cstheme="minorHAnsi"/>
          <w:b/>
          <w:bCs/>
          <w:i/>
          <w:sz w:val="24"/>
          <w:szCs w:val="24"/>
        </w:rPr>
      </w:pPr>
      <w:r w:rsidRPr="00467D04">
        <w:rPr>
          <w:rFonts w:asciiTheme="minorHAnsi" w:hAnsiTheme="minorHAnsi" w:cstheme="minorHAnsi"/>
          <w:b/>
          <w:bCs/>
          <w:i/>
          <w:sz w:val="24"/>
          <w:szCs w:val="24"/>
        </w:rPr>
        <w:t>The Small Purchase Charge Card (SPCC) cannot be used for personal use.  If you use your card for personal use, it is considered fraud, and you will be reported to JMU Internal Audit under policy 1603.</w:t>
      </w:r>
    </w:p>
    <w:p w14:paraId="319A9DA4" w14:textId="77777777" w:rsidR="00066B96" w:rsidRPr="00467D04" w:rsidRDefault="00066B96" w:rsidP="001E67AE">
      <w:pPr>
        <w:ind w:left="1440" w:right="1440"/>
        <w:rPr>
          <w:rFonts w:asciiTheme="minorHAnsi" w:hAnsiTheme="minorHAnsi" w:cstheme="minorHAnsi"/>
          <w:b/>
          <w:bCs/>
          <w:i/>
          <w:sz w:val="24"/>
          <w:szCs w:val="24"/>
        </w:rPr>
      </w:pPr>
    </w:p>
    <w:p w14:paraId="6D0EA9B0" w14:textId="77777777" w:rsidR="00066B96" w:rsidRPr="00467D04" w:rsidRDefault="00066B96" w:rsidP="001E67AE">
      <w:pPr>
        <w:ind w:left="1440"/>
        <w:rPr>
          <w:rFonts w:asciiTheme="minorHAnsi" w:hAnsiTheme="minorHAnsi" w:cstheme="minorHAnsi"/>
          <w:bCs/>
          <w:sz w:val="24"/>
          <w:szCs w:val="24"/>
        </w:rPr>
      </w:pPr>
      <w:r w:rsidRPr="00467D04">
        <w:rPr>
          <w:rFonts w:asciiTheme="minorHAnsi" w:hAnsiTheme="minorHAnsi" w:cstheme="minorHAnsi"/>
          <w:bCs/>
          <w:sz w:val="24"/>
          <w:szCs w:val="24"/>
        </w:rPr>
        <w:t xml:space="preserve">If a card is used in the wrong manner the card can be suspended or permanently revoked for continued misuse.  The cardholder is responsible for all charges made to their card.  </w:t>
      </w:r>
    </w:p>
    <w:p w14:paraId="58E25F1A" w14:textId="77777777" w:rsidR="00066B96" w:rsidRPr="00467D04" w:rsidRDefault="00066B96" w:rsidP="001E67AE">
      <w:pPr>
        <w:ind w:left="1440"/>
        <w:rPr>
          <w:rFonts w:asciiTheme="minorHAnsi" w:hAnsiTheme="minorHAnsi" w:cstheme="minorHAnsi"/>
          <w:bCs/>
          <w:sz w:val="24"/>
          <w:szCs w:val="24"/>
        </w:rPr>
      </w:pPr>
    </w:p>
    <w:p w14:paraId="0C8B9EF3" w14:textId="77777777" w:rsidR="00066B96" w:rsidRPr="00467D04" w:rsidRDefault="00066B96" w:rsidP="001E67AE">
      <w:pPr>
        <w:pStyle w:val="Heading2"/>
        <w:ind w:left="1440"/>
        <w:rPr>
          <w:rFonts w:asciiTheme="minorHAnsi" w:hAnsiTheme="minorHAnsi" w:cstheme="minorHAnsi"/>
          <w:szCs w:val="24"/>
        </w:rPr>
      </w:pPr>
      <w:r w:rsidRPr="00467D04">
        <w:rPr>
          <w:rFonts w:asciiTheme="minorHAnsi" w:hAnsiTheme="minorHAnsi" w:cstheme="minorHAnsi"/>
          <w:szCs w:val="24"/>
        </w:rPr>
        <w:t>From Financial Procedures Manual: Section 4220 .820</w:t>
      </w:r>
    </w:p>
    <w:p w14:paraId="795B67DF" w14:textId="521F7657" w:rsidR="00200677" w:rsidRPr="00467D04" w:rsidRDefault="00066B96" w:rsidP="001E67AE">
      <w:pPr>
        <w:pStyle w:val="NormalWeb"/>
        <w:ind w:left="1440"/>
        <w:rPr>
          <w:rFonts w:asciiTheme="minorHAnsi" w:hAnsiTheme="minorHAnsi" w:cstheme="minorHAnsi"/>
          <w:bCs/>
        </w:rPr>
      </w:pPr>
      <w:r w:rsidRPr="00467D04">
        <w:rPr>
          <w:rFonts w:asciiTheme="minorHAnsi" w:hAnsiTheme="minorHAnsi" w:cstheme="minorHAnsi"/>
          <w:bCs/>
        </w:rPr>
        <w:t>Payment for purchases that are not allowed by the state or a purchase made in error must be reimbursed to JMU from non-state funds. All charges originally purchased with state funds must be compliant with all state policies and procedures as these items are auditable by internal and state auditors.</w:t>
      </w:r>
    </w:p>
    <w:p w14:paraId="0C9C6F15" w14:textId="13B5B9CF" w:rsidR="00200677" w:rsidRPr="00467D04" w:rsidRDefault="00200677" w:rsidP="001E67AE">
      <w:pPr>
        <w:pStyle w:val="Heading2"/>
        <w:ind w:lef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Lost or Stolen Cards</w:t>
      </w:r>
    </w:p>
    <w:p w14:paraId="685E37B7" w14:textId="77777777" w:rsidR="00200677" w:rsidRPr="00467D04" w:rsidRDefault="00200677" w:rsidP="001E67AE">
      <w:pPr>
        <w:ind w:left="1440"/>
        <w:rPr>
          <w:rFonts w:asciiTheme="minorHAnsi" w:hAnsiTheme="minorHAnsi" w:cstheme="minorHAnsi"/>
          <w:sz w:val="24"/>
          <w:szCs w:val="24"/>
        </w:rPr>
      </w:pPr>
    </w:p>
    <w:p w14:paraId="018C6570" w14:textId="77777777" w:rsidR="00200677" w:rsidRPr="00467D04" w:rsidRDefault="00200677" w:rsidP="001E67AE">
      <w:pPr>
        <w:ind w:left="1440"/>
        <w:rPr>
          <w:rFonts w:asciiTheme="minorHAnsi" w:hAnsiTheme="minorHAnsi" w:cstheme="minorHAnsi"/>
          <w:sz w:val="24"/>
          <w:szCs w:val="24"/>
        </w:rPr>
      </w:pPr>
      <w:r w:rsidRPr="00467D04">
        <w:rPr>
          <w:rFonts w:asciiTheme="minorHAnsi" w:hAnsiTheme="minorHAnsi" w:cstheme="minorHAnsi"/>
          <w:sz w:val="24"/>
          <w:szCs w:val="24"/>
        </w:rPr>
        <w:t xml:space="preserve">If your card becomes lost or stolen, please contact Cash &amp; Investments immediately at </w:t>
      </w:r>
      <w:hyperlink r:id="rId12" w:history="1">
        <w:r w:rsidRPr="00467D04">
          <w:rPr>
            <w:rStyle w:val="Hyperlink"/>
            <w:rFonts w:asciiTheme="minorHAnsi" w:hAnsiTheme="minorHAnsi" w:cstheme="minorHAnsi"/>
            <w:sz w:val="24"/>
            <w:szCs w:val="24"/>
          </w:rPr>
          <w:t>appa@jmu.edu</w:t>
        </w:r>
      </w:hyperlink>
      <w:r w:rsidRPr="00467D04">
        <w:rPr>
          <w:rFonts w:asciiTheme="minorHAnsi" w:hAnsiTheme="minorHAnsi" w:cstheme="minorHAnsi"/>
          <w:sz w:val="24"/>
          <w:szCs w:val="24"/>
        </w:rPr>
        <w:t xml:space="preserve"> if it is a non-working hour, please contact Bank of America at 1-888-449-2273</w:t>
      </w:r>
    </w:p>
    <w:p w14:paraId="021C3A21" w14:textId="77777777" w:rsidR="00200677" w:rsidRPr="00467D04" w:rsidRDefault="00200677" w:rsidP="001E67AE">
      <w:pPr>
        <w:ind w:left="1440"/>
        <w:rPr>
          <w:rFonts w:asciiTheme="minorHAnsi" w:hAnsiTheme="minorHAnsi" w:cstheme="minorHAnsi"/>
          <w:sz w:val="24"/>
          <w:szCs w:val="24"/>
        </w:rPr>
      </w:pPr>
    </w:p>
    <w:p w14:paraId="0FEEBF90" w14:textId="77777777" w:rsidR="00200677" w:rsidRPr="00467D04" w:rsidRDefault="00200677" w:rsidP="001E67AE">
      <w:pPr>
        <w:pStyle w:val="Heading2"/>
        <w:ind w:lef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Location of VISA and Sharing Card Number:</w:t>
      </w:r>
    </w:p>
    <w:p w14:paraId="55379F6F" w14:textId="77777777" w:rsidR="00200677" w:rsidRPr="00467D04" w:rsidRDefault="00200677" w:rsidP="001E67AE">
      <w:pPr>
        <w:ind w:left="1440"/>
        <w:rPr>
          <w:rFonts w:asciiTheme="minorHAnsi" w:hAnsiTheme="minorHAnsi" w:cstheme="minorHAnsi"/>
          <w:sz w:val="24"/>
          <w:szCs w:val="24"/>
        </w:rPr>
      </w:pPr>
    </w:p>
    <w:p w14:paraId="51EC45A5" w14:textId="0EBF4C70" w:rsidR="00200677" w:rsidRPr="00467D04" w:rsidRDefault="00200677" w:rsidP="001E67AE">
      <w:pPr>
        <w:ind w:left="1440"/>
        <w:rPr>
          <w:rFonts w:asciiTheme="minorHAnsi" w:hAnsiTheme="minorHAnsi" w:cstheme="minorHAnsi"/>
          <w:b/>
          <w:sz w:val="24"/>
          <w:szCs w:val="24"/>
        </w:rPr>
      </w:pPr>
      <w:r w:rsidRPr="00467D04">
        <w:rPr>
          <w:rFonts w:asciiTheme="minorHAnsi" w:hAnsiTheme="minorHAnsi" w:cstheme="minorHAnsi"/>
          <w:b/>
          <w:sz w:val="24"/>
          <w:szCs w:val="24"/>
        </w:rPr>
        <w:t xml:space="preserve">You are required to keep your VISA in a locked and secure location. Do not carry your card on your person unless are making a point-of-sale purchase. </w:t>
      </w:r>
    </w:p>
    <w:p w14:paraId="7038A4B4" w14:textId="77777777" w:rsidR="00200677" w:rsidRPr="00467D04" w:rsidRDefault="00200677" w:rsidP="001E67AE">
      <w:pPr>
        <w:ind w:left="1440"/>
        <w:rPr>
          <w:rFonts w:asciiTheme="minorHAnsi" w:hAnsiTheme="minorHAnsi" w:cstheme="minorHAnsi"/>
          <w:b/>
          <w:sz w:val="24"/>
          <w:szCs w:val="24"/>
        </w:rPr>
      </w:pPr>
    </w:p>
    <w:p w14:paraId="48137E75" w14:textId="77777777" w:rsidR="00200677" w:rsidRPr="00467D04" w:rsidRDefault="00200677" w:rsidP="001E67AE">
      <w:pPr>
        <w:ind w:left="1440"/>
        <w:rPr>
          <w:rFonts w:asciiTheme="minorHAnsi" w:hAnsiTheme="minorHAnsi" w:cstheme="minorHAnsi"/>
          <w:b/>
          <w:sz w:val="24"/>
          <w:szCs w:val="24"/>
        </w:rPr>
      </w:pPr>
      <w:r w:rsidRPr="00467D04">
        <w:rPr>
          <w:rFonts w:asciiTheme="minorHAnsi" w:hAnsiTheme="minorHAnsi" w:cstheme="minorHAnsi"/>
          <w:b/>
          <w:sz w:val="24"/>
          <w:szCs w:val="24"/>
        </w:rPr>
        <w:t>Never share your full card number with anyone other than a vendor you are doing business with.  This includes others in your office.</w:t>
      </w:r>
    </w:p>
    <w:p w14:paraId="2EE72C17" w14:textId="77777777" w:rsidR="00200677" w:rsidRPr="00467D04" w:rsidRDefault="00200677" w:rsidP="001E67AE">
      <w:pPr>
        <w:ind w:left="1440"/>
        <w:rPr>
          <w:rFonts w:asciiTheme="minorHAnsi" w:hAnsiTheme="minorHAnsi" w:cstheme="minorHAnsi"/>
          <w:b/>
          <w:sz w:val="24"/>
          <w:szCs w:val="24"/>
        </w:rPr>
        <w:sectPr w:rsidR="00200677" w:rsidRPr="00467D04" w:rsidSect="00200677">
          <w:pgSz w:w="12240" w:h="15840"/>
          <w:pgMar w:top="720" w:right="720" w:bottom="720" w:left="720" w:header="720" w:footer="720" w:gutter="0"/>
          <w:pgNumType w:start="0"/>
          <w:cols w:space="720"/>
          <w:titlePg/>
          <w:docGrid w:linePitch="272"/>
        </w:sectPr>
      </w:pPr>
    </w:p>
    <w:p w14:paraId="7593432C" w14:textId="77777777" w:rsidR="00200677" w:rsidRPr="00467D04" w:rsidRDefault="00200677" w:rsidP="001E67AE">
      <w:pPr>
        <w:ind w:left="1440"/>
        <w:rPr>
          <w:rFonts w:asciiTheme="minorHAnsi" w:hAnsiTheme="minorHAnsi" w:cstheme="minorHAnsi"/>
          <w:b/>
          <w:sz w:val="24"/>
          <w:szCs w:val="24"/>
        </w:rPr>
      </w:pPr>
    </w:p>
    <w:p w14:paraId="709FBDE5" w14:textId="77777777" w:rsidR="00200677" w:rsidRPr="00467D04" w:rsidRDefault="00200677" w:rsidP="001E67AE">
      <w:pPr>
        <w:numPr>
          <w:ilvl w:val="0"/>
          <w:numId w:val="9"/>
        </w:numPr>
        <w:tabs>
          <w:tab w:val="clear" w:pos="720"/>
          <w:tab w:val="left" w:pos="1800"/>
        </w:tabs>
        <w:ind w:left="1440" w:right="-360" w:firstLine="0"/>
        <w:rPr>
          <w:rFonts w:asciiTheme="minorHAnsi" w:hAnsiTheme="minorHAnsi" w:cstheme="minorHAnsi"/>
          <w:b/>
          <w:sz w:val="24"/>
          <w:szCs w:val="24"/>
        </w:rPr>
      </w:pPr>
      <w:r w:rsidRPr="00467D04">
        <w:rPr>
          <w:rFonts w:asciiTheme="minorHAnsi" w:hAnsiTheme="minorHAnsi" w:cstheme="minorHAnsi"/>
          <w:sz w:val="24"/>
          <w:szCs w:val="24"/>
        </w:rPr>
        <w:t>DO NOT share your card with anyone.  The card is only to be used by the person whose name appears on the card. No one else can ever use your card for any other reason!  If it is found someone else has access to your card information your card will be canceled and an infraction given.</w:t>
      </w:r>
    </w:p>
    <w:p w14:paraId="6126FC59" w14:textId="77777777" w:rsidR="00200677" w:rsidRPr="00467D04" w:rsidRDefault="00200677" w:rsidP="001E67AE">
      <w:pPr>
        <w:tabs>
          <w:tab w:val="left" w:pos="1800"/>
        </w:tabs>
        <w:ind w:left="1440" w:right="-360"/>
        <w:rPr>
          <w:rFonts w:asciiTheme="minorHAnsi" w:hAnsiTheme="minorHAnsi" w:cstheme="minorHAnsi"/>
          <w:sz w:val="24"/>
          <w:szCs w:val="24"/>
        </w:rPr>
      </w:pPr>
    </w:p>
    <w:p w14:paraId="4D74121E" w14:textId="269698AB" w:rsidR="00200677" w:rsidRPr="00467D04" w:rsidRDefault="00200677" w:rsidP="001E67AE">
      <w:pPr>
        <w:pStyle w:val="ListParagraph"/>
        <w:numPr>
          <w:ilvl w:val="0"/>
          <w:numId w:val="9"/>
        </w:numPr>
        <w:tabs>
          <w:tab w:val="left" w:pos="1800"/>
        </w:tabs>
        <w:ind w:left="1440" w:firstLine="0"/>
        <w:rPr>
          <w:rFonts w:asciiTheme="minorHAnsi" w:hAnsiTheme="minorHAnsi" w:cstheme="minorHAnsi"/>
          <w:sz w:val="24"/>
          <w:szCs w:val="24"/>
          <w:u w:val="single"/>
        </w:rPr>
      </w:pPr>
      <w:r w:rsidRPr="00467D04">
        <w:rPr>
          <w:rFonts w:asciiTheme="minorHAnsi" w:hAnsiTheme="minorHAnsi" w:cstheme="minorHAnsi"/>
          <w:sz w:val="24"/>
          <w:szCs w:val="24"/>
          <w:u w:val="single"/>
        </w:rPr>
        <w:t>DO NOT mail/fax/email/scan a full account number (even in an attachment)</w:t>
      </w:r>
    </w:p>
    <w:p w14:paraId="5DA56F88" w14:textId="182EB21B" w:rsidR="00200677" w:rsidRPr="00467D04" w:rsidRDefault="00200677" w:rsidP="00200677">
      <w:pPr>
        <w:tabs>
          <w:tab w:val="left" w:pos="1800"/>
        </w:tabs>
        <w:ind w:right="-360"/>
        <w:rPr>
          <w:rFonts w:asciiTheme="minorHAnsi" w:hAnsiTheme="minorHAnsi" w:cstheme="minorHAnsi"/>
          <w:b/>
          <w:sz w:val="24"/>
          <w:szCs w:val="24"/>
        </w:rPr>
        <w:sectPr w:rsidR="00200677" w:rsidRPr="00467D04" w:rsidSect="00200677">
          <w:type w:val="continuous"/>
          <w:pgSz w:w="12240" w:h="15840"/>
          <w:pgMar w:top="720" w:right="1800" w:bottom="720" w:left="720" w:header="720" w:footer="720" w:gutter="0"/>
          <w:pgNumType w:start="0"/>
          <w:cols w:space="720"/>
          <w:titlePg/>
          <w:docGrid w:linePitch="272"/>
        </w:sectPr>
      </w:pPr>
    </w:p>
    <w:p w14:paraId="6244CB28" w14:textId="3DA60833" w:rsidR="00066B96" w:rsidRPr="00467D04" w:rsidRDefault="00066B96" w:rsidP="00EF7953">
      <w:pPr>
        <w:pStyle w:val="Heading2"/>
        <w:tabs>
          <w:tab w:val="left" w:pos="360"/>
        </w:tabs>
        <w:ind w:left="360" w:right="1440"/>
        <w:rPr>
          <w:rFonts w:asciiTheme="minorHAnsi" w:hAnsiTheme="minorHAnsi" w:cstheme="minorHAnsi"/>
          <w:szCs w:val="24"/>
        </w:rPr>
      </w:pPr>
      <w:r w:rsidRPr="00467D04">
        <w:rPr>
          <w:rStyle w:val="IntenseEmphasis"/>
          <w:rFonts w:asciiTheme="minorHAnsi" w:hAnsiTheme="minorHAnsi" w:cstheme="minorHAnsi"/>
          <w:b/>
          <w:bCs w:val="0"/>
          <w:i w:val="0"/>
          <w:iCs w:val="0"/>
          <w:color w:val="365F91" w:themeColor="accent1" w:themeShade="BF"/>
          <w:szCs w:val="24"/>
        </w:rPr>
        <w:lastRenderedPageBreak/>
        <w:t>JMU SPCC Workflow Center in PeopleSoft</w:t>
      </w:r>
    </w:p>
    <w:p w14:paraId="0432B858" w14:textId="77777777" w:rsidR="00066B96" w:rsidRPr="00467D04" w:rsidRDefault="00066B96" w:rsidP="00EF7953">
      <w:pPr>
        <w:tabs>
          <w:tab w:val="left" w:pos="360"/>
        </w:tabs>
        <w:ind w:left="360" w:right="1440"/>
        <w:rPr>
          <w:rFonts w:asciiTheme="minorHAnsi" w:hAnsiTheme="minorHAnsi" w:cstheme="minorHAnsi"/>
          <w:sz w:val="24"/>
          <w:szCs w:val="24"/>
        </w:rPr>
      </w:pPr>
    </w:p>
    <w:p w14:paraId="28D6B048" w14:textId="68184B1B" w:rsidR="00066B96" w:rsidRPr="00467D04" w:rsidRDefault="00066B96" w:rsidP="00EF7953">
      <w:pPr>
        <w:tabs>
          <w:tab w:val="left" w:pos="360"/>
        </w:tabs>
        <w:ind w:left="360" w:right="1440"/>
        <w:rPr>
          <w:rFonts w:asciiTheme="minorHAnsi" w:hAnsiTheme="minorHAnsi" w:cstheme="minorHAnsi"/>
          <w:sz w:val="24"/>
          <w:szCs w:val="24"/>
        </w:rPr>
      </w:pPr>
      <w:r w:rsidRPr="00467D04">
        <w:rPr>
          <w:rFonts w:asciiTheme="minorHAnsi" w:hAnsiTheme="minorHAnsi" w:cstheme="minorHAnsi"/>
          <w:sz w:val="24"/>
          <w:szCs w:val="24"/>
        </w:rPr>
        <w:t xml:space="preserve">Beginning </w:t>
      </w:r>
      <w:r w:rsidR="004D55C0">
        <w:rPr>
          <w:rFonts w:asciiTheme="minorHAnsi" w:hAnsiTheme="minorHAnsi" w:cstheme="minorHAnsi"/>
          <w:sz w:val="24"/>
          <w:szCs w:val="24"/>
        </w:rPr>
        <w:t>September</w:t>
      </w:r>
      <w:r w:rsidRPr="00467D04">
        <w:rPr>
          <w:rFonts w:asciiTheme="minorHAnsi" w:hAnsiTheme="minorHAnsi" w:cstheme="minorHAnsi"/>
          <w:sz w:val="24"/>
          <w:szCs w:val="24"/>
        </w:rPr>
        <w:t xml:space="preserve"> 1, </w:t>
      </w:r>
      <w:r w:rsidR="00EC6A6D" w:rsidRPr="00467D04">
        <w:rPr>
          <w:rFonts w:asciiTheme="minorHAnsi" w:hAnsiTheme="minorHAnsi" w:cstheme="minorHAnsi"/>
          <w:sz w:val="24"/>
          <w:szCs w:val="24"/>
        </w:rPr>
        <w:t>2021,</w:t>
      </w:r>
      <w:r w:rsidRPr="00467D04">
        <w:rPr>
          <w:rFonts w:asciiTheme="minorHAnsi" w:hAnsiTheme="minorHAnsi" w:cstheme="minorHAnsi"/>
          <w:sz w:val="24"/>
          <w:szCs w:val="24"/>
        </w:rPr>
        <w:t xml:space="preserve"> all SPCC forms </w:t>
      </w:r>
      <w:r w:rsidR="004D55C0">
        <w:rPr>
          <w:rFonts w:asciiTheme="minorHAnsi" w:hAnsiTheme="minorHAnsi" w:cstheme="minorHAnsi"/>
          <w:sz w:val="24"/>
          <w:szCs w:val="24"/>
        </w:rPr>
        <w:t>must</w:t>
      </w:r>
      <w:r w:rsidRPr="00467D04">
        <w:rPr>
          <w:rFonts w:asciiTheme="minorHAnsi" w:hAnsiTheme="minorHAnsi" w:cstheme="minorHAnsi"/>
          <w:sz w:val="24"/>
          <w:szCs w:val="24"/>
        </w:rPr>
        <w:t xml:space="preserve"> be initiated through JMU SPCC Workflow Center in PeopleSoft Finance.  </w:t>
      </w:r>
      <w:r w:rsidR="004D55C0">
        <w:rPr>
          <w:rFonts w:asciiTheme="minorHAnsi" w:hAnsiTheme="minorHAnsi" w:cstheme="minorHAnsi"/>
          <w:sz w:val="24"/>
          <w:szCs w:val="24"/>
        </w:rPr>
        <w:t>T</w:t>
      </w:r>
      <w:r w:rsidRPr="00467D04">
        <w:rPr>
          <w:rFonts w:asciiTheme="minorHAnsi" w:hAnsiTheme="minorHAnsi" w:cstheme="minorHAnsi"/>
          <w:sz w:val="24"/>
          <w:szCs w:val="24"/>
        </w:rPr>
        <w:t xml:space="preserve">his </w:t>
      </w:r>
      <w:r w:rsidR="00EC6A6D">
        <w:rPr>
          <w:rFonts w:asciiTheme="minorHAnsi" w:hAnsiTheme="minorHAnsi" w:cstheme="minorHAnsi"/>
          <w:sz w:val="24"/>
          <w:szCs w:val="24"/>
        </w:rPr>
        <w:t>is</w:t>
      </w:r>
      <w:r w:rsidRPr="00467D04">
        <w:rPr>
          <w:rFonts w:asciiTheme="minorHAnsi" w:hAnsiTheme="minorHAnsi" w:cstheme="minorHAnsi"/>
          <w:sz w:val="24"/>
          <w:szCs w:val="24"/>
        </w:rPr>
        <w:t xml:space="preserve"> the only way to request exceptions and submit forms related to your SPCC.  Forms initiated in PeopleSoft will be electronically routed to your supervisor for approval and then to the Cash and Investments Office.  You will receive an email once </w:t>
      </w:r>
      <w:r w:rsidR="004D55C0">
        <w:rPr>
          <w:rFonts w:asciiTheme="minorHAnsi" w:hAnsiTheme="minorHAnsi" w:cstheme="minorHAnsi"/>
          <w:sz w:val="24"/>
          <w:szCs w:val="24"/>
        </w:rPr>
        <w:t>each</w:t>
      </w:r>
      <w:r w:rsidRPr="00467D04">
        <w:rPr>
          <w:rFonts w:asciiTheme="minorHAnsi" w:hAnsiTheme="minorHAnsi" w:cstheme="minorHAnsi"/>
          <w:sz w:val="24"/>
          <w:szCs w:val="24"/>
        </w:rPr>
        <w:t xml:space="preserve"> form is approved for your records. Additional training on these forms </w:t>
      </w:r>
      <w:r w:rsidR="004D55C0">
        <w:rPr>
          <w:rFonts w:asciiTheme="minorHAnsi" w:hAnsiTheme="minorHAnsi" w:cstheme="minorHAnsi"/>
          <w:sz w:val="24"/>
          <w:szCs w:val="24"/>
        </w:rPr>
        <w:t>is</w:t>
      </w:r>
      <w:r w:rsidRPr="00467D04">
        <w:rPr>
          <w:rFonts w:asciiTheme="minorHAnsi" w:hAnsiTheme="minorHAnsi" w:cstheme="minorHAnsi"/>
          <w:sz w:val="24"/>
          <w:szCs w:val="24"/>
        </w:rPr>
        <w:t xml:space="preserve"> available on the Cash and Investments webpage. The following forms are available in the workflow center for cardholders to initiate:</w:t>
      </w:r>
    </w:p>
    <w:p w14:paraId="4F35895B" w14:textId="77777777" w:rsidR="00066B96" w:rsidRPr="00467D04" w:rsidRDefault="00066B96" w:rsidP="00EF7953">
      <w:pPr>
        <w:tabs>
          <w:tab w:val="left" w:pos="360"/>
        </w:tabs>
        <w:ind w:left="360" w:right="1440"/>
        <w:rPr>
          <w:rFonts w:asciiTheme="minorHAnsi" w:hAnsiTheme="minorHAnsi" w:cstheme="minorHAnsi"/>
          <w:sz w:val="24"/>
          <w:szCs w:val="24"/>
        </w:rPr>
      </w:pPr>
    </w:p>
    <w:p w14:paraId="53E341AC" w14:textId="77777777" w:rsidR="00066B96" w:rsidRPr="00467D04" w:rsidRDefault="00066B96" w:rsidP="00EF7953">
      <w:pPr>
        <w:pStyle w:val="ListParagraph"/>
        <w:numPr>
          <w:ilvl w:val="0"/>
          <w:numId w:val="28"/>
        </w:numPr>
        <w:tabs>
          <w:tab w:val="left" w:pos="360"/>
        </w:tabs>
        <w:ind w:left="360" w:right="1440" w:firstLine="0"/>
        <w:rPr>
          <w:rFonts w:asciiTheme="minorHAnsi" w:hAnsiTheme="minorHAnsi" w:cstheme="minorHAnsi"/>
          <w:sz w:val="24"/>
          <w:szCs w:val="24"/>
        </w:rPr>
      </w:pPr>
      <w:r w:rsidRPr="00467D04">
        <w:rPr>
          <w:rFonts w:asciiTheme="minorHAnsi" w:hAnsiTheme="minorHAnsi" w:cstheme="minorHAnsi"/>
          <w:sz w:val="24"/>
          <w:szCs w:val="24"/>
        </w:rPr>
        <w:t>Manage Reconcilers (formally SPCC Information Form)</w:t>
      </w:r>
    </w:p>
    <w:p w14:paraId="505B469D" w14:textId="77777777" w:rsidR="00066B96" w:rsidRPr="00467D04" w:rsidRDefault="00066B96" w:rsidP="00EF7953">
      <w:pPr>
        <w:pStyle w:val="ListParagraph"/>
        <w:numPr>
          <w:ilvl w:val="0"/>
          <w:numId w:val="28"/>
        </w:numPr>
        <w:tabs>
          <w:tab w:val="left" w:pos="360"/>
        </w:tabs>
        <w:ind w:left="360" w:right="1440" w:firstLine="0"/>
        <w:rPr>
          <w:rFonts w:asciiTheme="minorHAnsi" w:hAnsiTheme="minorHAnsi" w:cstheme="minorHAnsi"/>
          <w:sz w:val="24"/>
          <w:szCs w:val="24"/>
        </w:rPr>
      </w:pPr>
      <w:r w:rsidRPr="00467D04">
        <w:rPr>
          <w:rFonts w:asciiTheme="minorHAnsi" w:hAnsiTheme="minorHAnsi" w:cstheme="minorHAnsi"/>
          <w:sz w:val="24"/>
          <w:szCs w:val="24"/>
        </w:rPr>
        <w:t>Cancel SPCC</w:t>
      </w:r>
    </w:p>
    <w:p w14:paraId="58B0DAC9" w14:textId="77777777" w:rsidR="00066B96" w:rsidRPr="00467D04" w:rsidRDefault="00066B96" w:rsidP="00EF7953">
      <w:pPr>
        <w:pStyle w:val="ListParagraph"/>
        <w:numPr>
          <w:ilvl w:val="0"/>
          <w:numId w:val="28"/>
        </w:numPr>
        <w:tabs>
          <w:tab w:val="left" w:pos="360"/>
        </w:tabs>
        <w:ind w:left="360" w:right="1440" w:firstLine="0"/>
        <w:rPr>
          <w:rFonts w:asciiTheme="minorHAnsi" w:hAnsiTheme="minorHAnsi" w:cstheme="minorHAnsi"/>
          <w:sz w:val="24"/>
          <w:szCs w:val="24"/>
        </w:rPr>
      </w:pPr>
      <w:r w:rsidRPr="00467D04">
        <w:rPr>
          <w:rFonts w:asciiTheme="minorHAnsi" w:hAnsiTheme="minorHAnsi" w:cstheme="minorHAnsi"/>
          <w:sz w:val="24"/>
          <w:szCs w:val="24"/>
        </w:rPr>
        <w:t>Monthly Credit Limit Increases</w:t>
      </w:r>
    </w:p>
    <w:p w14:paraId="13C6447D" w14:textId="77777777" w:rsidR="00066B96" w:rsidRPr="00467D04" w:rsidRDefault="00066B96" w:rsidP="00EF7953">
      <w:pPr>
        <w:pStyle w:val="ListParagraph"/>
        <w:numPr>
          <w:ilvl w:val="0"/>
          <w:numId w:val="28"/>
        </w:numPr>
        <w:tabs>
          <w:tab w:val="left" w:pos="360"/>
        </w:tabs>
        <w:ind w:left="360" w:right="1440" w:firstLine="0"/>
        <w:rPr>
          <w:rFonts w:asciiTheme="minorHAnsi" w:hAnsiTheme="minorHAnsi" w:cstheme="minorHAnsi"/>
          <w:sz w:val="24"/>
          <w:szCs w:val="24"/>
        </w:rPr>
      </w:pPr>
      <w:r w:rsidRPr="00467D04">
        <w:rPr>
          <w:rFonts w:asciiTheme="minorHAnsi" w:hAnsiTheme="minorHAnsi" w:cstheme="minorHAnsi"/>
          <w:sz w:val="24"/>
          <w:szCs w:val="24"/>
        </w:rPr>
        <w:t>Single Transaction Increases (requires uploaded invoice)</w:t>
      </w:r>
    </w:p>
    <w:p w14:paraId="383E1F5D" w14:textId="77777777" w:rsidR="00066B96" w:rsidRPr="00467D04" w:rsidRDefault="00066B96" w:rsidP="00EF7953">
      <w:pPr>
        <w:pStyle w:val="ListParagraph"/>
        <w:numPr>
          <w:ilvl w:val="0"/>
          <w:numId w:val="28"/>
        </w:numPr>
        <w:tabs>
          <w:tab w:val="left" w:pos="360"/>
        </w:tabs>
        <w:ind w:left="360" w:right="1440" w:firstLine="0"/>
        <w:rPr>
          <w:rFonts w:asciiTheme="minorHAnsi" w:hAnsiTheme="minorHAnsi" w:cstheme="minorHAnsi"/>
          <w:sz w:val="24"/>
          <w:szCs w:val="24"/>
        </w:rPr>
      </w:pPr>
      <w:r w:rsidRPr="00467D04">
        <w:rPr>
          <w:rFonts w:asciiTheme="minorHAnsi" w:hAnsiTheme="minorHAnsi" w:cstheme="minorHAnsi"/>
          <w:sz w:val="24"/>
          <w:szCs w:val="24"/>
        </w:rPr>
        <w:t>Exception Request (may require additional documentation to be uploaded)</w:t>
      </w:r>
    </w:p>
    <w:p w14:paraId="42461637" w14:textId="77777777" w:rsidR="00066B96" w:rsidRPr="00467D04" w:rsidRDefault="00066B96" w:rsidP="00EF7953">
      <w:pPr>
        <w:tabs>
          <w:tab w:val="left" w:pos="360"/>
        </w:tabs>
        <w:ind w:left="360" w:right="1440"/>
        <w:rPr>
          <w:rFonts w:asciiTheme="minorHAnsi" w:hAnsiTheme="minorHAnsi" w:cstheme="minorHAnsi"/>
          <w:sz w:val="24"/>
          <w:szCs w:val="24"/>
        </w:rPr>
      </w:pPr>
    </w:p>
    <w:p w14:paraId="6B9F235C" w14:textId="77777777" w:rsidR="00EF7953" w:rsidRDefault="00066B96" w:rsidP="00EF7953">
      <w:pPr>
        <w:tabs>
          <w:tab w:val="left" w:pos="360"/>
        </w:tabs>
        <w:ind w:left="360" w:right="1440"/>
        <w:rPr>
          <w:rFonts w:asciiTheme="minorHAnsi" w:hAnsiTheme="minorHAnsi" w:cstheme="minorHAnsi"/>
          <w:b/>
          <w:bCs/>
          <w:sz w:val="24"/>
          <w:szCs w:val="24"/>
        </w:rPr>
      </w:pPr>
      <w:r w:rsidRPr="00467D04">
        <w:rPr>
          <w:rFonts w:asciiTheme="minorHAnsi" w:hAnsiTheme="minorHAnsi" w:cstheme="minorHAnsi"/>
          <w:b/>
          <w:bCs/>
          <w:sz w:val="24"/>
          <w:szCs w:val="24"/>
        </w:rPr>
        <w:t>Note: The approval process can take up to three business days assuming all necessary documentation is uploaded.  Please submit requests in a timely manner to allow for possible delays.</w:t>
      </w:r>
    </w:p>
    <w:p w14:paraId="0A3996EE" w14:textId="77777777" w:rsidR="00EF7953" w:rsidRDefault="00EF7953" w:rsidP="00EF7953">
      <w:pPr>
        <w:pStyle w:val="Heading1"/>
        <w:rPr>
          <w:rStyle w:val="IntenseEmphasis"/>
          <w:rFonts w:asciiTheme="minorHAnsi" w:hAnsiTheme="minorHAnsi" w:cstheme="minorHAnsi"/>
          <w:b w:val="0"/>
          <w:bCs w:val="0"/>
          <w:i w:val="0"/>
          <w:iCs w:val="0"/>
          <w:color w:val="365F91" w:themeColor="accent1" w:themeShade="BF"/>
          <w:szCs w:val="24"/>
        </w:rPr>
      </w:pPr>
    </w:p>
    <w:p w14:paraId="001BBD63" w14:textId="48E8529A" w:rsidR="006A1355" w:rsidRPr="00467D04" w:rsidRDefault="006A1355" w:rsidP="00EF7953">
      <w:pPr>
        <w:pStyle w:val="Heading2"/>
        <w:ind w:left="36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Expenditures</w:t>
      </w:r>
    </w:p>
    <w:bookmarkEnd w:id="3"/>
    <w:p w14:paraId="433D240E" w14:textId="77777777" w:rsidR="006A1355" w:rsidRPr="00467D04" w:rsidRDefault="006A1355" w:rsidP="00EF7953">
      <w:pPr>
        <w:pStyle w:val="NormalWeb"/>
        <w:ind w:left="360" w:right="1440"/>
        <w:rPr>
          <w:rFonts w:asciiTheme="minorHAnsi" w:hAnsiTheme="minorHAnsi" w:cstheme="minorHAnsi"/>
          <w:i/>
        </w:rPr>
      </w:pPr>
      <w:r w:rsidRPr="00467D04">
        <w:rPr>
          <w:rFonts w:asciiTheme="minorHAnsi" w:hAnsiTheme="minorHAnsi" w:cstheme="minorHAnsi"/>
          <w:b/>
          <w:i/>
        </w:rPr>
        <w:t>From Financial Procedures Manual: Section 4205 .100</w:t>
      </w:r>
    </w:p>
    <w:p w14:paraId="1B9D038F" w14:textId="14DACD5D" w:rsidR="006A1355" w:rsidRPr="00467D04" w:rsidRDefault="006A1355" w:rsidP="00EF7953">
      <w:pPr>
        <w:pStyle w:val="NormalWeb"/>
        <w:ind w:left="360" w:right="1440"/>
        <w:rPr>
          <w:rFonts w:asciiTheme="minorHAnsi" w:hAnsiTheme="minorHAnsi" w:cstheme="minorHAnsi"/>
        </w:rPr>
      </w:pPr>
      <w:r w:rsidRPr="00467D04">
        <w:rPr>
          <w:rFonts w:asciiTheme="minorHAnsi" w:hAnsiTheme="minorHAnsi" w:cstheme="minorHAnsi"/>
        </w:rPr>
        <w:t xml:space="preserve">All expenditures from </w:t>
      </w:r>
      <w:r w:rsidR="00EC6A6D" w:rsidRPr="00467D04">
        <w:rPr>
          <w:rFonts w:asciiTheme="minorHAnsi" w:hAnsiTheme="minorHAnsi" w:cstheme="minorHAnsi"/>
        </w:rPr>
        <w:t>university</w:t>
      </w:r>
      <w:r w:rsidRPr="00467D04">
        <w:rPr>
          <w:rFonts w:asciiTheme="minorHAnsi" w:hAnsiTheme="minorHAnsi" w:cstheme="minorHAnsi"/>
        </w:rPr>
        <w:t xml:space="preserve"> funds must be necessary, reasonable, and directly related to the goals and mission of the University. All persons authorizing expenditures should be mindful that such expenditures </w:t>
      </w:r>
      <w:r w:rsidR="007A5C08" w:rsidRPr="00467D04">
        <w:rPr>
          <w:rFonts w:asciiTheme="minorHAnsi" w:hAnsiTheme="minorHAnsi" w:cstheme="minorHAnsi"/>
        </w:rPr>
        <w:t>are</w:t>
      </w:r>
      <w:r w:rsidRPr="00467D04">
        <w:rPr>
          <w:rFonts w:asciiTheme="minorHAnsi" w:hAnsiTheme="minorHAnsi" w:cstheme="minorHAnsi"/>
        </w:rPr>
        <w:t xml:space="preserve"> subject to scrutiny by State authorities, sponsors, auditors, and other interested parties. To ensure prompt payment, departments and activities should appropriately explain and document all expenditures. </w:t>
      </w:r>
    </w:p>
    <w:p w14:paraId="719E37F9" w14:textId="77777777" w:rsidR="00DB6BD3" w:rsidRPr="002B3D7C" w:rsidRDefault="00DB6BD3" w:rsidP="00EF7953">
      <w:pPr>
        <w:pStyle w:val="NormalWeb"/>
        <w:ind w:left="360" w:right="1440"/>
        <w:rPr>
          <w:rFonts w:asciiTheme="minorHAnsi" w:hAnsiTheme="minorHAnsi" w:cstheme="minorHAnsi"/>
          <w:color w:val="ED0000"/>
        </w:rPr>
      </w:pPr>
      <w:r w:rsidRPr="002B3D7C">
        <w:rPr>
          <w:rFonts w:asciiTheme="minorHAnsi" w:hAnsiTheme="minorHAnsi" w:cstheme="minorHAnsi"/>
          <w:color w:val="ED0000"/>
        </w:rPr>
        <w:t>UAH’s, Directors, Deans, or other Approving Authorities are not authorized to grant exceptions to university Procurement or Financial policies and procedures. Please contact a Program Administrator for assistance.</w:t>
      </w:r>
    </w:p>
    <w:p w14:paraId="5DD6400B" w14:textId="77777777" w:rsidR="005870DE" w:rsidRPr="00467D04" w:rsidRDefault="005870DE" w:rsidP="00EF7953">
      <w:pPr>
        <w:pStyle w:val="NormalWeb"/>
        <w:keepNext/>
        <w:keepLines/>
        <w:ind w:left="360" w:right="1440"/>
        <w:rPr>
          <w:rFonts w:asciiTheme="minorHAnsi" w:hAnsiTheme="minorHAnsi" w:cstheme="minorHAnsi"/>
          <w:b/>
          <w:i/>
        </w:rPr>
      </w:pPr>
      <w:r w:rsidRPr="00467D04">
        <w:rPr>
          <w:rFonts w:asciiTheme="minorHAnsi" w:hAnsiTheme="minorHAnsi" w:cstheme="minorHAnsi"/>
          <w:b/>
          <w:i/>
        </w:rPr>
        <w:t>Examples of Improper Public Funds Expenditures: Section 4205.321</w:t>
      </w:r>
    </w:p>
    <w:p w14:paraId="7F63D81C" w14:textId="77777777" w:rsidR="00F067F7" w:rsidRPr="00467D04" w:rsidRDefault="00632CAA" w:rsidP="00EF7953">
      <w:pPr>
        <w:pStyle w:val="NormalWeb"/>
        <w:keepNext/>
        <w:keepLines/>
        <w:ind w:left="360" w:right="1440"/>
        <w:rPr>
          <w:rFonts w:asciiTheme="minorHAnsi" w:hAnsiTheme="minorHAnsi" w:cstheme="minorHAnsi"/>
          <w:bCs/>
        </w:rPr>
      </w:pPr>
      <w:r w:rsidRPr="00467D04">
        <w:rPr>
          <w:rFonts w:asciiTheme="minorHAnsi" w:hAnsiTheme="minorHAnsi" w:cstheme="minorHAnsi"/>
          <w:bCs/>
        </w:rPr>
        <w:t xml:space="preserve">For examples of improper expenditures of public funds please refer to the </w:t>
      </w:r>
      <w:r w:rsidR="008D42E8" w:rsidRPr="00467D04">
        <w:rPr>
          <w:rFonts w:asciiTheme="minorHAnsi" w:hAnsiTheme="minorHAnsi" w:cstheme="minorHAnsi"/>
          <w:bCs/>
        </w:rPr>
        <w:t>Financial</w:t>
      </w:r>
      <w:r w:rsidRPr="00467D04">
        <w:rPr>
          <w:rFonts w:asciiTheme="minorHAnsi" w:hAnsiTheme="minorHAnsi" w:cstheme="minorHAnsi"/>
          <w:bCs/>
        </w:rPr>
        <w:t xml:space="preserve"> Procedures Manual:</w:t>
      </w:r>
      <w:r w:rsidRPr="00467D04">
        <w:rPr>
          <w:rFonts w:asciiTheme="minorHAnsi" w:hAnsiTheme="minorHAnsi" w:cstheme="minorHAnsi"/>
        </w:rPr>
        <w:t xml:space="preserve"> </w:t>
      </w:r>
      <w:hyperlink r:id="rId13" w:anchor=".321ExamplesofImproperPublicFundsExpenditures" w:history="1">
        <w:r w:rsidRPr="00467D04">
          <w:rPr>
            <w:rStyle w:val="Hyperlink"/>
            <w:rFonts w:asciiTheme="minorHAnsi" w:hAnsiTheme="minorHAnsi" w:cstheme="minorHAnsi"/>
            <w:bCs/>
          </w:rPr>
          <w:t>http://www.jmu.edu/financemanual/procedures/4205.shtml#.321ExamplesofImproperPublicFundsExpenditures</w:t>
        </w:r>
      </w:hyperlink>
      <w:r w:rsidRPr="00467D04">
        <w:rPr>
          <w:rFonts w:asciiTheme="minorHAnsi" w:hAnsiTheme="minorHAnsi" w:cstheme="minorHAnsi"/>
          <w:bCs/>
        </w:rPr>
        <w:t xml:space="preserve"> </w:t>
      </w:r>
    </w:p>
    <w:p w14:paraId="34669C83" w14:textId="375DDA34" w:rsidR="00665793" w:rsidRPr="00467D04" w:rsidRDefault="00632CAA" w:rsidP="00EF7953">
      <w:pPr>
        <w:pStyle w:val="NormalWeb"/>
        <w:ind w:left="360" w:right="1440"/>
        <w:rPr>
          <w:rFonts w:asciiTheme="minorHAnsi" w:hAnsiTheme="minorHAnsi" w:cstheme="minorHAnsi"/>
          <w:b/>
          <w:bCs/>
          <w:color w:val="FF0000"/>
        </w:rPr>
      </w:pPr>
      <w:r w:rsidRPr="002B3D7C">
        <w:rPr>
          <w:rFonts w:asciiTheme="minorHAnsi" w:hAnsiTheme="minorHAnsi" w:cstheme="minorHAnsi"/>
          <w:b/>
          <w:bCs/>
          <w:color w:val="ED0000"/>
        </w:rPr>
        <w:t xml:space="preserve">Please remember no list can be all inclusive, if you have a question </w:t>
      </w:r>
      <w:r w:rsidR="007A5C08" w:rsidRPr="002B3D7C">
        <w:rPr>
          <w:rFonts w:asciiTheme="minorHAnsi" w:hAnsiTheme="minorHAnsi" w:cstheme="minorHAnsi"/>
          <w:b/>
          <w:bCs/>
          <w:color w:val="ED0000"/>
        </w:rPr>
        <w:t xml:space="preserve">as to </w:t>
      </w:r>
      <w:r w:rsidR="002B3D7C" w:rsidRPr="002B3D7C">
        <w:rPr>
          <w:rFonts w:asciiTheme="minorHAnsi" w:hAnsiTheme="minorHAnsi" w:cstheme="minorHAnsi"/>
          <w:b/>
          <w:bCs/>
          <w:color w:val="ED0000"/>
        </w:rPr>
        <w:t>whether</w:t>
      </w:r>
      <w:r w:rsidRPr="002B3D7C">
        <w:rPr>
          <w:rFonts w:asciiTheme="minorHAnsi" w:hAnsiTheme="minorHAnsi" w:cstheme="minorHAnsi"/>
          <w:b/>
          <w:bCs/>
          <w:color w:val="ED0000"/>
        </w:rPr>
        <w:t xml:space="preserve"> a purchase can be </w:t>
      </w:r>
      <w:r w:rsidR="00F76498" w:rsidRPr="002B3D7C">
        <w:rPr>
          <w:rFonts w:asciiTheme="minorHAnsi" w:hAnsiTheme="minorHAnsi" w:cstheme="minorHAnsi"/>
          <w:b/>
          <w:bCs/>
          <w:color w:val="ED0000"/>
        </w:rPr>
        <w:t>made,</w:t>
      </w:r>
      <w:r w:rsidRPr="002B3D7C">
        <w:rPr>
          <w:rFonts w:asciiTheme="minorHAnsi" w:hAnsiTheme="minorHAnsi" w:cstheme="minorHAnsi"/>
          <w:b/>
          <w:bCs/>
          <w:color w:val="ED0000"/>
        </w:rPr>
        <w:t xml:space="preserve"> please email </w:t>
      </w:r>
      <w:hyperlink r:id="rId14" w:history="1">
        <w:r w:rsidRPr="002B3D7C">
          <w:rPr>
            <w:rStyle w:val="Hyperlink"/>
            <w:rFonts w:asciiTheme="minorHAnsi" w:hAnsiTheme="minorHAnsi" w:cstheme="minorHAnsi"/>
            <w:b/>
            <w:bCs/>
            <w:color w:val="ED0000"/>
          </w:rPr>
          <w:t>appa@jmu.edu</w:t>
        </w:r>
      </w:hyperlink>
      <w:r w:rsidRPr="00467D04">
        <w:rPr>
          <w:rFonts w:asciiTheme="minorHAnsi" w:hAnsiTheme="minorHAnsi" w:cstheme="minorHAnsi"/>
          <w:b/>
          <w:bCs/>
          <w:color w:val="FF0000"/>
        </w:rPr>
        <w:t xml:space="preserve">       </w:t>
      </w:r>
    </w:p>
    <w:p w14:paraId="18FF74E7" w14:textId="77777777" w:rsidR="00DD434B" w:rsidRPr="00467D04" w:rsidRDefault="00DD434B" w:rsidP="00AC70E2">
      <w:pPr>
        <w:pStyle w:val="Heading2"/>
        <w:ind w:left="1440"/>
        <w:rPr>
          <w:rStyle w:val="IntenseEmphasis"/>
          <w:rFonts w:asciiTheme="minorHAnsi" w:hAnsiTheme="minorHAnsi" w:cstheme="minorHAnsi"/>
          <w:b/>
          <w:bCs w:val="0"/>
          <w:i w:val="0"/>
          <w:iCs w:val="0"/>
          <w:color w:val="365F91" w:themeColor="accent1" w:themeShade="BF"/>
          <w:szCs w:val="24"/>
        </w:rPr>
        <w:sectPr w:rsidR="00DD434B" w:rsidRPr="00467D04" w:rsidSect="00AA449C">
          <w:pgSz w:w="12240" w:h="15840"/>
          <w:pgMar w:top="720" w:right="720" w:bottom="720" w:left="720" w:header="720" w:footer="720" w:gutter="0"/>
          <w:pgNumType w:start="0"/>
          <w:cols w:space="720"/>
          <w:titlePg/>
          <w:docGrid w:linePitch="272"/>
        </w:sectPr>
      </w:pPr>
    </w:p>
    <w:p w14:paraId="79BBC437" w14:textId="64F5E894" w:rsidR="000C2C39" w:rsidRPr="00467D04" w:rsidRDefault="000C2C39" w:rsidP="0027024D">
      <w:pPr>
        <w:pStyle w:val="Heading2"/>
        <w:tabs>
          <w:tab w:val="left" w:pos="7920"/>
        </w:tabs>
        <w:ind w:left="1440" w:righ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lastRenderedPageBreak/>
        <w:t>Travel Expenses</w:t>
      </w:r>
    </w:p>
    <w:p w14:paraId="33637508" w14:textId="77777777" w:rsidR="000C2C39" w:rsidRPr="00467D04" w:rsidRDefault="000C2C39" w:rsidP="0027024D">
      <w:pPr>
        <w:tabs>
          <w:tab w:val="left" w:pos="7920"/>
        </w:tabs>
        <w:ind w:left="1440" w:right="1440"/>
        <w:rPr>
          <w:rFonts w:asciiTheme="minorHAnsi" w:hAnsiTheme="minorHAnsi" w:cstheme="minorHAnsi"/>
          <w:sz w:val="24"/>
          <w:szCs w:val="24"/>
        </w:rPr>
      </w:pPr>
    </w:p>
    <w:p w14:paraId="098D81E9" w14:textId="77777777" w:rsidR="0056506F" w:rsidRPr="00467D04" w:rsidRDefault="006A1355" w:rsidP="005B1AAD">
      <w:pPr>
        <w:tabs>
          <w:tab w:val="left" w:pos="7920"/>
          <w:tab w:val="left" w:pos="8640"/>
        </w:tabs>
        <w:ind w:left="1440"/>
        <w:rPr>
          <w:rFonts w:asciiTheme="minorHAnsi" w:hAnsiTheme="minorHAnsi" w:cstheme="minorHAnsi"/>
          <w:sz w:val="24"/>
          <w:szCs w:val="24"/>
        </w:rPr>
      </w:pPr>
      <w:r w:rsidRPr="00467D04">
        <w:rPr>
          <w:rFonts w:asciiTheme="minorHAnsi" w:hAnsiTheme="minorHAnsi" w:cstheme="minorHAnsi"/>
          <w:sz w:val="24"/>
          <w:szCs w:val="24"/>
        </w:rPr>
        <w:t>*Travel Expenses including lodging, baggage fees, parking</w:t>
      </w:r>
      <w:r w:rsidR="00B43A7D" w:rsidRPr="00467D04">
        <w:rPr>
          <w:rFonts w:asciiTheme="minorHAnsi" w:hAnsiTheme="minorHAnsi" w:cstheme="minorHAnsi"/>
          <w:sz w:val="24"/>
          <w:szCs w:val="24"/>
        </w:rPr>
        <w:t xml:space="preserve"> fees</w:t>
      </w:r>
      <w:r w:rsidRPr="00467D04">
        <w:rPr>
          <w:rFonts w:asciiTheme="minorHAnsi" w:hAnsiTheme="minorHAnsi" w:cstheme="minorHAnsi"/>
          <w:sz w:val="24"/>
          <w:szCs w:val="24"/>
        </w:rPr>
        <w:t xml:space="preserve">, rental cars and restaurant purchases </w:t>
      </w:r>
      <w:r w:rsidRPr="00467D04">
        <w:rPr>
          <w:rFonts w:asciiTheme="minorHAnsi" w:hAnsiTheme="minorHAnsi" w:cstheme="minorHAnsi"/>
          <w:sz w:val="24"/>
          <w:szCs w:val="24"/>
          <w:u w:val="single"/>
        </w:rPr>
        <w:t>may not</w:t>
      </w:r>
      <w:r w:rsidRPr="00467D04">
        <w:rPr>
          <w:rFonts w:asciiTheme="minorHAnsi" w:hAnsiTheme="minorHAnsi" w:cstheme="minorHAnsi"/>
          <w:sz w:val="24"/>
          <w:szCs w:val="24"/>
        </w:rPr>
        <w:t xml:space="preserve"> be purchased with the SPCC; however, </w:t>
      </w:r>
      <w:r w:rsidRPr="00467D04">
        <w:rPr>
          <w:rFonts w:asciiTheme="minorHAnsi" w:hAnsiTheme="minorHAnsi" w:cstheme="minorHAnsi"/>
          <w:b/>
          <w:bCs/>
          <w:sz w:val="24"/>
          <w:szCs w:val="24"/>
        </w:rPr>
        <w:t>airline and rail tickets</w:t>
      </w:r>
      <w:r w:rsidR="0044719D" w:rsidRPr="00467D04">
        <w:rPr>
          <w:rFonts w:asciiTheme="minorHAnsi" w:hAnsiTheme="minorHAnsi" w:cstheme="minorHAnsi"/>
          <w:b/>
          <w:bCs/>
          <w:sz w:val="24"/>
          <w:szCs w:val="24"/>
        </w:rPr>
        <w:t xml:space="preserve"> (mass transit)</w:t>
      </w:r>
      <w:r w:rsidRPr="00467D04">
        <w:rPr>
          <w:rFonts w:asciiTheme="minorHAnsi" w:hAnsiTheme="minorHAnsi" w:cstheme="minorHAnsi"/>
          <w:b/>
          <w:bCs/>
          <w:sz w:val="24"/>
          <w:szCs w:val="24"/>
        </w:rPr>
        <w:t xml:space="preserve">, as well as conference registration fees may be purchased with </w:t>
      </w:r>
      <w:r w:rsidR="00B43A7D" w:rsidRPr="00467D04">
        <w:rPr>
          <w:rFonts w:asciiTheme="minorHAnsi" w:hAnsiTheme="minorHAnsi" w:cstheme="minorHAnsi"/>
          <w:b/>
          <w:bCs/>
          <w:sz w:val="24"/>
          <w:szCs w:val="24"/>
        </w:rPr>
        <w:t xml:space="preserve">the </w:t>
      </w:r>
      <w:r w:rsidRPr="00467D04">
        <w:rPr>
          <w:rFonts w:asciiTheme="minorHAnsi" w:hAnsiTheme="minorHAnsi" w:cstheme="minorHAnsi"/>
          <w:b/>
          <w:bCs/>
          <w:sz w:val="24"/>
          <w:szCs w:val="24"/>
        </w:rPr>
        <w:t>SPCC as long as all other travel procedures are followed</w:t>
      </w:r>
      <w:r w:rsidRPr="00467D04">
        <w:rPr>
          <w:rFonts w:asciiTheme="minorHAnsi" w:hAnsiTheme="minorHAnsi" w:cstheme="minorHAnsi"/>
          <w:sz w:val="24"/>
          <w:szCs w:val="24"/>
        </w:rPr>
        <w:t xml:space="preserve">. </w:t>
      </w:r>
    </w:p>
    <w:p w14:paraId="14BD7E7F" w14:textId="77777777" w:rsidR="0056506F" w:rsidRPr="00467D04" w:rsidRDefault="0056506F" w:rsidP="005B1AAD">
      <w:pPr>
        <w:pStyle w:val="ListParagraph"/>
        <w:tabs>
          <w:tab w:val="left" w:pos="7920"/>
          <w:tab w:val="left" w:pos="8640"/>
        </w:tabs>
        <w:ind w:left="1440"/>
        <w:rPr>
          <w:rFonts w:asciiTheme="minorHAnsi" w:hAnsiTheme="minorHAnsi" w:cstheme="minorHAnsi"/>
          <w:sz w:val="24"/>
          <w:szCs w:val="24"/>
        </w:rPr>
      </w:pPr>
    </w:p>
    <w:p w14:paraId="44AA801D" w14:textId="3E2B94AC" w:rsidR="00BC6EFB" w:rsidRPr="00467D04" w:rsidRDefault="006A1355" w:rsidP="005B1AAD">
      <w:pPr>
        <w:tabs>
          <w:tab w:val="left" w:pos="8640"/>
        </w:tabs>
        <w:ind w:left="1440"/>
        <w:rPr>
          <w:rFonts w:asciiTheme="minorHAnsi" w:hAnsiTheme="minorHAnsi" w:cstheme="minorHAnsi"/>
          <w:sz w:val="24"/>
          <w:szCs w:val="24"/>
        </w:rPr>
      </w:pPr>
      <w:r w:rsidRPr="00467D04">
        <w:rPr>
          <w:rFonts w:asciiTheme="minorHAnsi" w:hAnsiTheme="minorHAnsi" w:cstheme="minorHAnsi"/>
          <w:sz w:val="24"/>
          <w:szCs w:val="24"/>
        </w:rPr>
        <w:t xml:space="preserve">* Please note: You must have the </w:t>
      </w:r>
      <w:r w:rsidR="00E46F7B" w:rsidRPr="00467D04">
        <w:rPr>
          <w:rFonts w:asciiTheme="minorHAnsi" w:hAnsiTheme="minorHAnsi" w:cstheme="minorHAnsi"/>
          <w:sz w:val="24"/>
          <w:szCs w:val="24"/>
        </w:rPr>
        <w:t>Pre-Approval (</w:t>
      </w:r>
      <w:r w:rsidR="005B1D30" w:rsidRPr="00467D04">
        <w:rPr>
          <w:rFonts w:asciiTheme="minorHAnsi" w:hAnsiTheme="minorHAnsi" w:cstheme="minorHAnsi"/>
          <w:sz w:val="24"/>
          <w:szCs w:val="24"/>
        </w:rPr>
        <w:t>PA</w:t>
      </w:r>
      <w:r w:rsidR="00E46F7B" w:rsidRPr="00467D04">
        <w:rPr>
          <w:rFonts w:asciiTheme="minorHAnsi" w:hAnsiTheme="minorHAnsi" w:cstheme="minorHAnsi"/>
          <w:sz w:val="24"/>
          <w:szCs w:val="24"/>
        </w:rPr>
        <w:t>)</w:t>
      </w:r>
      <w:r w:rsidRPr="00467D04">
        <w:rPr>
          <w:rFonts w:asciiTheme="minorHAnsi" w:hAnsiTheme="minorHAnsi" w:cstheme="minorHAnsi"/>
          <w:sz w:val="24"/>
          <w:szCs w:val="24"/>
        </w:rPr>
        <w:t xml:space="preserve"> </w:t>
      </w:r>
      <w:r w:rsidR="005B1D30" w:rsidRPr="00467D04">
        <w:rPr>
          <w:rFonts w:asciiTheme="minorHAnsi" w:hAnsiTheme="minorHAnsi" w:cstheme="minorHAnsi"/>
          <w:sz w:val="24"/>
          <w:szCs w:val="24"/>
        </w:rPr>
        <w:t>approved in Chrome River</w:t>
      </w:r>
      <w:r w:rsidR="00EB2708" w:rsidRPr="00467D04">
        <w:rPr>
          <w:rFonts w:asciiTheme="minorHAnsi" w:hAnsiTheme="minorHAnsi" w:cstheme="minorHAnsi"/>
          <w:sz w:val="24"/>
          <w:szCs w:val="24"/>
        </w:rPr>
        <w:t xml:space="preserve"> by the</w:t>
      </w:r>
      <w:r w:rsidRPr="00467D04">
        <w:rPr>
          <w:rFonts w:asciiTheme="minorHAnsi" w:hAnsiTheme="minorHAnsi" w:cstheme="minorHAnsi"/>
          <w:sz w:val="24"/>
          <w:szCs w:val="24"/>
        </w:rPr>
        <w:t xml:space="preserve"> </w:t>
      </w:r>
      <w:r w:rsidR="00E2344F" w:rsidRPr="00467D04">
        <w:rPr>
          <w:rFonts w:asciiTheme="minorHAnsi" w:hAnsiTheme="minorHAnsi" w:cstheme="minorHAnsi"/>
          <w:sz w:val="24"/>
          <w:szCs w:val="24"/>
        </w:rPr>
        <w:t>vice president of Administration &amp; Finance</w:t>
      </w:r>
      <w:r w:rsidRPr="00467D04">
        <w:rPr>
          <w:rFonts w:asciiTheme="minorHAnsi" w:hAnsiTheme="minorHAnsi" w:cstheme="minorHAnsi"/>
          <w:sz w:val="24"/>
          <w:szCs w:val="24"/>
        </w:rPr>
        <w:t xml:space="preserve"> </w:t>
      </w:r>
      <w:r w:rsidR="00E2344F" w:rsidRPr="00467D04">
        <w:rPr>
          <w:rFonts w:asciiTheme="minorHAnsi" w:hAnsiTheme="minorHAnsi" w:cstheme="minorHAnsi"/>
          <w:sz w:val="24"/>
          <w:szCs w:val="24"/>
        </w:rPr>
        <w:t xml:space="preserve">prior to </w:t>
      </w:r>
      <w:r w:rsidR="00FD0764" w:rsidRPr="00467D04">
        <w:rPr>
          <w:rFonts w:asciiTheme="minorHAnsi" w:hAnsiTheme="minorHAnsi" w:cstheme="minorHAnsi"/>
          <w:sz w:val="24"/>
          <w:szCs w:val="24"/>
        </w:rPr>
        <w:t xml:space="preserve">paying </w:t>
      </w:r>
      <w:r w:rsidRPr="00467D04">
        <w:rPr>
          <w:rFonts w:asciiTheme="minorHAnsi" w:hAnsiTheme="minorHAnsi" w:cstheme="minorHAnsi"/>
          <w:sz w:val="24"/>
          <w:szCs w:val="24"/>
        </w:rPr>
        <w:t>an</w:t>
      </w:r>
      <w:r w:rsidR="00B43A7D" w:rsidRPr="00467D04">
        <w:rPr>
          <w:rFonts w:asciiTheme="minorHAnsi" w:hAnsiTheme="minorHAnsi" w:cstheme="minorHAnsi"/>
          <w:sz w:val="24"/>
          <w:szCs w:val="24"/>
        </w:rPr>
        <w:t xml:space="preserve">y </w:t>
      </w:r>
      <w:r w:rsidR="00FD0764" w:rsidRPr="00467D04">
        <w:rPr>
          <w:rFonts w:asciiTheme="minorHAnsi" w:hAnsiTheme="minorHAnsi" w:cstheme="minorHAnsi"/>
          <w:sz w:val="24"/>
          <w:szCs w:val="24"/>
        </w:rPr>
        <w:t xml:space="preserve">international </w:t>
      </w:r>
      <w:r w:rsidR="00B43A7D" w:rsidRPr="00467D04">
        <w:rPr>
          <w:rFonts w:asciiTheme="minorHAnsi" w:hAnsiTheme="minorHAnsi" w:cstheme="minorHAnsi"/>
          <w:sz w:val="24"/>
          <w:szCs w:val="24"/>
        </w:rPr>
        <w:t>travel</w:t>
      </w:r>
      <w:r w:rsidR="00E2344F" w:rsidRPr="00467D04">
        <w:rPr>
          <w:rFonts w:asciiTheme="minorHAnsi" w:hAnsiTheme="minorHAnsi" w:cstheme="minorHAnsi"/>
          <w:sz w:val="24"/>
          <w:szCs w:val="24"/>
        </w:rPr>
        <w:t xml:space="preserve"> </w:t>
      </w:r>
      <w:r w:rsidR="007156A6" w:rsidRPr="00467D04">
        <w:rPr>
          <w:rFonts w:asciiTheme="minorHAnsi" w:hAnsiTheme="minorHAnsi" w:cstheme="minorHAnsi"/>
          <w:b/>
          <w:bCs/>
          <w:sz w:val="24"/>
          <w:szCs w:val="24"/>
        </w:rPr>
        <w:t xml:space="preserve">(effective July 1, </w:t>
      </w:r>
      <w:r w:rsidR="00EC6A6D" w:rsidRPr="00467D04">
        <w:rPr>
          <w:rFonts w:asciiTheme="minorHAnsi" w:hAnsiTheme="minorHAnsi" w:cstheme="minorHAnsi"/>
          <w:b/>
          <w:bCs/>
          <w:sz w:val="24"/>
          <w:szCs w:val="24"/>
        </w:rPr>
        <w:t>2024,</w:t>
      </w:r>
      <w:r w:rsidR="007156A6" w:rsidRPr="00467D04">
        <w:rPr>
          <w:rFonts w:asciiTheme="minorHAnsi" w:hAnsiTheme="minorHAnsi" w:cstheme="minorHAnsi"/>
          <w:b/>
          <w:bCs/>
          <w:sz w:val="24"/>
          <w:szCs w:val="24"/>
        </w:rPr>
        <w:t xml:space="preserve"> international travel includes travel to Alaska and Hawaii) </w:t>
      </w:r>
      <w:r w:rsidR="00FD0764" w:rsidRPr="00467D04">
        <w:rPr>
          <w:rFonts w:asciiTheme="minorHAnsi" w:hAnsiTheme="minorHAnsi" w:cstheme="minorHAnsi"/>
          <w:sz w:val="24"/>
          <w:szCs w:val="24"/>
        </w:rPr>
        <w:t xml:space="preserve">expenses </w:t>
      </w:r>
      <w:r w:rsidR="00E2344F" w:rsidRPr="00467D04">
        <w:rPr>
          <w:rFonts w:asciiTheme="minorHAnsi" w:hAnsiTheme="minorHAnsi" w:cstheme="minorHAnsi"/>
          <w:sz w:val="24"/>
          <w:szCs w:val="24"/>
        </w:rPr>
        <w:t>or conference fees</w:t>
      </w:r>
      <w:r w:rsidR="00BC6EFB" w:rsidRPr="00467D04">
        <w:rPr>
          <w:rFonts w:asciiTheme="minorHAnsi" w:hAnsiTheme="minorHAnsi" w:cstheme="minorHAnsi"/>
          <w:sz w:val="24"/>
          <w:szCs w:val="24"/>
        </w:rPr>
        <w:t xml:space="preserve"> </w:t>
      </w:r>
      <w:r w:rsidR="00FD0764" w:rsidRPr="00467D04">
        <w:rPr>
          <w:rFonts w:asciiTheme="minorHAnsi" w:hAnsiTheme="minorHAnsi" w:cstheme="minorHAnsi"/>
          <w:sz w:val="24"/>
          <w:szCs w:val="24"/>
        </w:rPr>
        <w:t xml:space="preserve">with the </w:t>
      </w:r>
      <w:r w:rsidRPr="00467D04">
        <w:rPr>
          <w:rFonts w:asciiTheme="minorHAnsi" w:hAnsiTheme="minorHAnsi" w:cstheme="minorHAnsi"/>
          <w:sz w:val="24"/>
          <w:szCs w:val="24"/>
        </w:rPr>
        <w:t>small purchase charge card</w:t>
      </w:r>
      <w:r w:rsidR="00BC6EFB" w:rsidRPr="00467D04">
        <w:rPr>
          <w:rFonts w:asciiTheme="minorHAnsi" w:hAnsiTheme="minorHAnsi" w:cstheme="minorHAnsi"/>
          <w:sz w:val="24"/>
          <w:szCs w:val="24"/>
        </w:rPr>
        <w:t>.</w:t>
      </w:r>
    </w:p>
    <w:p w14:paraId="5C01B84B" w14:textId="77777777" w:rsidR="00BC6EFB" w:rsidRPr="00467D04" w:rsidRDefault="00BC6EFB" w:rsidP="005B1AAD">
      <w:pPr>
        <w:tabs>
          <w:tab w:val="left" w:pos="7920"/>
          <w:tab w:val="left" w:pos="8640"/>
        </w:tabs>
        <w:ind w:left="1440"/>
        <w:rPr>
          <w:rFonts w:asciiTheme="minorHAnsi" w:hAnsiTheme="minorHAnsi" w:cstheme="minorHAnsi"/>
          <w:sz w:val="24"/>
          <w:szCs w:val="24"/>
        </w:rPr>
      </w:pPr>
    </w:p>
    <w:p w14:paraId="4907F454" w14:textId="1B811E21" w:rsidR="006A1355" w:rsidRPr="00467D04" w:rsidRDefault="00BC6EFB" w:rsidP="005B1AAD">
      <w:pPr>
        <w:tabs>
          <w:tab w:val="left" w:pos="7920"/>
          <w:tab w:val="left" w:pos="8640"/>
        </w:tabs>
        <w:ind w:left="1440"/>
        <w:rPr>
          <w:rFonts w:asciiTheme="minorHAnsi" w:hAnsiTheme="minorHAnsi" w:cstheme="minorHAnsi"/>
          <w:sz w:val="24"/>
          <w:szCs w:val="24"/>
        </w:rPr>
      </w:pPr>
      <w:r w:rsidRPr="00467D04">
        <w:rPr>
          <w:rFonts w:asciiTheme="minorHAnsi" w:hAnsiTheme="minorHAnsi" w:cstheme="minorHAnsi"/>
          <w:sz w:val="24"/>
          <w:szCs w:val="24"/>
        </w:rPr>
        <w:t>*</w:t>
      </w:r>
      <w:r w:rsidR="006A1355" w:rsidRPr="00467D04">
        <w:rPr>
          <w:rFonts w:asciiTheme="minorHAnsi" w:hAnsiTheme="minorHAnsi" w:cstheme="minorHAnsi"/>
          <w:sz w:val="24"/>
          <w:szCs w:val="24"/>
        </w:rPr>
        <w:t xml:space="preserve"> </w:t>
      </w:r>
      <w:r w:rsidRPr="00467D04">
        <w:rPr>
          <w:rFonts w:asciiTheme="minorHAnsi" w:hAnsiTheme="minorHAnsi" w:cstheme="minorHAnsi"/>
          <w:sz w:val="24"/>
          <w:szCs w:val="24"/>
        </w:rPr>
        <w:t xml:space="preserve">Travel </w:t>
      </w:r>
      <w:r w:rsidR="00E46F7B" w:rsidRPr="00467D04">
        <w:rPr>
          <w:rFonts w:asciiTheme="minorHAnsi" w:hAnsiTheme="minorHAnsi" w:cstheme="minorHAnsi"/>
          <w:sz w:val="24"/>
          <w:szCs w:val="24"/>
        </w:rPr>
        <w:t>may</w:t>
      </w:r>
      <w:r w:rsidR="006A1355" w:rsidRPr="00467D04">
        <w:rPr>
          <w:rFonts w:asciiTheme="minorHAnsi" w:hAnsiTheme="minorHAnsi" w:cstheme="minorHAnsi"/>
          <w:sz w:val="24"/>
          <w:szCs w:val="24"/>
        </w:rPr>
        <w:t xml:space="preserve"> NOT be booked more than </w:t>
      </w:r>
      <w:r w:rsidR="00FD507D" w:rsidRPr="00467D04">
        <w:rPr>
          <w:rFonts w:asciiTheme="minorHAnsi" w:hAnsiTheme="minorHAnsi" w:cstheme="minorHAnsi"/>
          <w:sz w:val="24"/>
          <w:szCs w:val="24"/>
        </w:rPr>
        <w:t xml:space="preserve">180 </w:t>
      </w:r>
      <w:r w:rsidR="006A1355" w:rsidRPr="00467D04">
        <w:rPr>
          <w:rFonts w:asciiTheme="minorHAnsi" w:hAnsiTheme="minorHAnsi" w:cstheme="minorHAnsi"/>
          <w:sz w:val="24"/>
          <w:szCs w:val="24"/>
        </w:rPr>
        <w:t>days in advance.</w:t>
      </w:r>
    </w:p>
    <w:p w14:paraId="5135279C" w14:textId="77777777" w:rsidR="006A1355" w:rsidRPr="00467D04" w:rsidRDefault="006A1355" w:rsidP="005B1AAD">
      <w:pPr>
        <w:tabs>
          <w:tab w:val="left" w:pos="7920"/>
          <w:tab w:val="left" w:pos="8640"/>
        </w:tabs>
        <w:ind w:left="1440"/>
        <w:rPr>
          <w:rFonts w:asciiTheme="minorHAnsi" w:hAnsiTheme="minorHAnsi" w:cstheme="minorHAnsi"/>
          <w:sz w:val="24"/>
          <w:szCs w:val="24"/>
          <w:u w:val="single"/>
        </w:rPr>
      </w:pPr>
    </w:p>
    <w:p w14:paraId="7F3D777D" w14:textId="436D895E" w:rsidR="006A1355" w:rsidRPr="00467D04" w:rsidRDefault="006A1355" w:rsidP="005B1AAD">
      <w:pPr>
        <w:tabs>
          <w:tab w:val="left" w:pos="7920"/>
          <w:tab w:val="left" w:pos="8640"/>
        </w:tabs>
        <w:ind w:left="1440"/>
        <w:rPr>
          <w:rFonts w:asciiTheme="minorHAnsi" w:hAnsiTheme="minorHAnsi" w:cstheme="minorHAnsi"/>
          <w:sz w:val="24"/>
          <w:szCs w:val="24"/>
        </w:rPr>
      </w:pPr>
      <w:r w:rsidRPr="00467D04">
        <w:rPr>
          <w:rFonts w:asciiTheme="minorHAnsi" w:hAnsiTheme="minorHAnsi" w:cstheme="minorHAnsi"/>
          <w:sz w:val="24"/>
          <w:szCs w:val="24"/>
        </w:rPr>
        <w:t xml:space="preserve">If you need to book </w:t>
      </w:r>
      <w:r w:rsidR="00FE5AB7" w:rsidRPr="00467D04">
        <w:rPr>
          <w:rFonts w:asciiTheme="minorHAnsi" w:hAnsiTheme="minorHAnsi" w:cstheme="minorHAnsi"/>
          <w:sz w:val="24"/>
          <w:szCs w:val="24"/>
        </w:rPr>
        <w:t xml:space="preserve">a travel-related item </w:t>
      </w:r>
      <w:r w:rsidRPr="00467D04">
        <w:rPr>
          <w:rFonts w:asciiTheme="minorHAnsi" w:hAnsiTheme="minorHAnsi" w:cstheme="minorHAnsi"/>
          <w:sz w:val="24"/>
          <w:szCs w:val="24"/>
        </w:rPr>
        <w:t xml:space="preserve">outside of the </w:t>
      </w:r>
      <w:r w:rsidR="00527EE2" w:rsidRPr="00467D04">
        <w:rPr>
          <w:rFonts w:asciiTheme="minorHAnsi" w:hAnsiTheme="minorHAnsi" w:cstheme="minorHAnsi"/>
          <w:sz w:val="24"/>
          <w:szCs w:val="24"/>
        </w:rPr>
        <w:t>180-day</w:t>
      </w:r>
      <w:r w:rsidRPr="00467D04">
        <w:rPr>
          <w:rFonts w:asciiTheme="minorHAnsi" w:hAnsiTheme="minorHAnsi" w:cstheme="minorHAnsi"/>
          <w:sz w:val="24"/>
          <w:szCs w:val="24"/>
        </w:rPr>
        <w:t xml:space="preserve"> </w:t>
      </w:r>
      <w:r w:rsidR="00531ACA" w:rsidRPr="00467D04">
        <w:rPr>
          <w:rFonts w:asciiTheme="minorHAnsi" w:hAnsiTheme="minorHAnsi" w:cstheme="minorHAnsi"/>
          <w:sz w:val="24"/>
          <w:szCs w:val="24"/>
        </w:rPr>
        <w:t>window,</w:t>
      </w:r>
      <w:r w:rsidRPr="00467D04">
        <w:rPr>
          <w:rFonts w:asciiTheme="minorHAnsi" w:hAnsiTheme="minorHAnsi" w:cstheme="minorHAnsi"/>
          <w:sz w:val="24"/>
          <w:szCs w:val="24"/>
        </w:rPr>
        <w:t xml:space="preserve"> please </w:t>
      </w:r>
      <w:r w:rsidR="00FE5AB7" w:rsidRPr="00467D04">
        <w:rPr>
          <w:rFonts w:asciiTheme="minorHAnsi" w:hAnsiTheme="minorHAnsi" w:cstheme="minorHAnsi"/>
          <w:sz w:val="24"/>
          <w:szCs w:val="24"/>
        </w:rPr>
        <w:t xml:space="preserve">contact </w:t>
      </w:r>
      <w:r w:rsidR="00391110" w:rsidRPr="00467D04">
        <w:rPr>
          <w:rFonts w:asciiTheme="minorHAnsi" w:hAnsiTheme="minorHAnsi" w:cstheme="minorHAnsi"/>
          <w:sz w:val="24"/>
          <w:szCs w:val="24"/>
        </w:rPr>
        <w:t>Tina Wells</w:t>
      </w:r>
      <w:r w:rsidRPr="00467D04">
        <w:rPr>
          <w:rFonts w:asciiTheme="minorHAnsi" w:hAnsiTheme="minorHAnsi" w:cstheme="minorHAnsi"/>
          <w:sz w:val="24"/>
          <w:szCs w:val="24"/>
        </w:rPr>
        <w:t xml:space="preserve">, </w:t>
      </w:r>
      <w:r w:rsidR="00391110" w:rsidRPr="00467D04">
        <w:rPr>
          <w:rFonts w:asciiTheme="minorHAnsi" w:hAnsiTheme="minorHAnsi" w:cstheme="minorHAnsi"/>
          <w:sz w:val="24"/>
          <w:szCs w:val="24"/>
        </w:rPr>
        <w:t>Manager</w:t>
      </w:r>
      <w:r w:rsidRPr="00467D04">
        <w:rPr>
          <w:rFonts w:asciiTheme="minorHAnsi" w:hAnsiTheme="minorHAnsi" w:cstheme="minorHAnsi"/>
          <w:sz w:val="24"/>
          <w:szCs w:val="24"/>
        </w:rPr>
        <w:t xml:space="preserve"> of A</w:t>
      </w:r>
      <w:r w:rsidR="00734D7C" w:rsidRPr="00467D04">
        <w:rPr>
          <w:rFonts w:asciiTheme="minorHAnsi" w:hAnsiTheme="minorHAnsi" w:cstheme="minorHAnsi"/>
          <w:sz w:val="24"/>
          <w:szCs w:val="24"/>
        </w:rPr>
        <w:t>ccounts Payable</w:t>
      </w:r>
      <w:r w:rsidRPr="00467D04">
        <w:rPr>
          <w:rFonts w:asciiTheme="minorHAnsi" w:hAnsiTheme="minorHAnsi" w:cstheme="minorHAnsi"/>
          <w:sz w:val="24"/>
          <w:szCs w:val="24"/>
        </w:rPr>
        <w:t>. You must not book</w:t>
      </w:r>
      <w:r w:rsidR="00FE5AB7" w:rsidRPr="00467D04">
        <w:rPr>
          <w:rFonts w:asciiTheme="minorHAnsi" w:hAnsiTheme="minorHAnsi" w:cstheme="minorHAnsi"/>
          <w:sz w:val="24"/>
          <w:szCs w:val="24"/>
        </w:rPr>
        <w:t xml:space="preserve"> the travel-related item</w:t>
      </w:r>
      <w:r w:rsidRPr="00467D04">
        <w:rPr>
          <w:rFonts w:asciiTheme="minorHAnsi" w:hAnsiTheme="minorHAnsi" w:cstheme="minorHAnsi"/>
          <w:sz w:val="24"/>
          <w:szCs w:val="24"/>
        </w:rPr>
        <w:t xml:space="preserve"> before you receive the approval from </w:t>
      </w:r>
      <w:r w:rsidR="00FE5AB7" w:rsidRPr="00467D04">
        <w:rPr>
          <w:rFonts w:asciiTheme="minorHAnsi" w:hAnsiTheme="minorHAnsi" w:cstheme="minorHAnsi"/>
          <w:sz w:val="24"/>
          <w:szCs w:val="24"/>
        </w:rPr>
        <w:t xml:space="preserve">the </w:t>
      </w:r>
      <w:r w:rsidR="00734D7C" w:rsidRPr="00467D04">
        <w:rPr>
          <w:rFonts w:asciiTheme="minorHAnsi" w:hAnsiTheme="minorHAnsi" w:cstheme="minorHAnsi"/>
          <w:sz w:val="24"/>
          <w:szCs w:val="24"/>
        </w:rPr>
        <w:t>Manager</w:t>
      </w:r>
      <w:r w:rsidR="00FE5AB7" w:rsidRPr="00467D04">
        <w:rPr>
          <w:rFonts w:asciiTheme="minorHAnsi" w:hAnsiTheme="minorHAnsi" w:cstheme="minorHAnsi"/>
          <w:sz w:val="24"/>
          <w:szCs w:val="24"/>
        </w:rPr>
        <w:t xml:space="preserve"> of </w:t>
      </w:r>
      <w:r w:rsidR="00734D7C" w:rsidRPr="00467D04">
        <w:rPr>
          <w:rFonts w:asciiTheme="minorHAnsi" w:hAnsiTheme="minorHAnsi" w:cstheme="minorHAnsi"/>
          <w:sz w:val="24"/>
          <w:szCs w:val="24"/>
        </w:rPr>
        <w:t>Accounts Payable.</w:t>
      </w:r>
      <w:r w:rsidR="00B43A7D" w:rsidRPr="00467D04">
        <w:rPr>
          <w:rFonts w:asciiTheme="minorHAnsi" w:hAnsiTheme="minorHAnsi" w:cstheme="minorHAnsi"/>
          <w:sz w:val="24"/>
          <w:szCs w:val="24"/>
        </w:rPr>
        <w:t xml:space="preserve"> </w:t>
      </w:r>
    </w:p>
    <w:p w14:paraId="741E0538" w14:textId="77777777" w:rsidR="00F067F7" w:rsidRPr="00467D04" w:rsidRDefault="00F067F7" w:rsidP="005B1AAD">
      <w:pPr>
        <w:tabs>
          <w:tab w:val="left" w:pos="7920"/>
          <w:tab w:val="left" w:pos="8640"/>
        </w:tabs>
        <w:ind w:left="1440"/>
        <w:rPr>
          <w:rStyle w:val="IntenseEmphasis"/>
          <w:rFonts w:asciiTheme="minorHAnsi" w:hAnsiTheme="minorHAnsi" w:cstheme="minorHAnsi"/>
          <w:sz w:val="24"/>
          <w:szCs w:val="24"/>
        </w:rPr>
      </w:pPr>
    </w:p>
    <w:p w14:paraId="3EBB3DA4" w14:textId="09EEDF68" w:rsidR="008B7432" w:rsidRPr="00467D04" w:rsidRDefault="008B7432" w:rsidP="005B1AAD">
      <w:pPr>
        <w:tabs>
          <w:tab w:val="left" w:pos="7920"/>
          <w:tab w:val="left" w:pos="8640"/>
        </w:tabs>
        <w:ind w:left="1440"/>
        <w:rPr>
          <w:rFonts w:asciiTheme="minorHAnsi" w:hAnsiTheme="minorHAnsi" w:cstheme="minorHAnsi"/>
          <w:sz w:val="24"/>
          <w:szCs w:val="24"/>
        </w:rPr>
      </w:pPr>
      <w:r w:rsidRPr="00467D04">
        <w:rPr>
          <w:rFonts w:asciiTheme="minorHAnsi" w:hAnsiTheme="minorHAnsi" w:cstheme="minorHAnsi"/>
          <w:sz w:val="24"/>
          <w:szCs w:val="24"/>
        </w:rPr>
        <w:t>Toll</w:t>
      </w:r>
      <w:r w:rsidR="00245755" w:rsidRPr="00467D04">
        <w:rPr>
          <w:rFonts w:asciiTheme="minorHAnsi" w:hAnsiTheme="minorHAnsi" w:cstheme="minorHAnsi"/>
          <w:sz w:val="24"/>
          <w:szCs w:val="24"/>
        </w:rPr>
        <w:t>s</w:t>
      </w:r>
      <w:r w:rsidRPr="00467D04">
        <w:rPr>
          <w:rFonts w:asciiTheme="minorHAnsi" w:hAnsiTheme="minorHAnsi" w:cstheme="minorHAnsi"/>
          <w:sz w:val="24"/>
          <w:szCs w:val="24"/>
        </w:rPr>
        <w:t xml:space="preserve"> for JMU vehicles may</w:t>
      </w:r>
      <w:r w:rsidR="00125E77" w:rsidRPr="00467D04">
        <w:rPr>
          <w:rFonts w:asciiTheme="minorHAnsi" w:hAnsiTheme="minorHAnsi" w:cstheme="minorHAnsi"/>
          <w:sz w:val="24"/>
          <w:szCs w:val="24"/>
        </w:rPr>
        <w:t xml:space="preserve"> </w:t>
      </w:r>
      <w:r w:rsidRPr="00467D04">
        <w:rPr>
          <w:rFonts w:asciiTheme="minorHAnsi" w:hAnsiTheme="minorHAnsi" w:cstheme="minorHAnsi"/>
          <w:sz w:val="24"/>
          <w:szCs w:val="24"/>
        </w:rPr>
        <w:t>be paid by SPCC</w:t>
      </w:r>
      <w:r w:rsidR="00E2344F" w:rsidRPr="00467D04">
        <w:rPr>
          <w:rFonts w:asciiTheme="minorHAnsi" w:hAnsiTheme="minorHAnsi" w:cstheme="minorHAnsi"/>
          <w:sz w:val="24"/>
          <w:szCs w:val="24"/>
        </w:rPr>
        <w:t>.</w:t>
      </w:r>
      <w:r w:rsidR="00245755" w:rsidRPr="00467D04">
        <w:rPr>
          <w:rFonts w:asciiTheme="minorHAnsi" w:hAnsiTheme="minorHAnsi" w:cstheme="minorHAnsi"/>
          <w:sz w:val="24"/>
          <w:szCs w:val="24"/>
        </w:rPr>
        <w:t xml:space="preserve"> </w:t>
      </w:r>
      <w:r w:rsidR="00125E77" w:rsidRPr="00467D04">
        <w:rPr>
          <w:rFonts w:asciiTheme="minorHAnsi" w:hAnsiTheme="minorHAnsi" w:cstheme="minorHAnsi"/>
          <w:sz w:val="24"/>
          <w:szCs w:val="24"/>
        </w:rPr>
        <w:t>I</w:t>
      </w:r>
      <w:r w:rsidRPr="00467D04">
        <w:rPr>
          <w:rFonts w:asciiTheme="minorHAnsi" w:hAnsiTheme="minorHAnsi" w:cstheme="minorHAnsi"/>
          <w:sz w:val="24"/>
          <w:szCs w:val="24"/>
        </w:rPr>
        <w:t>f the invoice includes fines/late fees</w:t>
      </w:r>
      <w:r w:rsidR="00FD0764" w:rsidRPr="00467D04">
        <w:rPr>
          <w:rFonts w:asciiTheme="minorHAnsi" w:hAnsiTheme="minorHAnsi" w:cstheme="minorHAnsi"/>
          <w:sz w:val="24"/>
          <w:szCs w:val="24"/>
        </w:rPr>
        <w:t>,</w:t>
      </w:r>
      <w:r w:rsidRPr="00467D04">
        <w:rPr>
          <w:rFonts w:asciiTheme="minorHAnsi" w:hAnsiTheme="minorHAnsi" w:cstheme="minorHAnsi"/>
          <w:sz w:val="24"/>
          <w:szCs w:val="24"/>
        </w:rPr>
        <w:t xml:space="preserve"> th</w:t>
      </w:r>
      <w:r w:rsidR="00FD0764" w:rsidRPr="00467D04">
        <w:rPr>
          <w:rFonts w:asciiTheme="minorHAnsi" w:hAnsiTheme="minorHAnsi" w:cstheme="minorHAnsi"/>
          <w:sz w:val="24"/>
          <w:szCs w:val="24"/>
        </w:rPr>
        <w:t>e bill</w:t>
      </w:r>
      <w:r w:rsidRPr="00467D04">
        <w:rPr>
          <w:rFonts w:asciiTheme="minorHAnsi" w:hAnsiTheme="minorHAnsi" w:cstheme="minorHAnsi"/>
          <w:sz w:val="24"/>
          <w:szCs w:val="24"/>
        </w:rPr>
        <w:t xml:space="preserve"> must be paid by the traveler</w:t>
      </w:r>
      <w:r w:rsidR="00FD0764" w:rsidRPr="00467D04">
        <w:rPr>
          <w:rFonts w:asciiTheme="minorHAnsi" w:hAnsiTheme="minorHAnsi" w:cstheme="minorHAnsi"/>
          <w:sz w:val="24"/>
          <w:szCs w:val="24"/>
        </w:rPr>
        <w:t>;</w:t>
      </w:r>
      <w:r w:rsidRPr="00467D04">
        <w:rPr>
          <w:rFonts w:asciiTheme="minorHAnsi" w:hAnsiTheme="minorHAnsi" w:cstheme="minorHAnsi"/>
          <w:sz w:val="24"/>
          <w:szCs w:val="24"/>
        </w:rPr>
        <w:t xml:space="preserve"> only the amount of the toll may</w:t>
      </w:r>
      <w:r w:rsidR="00125E77" w:rsidRPr="00467D04">
        <w:rPr>
          <w:rFonts w:asciiTheme="minorHAnsi" w:hAnsiTheme="minorHAnsi" w:cstheme="minorHAnsi"/>
          <w:sz w:val="24"/>
          <w:szCs w:val="24"/>
        </w:rPr>
        <w:t xml:space="preserve"> </w:t>
      </w:r>
      <w:r w:rsidRPr="00467D04">
        <w:rPr>
          <w:rFonts w:asciiTheme="minorHAnsi" w:hAnsiTheme="minorHAnsi" w:cstheme="minorHAnsi"/>
          <w:sz w:val="24"/>
          <w:szCs w:val="24"/>
        </w:rPr>
        <w:t>be reimbursed</w:t>
      </w:r>
      <w:r w:rsidR="00245755" w:rsidRPr="00467D04">
        <w:rPr>
          <w:rFonts w:asciiTheme="minorHAnsi" w:hAnsiTheme="minorHAnsi" w:cstheme="minorHAnsi"/>
          <w:sz w:val="24"/>
          <w:szCs w:val="24"/>
        </w:rPr>
        <w:t xml:space="preserve"> </w:t>
      </w:r>
      <w:r w:rsidRPr="00467D04">
        <w:rPr>
          <w:rFonts w:asciiTheme="minorHAnsi" w:hAnsiTheme="minorHAnsi" w:cstheme="minorHAnsi"/>
          <w:sz w:val="24"/>
          <w:szCs w:val="24"/>
        </w:rPr>
        <w:t>through Chrome River.</w:t>
      </w:r>
    </w:p>
    <w:p w14:paraId="4DD75EC4" w14:textId="77777777" w:rsidR="007369C0" w:rsidRPr="00467D04" w:rsidRDefault="007369C0" w:rsidP="005B1AAD">
      <w:pPr>
        <w:tabs>
          <w:tab w:val="left" w:pos="7920"/>
          <w:tab w:val="left" w:pos="8640"/>
        </w:tabs>
        <w:ind w:left="1440"/>
        <w:rPr>
          <w:rFonts w:asciiTheme="minorHAnsi" w:hAnsiTheme="minorHAnsi" w:cstheme="minorHAnsi"/>
          <w:sz w:val="24"/>
          <w:szCs w:val="24"/>
        </w:rPr>
      </w:pPr>
    </w:p>
    <w:p w14:paraId="30387FA4" w14:textId="68C314F2" w:rsidR="00FE5600" w:rsidRPr="00467D04" w:rsidRDefault="00FE5600" w:rsidP="005B1AAD">
      <w:pPr>
        <w:pStyle w:val="Heading2"/>
        <w:tabs>
          <w:tab w:val="left" w:pos="7920"/>
          <w:tab w:val="left" w:pos="8640"/>
        </w:tabs>
        <w:ind w:left="1440"/>
        <w:rPr>
          <w:rStyle w:val="IntenseEmphasis"/>
          <w:rFonts w:asciiTheme="minorHAnsi" w:hAnsiTheme="minorHAnsi" w:cstheme="minorHAnsi"/>
          <w:b/>
          <w:bCs w:val="0"/>
          <w:i w:val="0"/>
          <w:iCs w:val="0"/>
          <w:color w:val="365F91" w:themeColor="accent1" w:themeShade="BF"/>
          <w:szCs w:val="24"/>
        </w:rPr>
      </w:pPr>
      <w:bookmarkStart w:id="4" w:name="_Hlk126242559"/>
      <w:r w:rsidRPr="00467D04">
        <w:rPr>
          <w:rStyle w:val="IntenseEmphasis"/>
          <w:rFonts w:asciiTheme="minorHAnsi" w:hAnsiTheme="minorHAnsi" w:cstheme="minorHAnsi"/>
          <w:b/>
          <w:bCs w:val="0"/>
          <w:i w:val="0"/>
          <w:iCs w:val="0"/>
          <w:color w:val="365F91" w:themeColor="accent1" w:themeShade="BF"/>
          <w:szCs w:val="24"/>
        </w:rPr>
        <w:t>Food Purchases</w:t>
      </w:r>
      <w:bookmarkEnd w:id="4"/>
    </w:p>
    <w:p w14:paraId="02857FDD" w14:textId="77777777" w:rsidR="00FE5600" w:rsidRPr="00467D04" w:rsidRDefault="00FE5600" w:rsidP="005B1AAD">
      <w:pPr>
        <w:tabs>
          <w:tab w:val="left" w:pos="7920"/>
          <w:tab w:val="left" w:pos="8640"/>
        </w:tabs>
        <w:ind w:left="1440"/>
        <w:rPr>
          <w:rFonts w:asciiTheme="minorHAnsi" w:hAnsiTheme="minorHAnsi" w:cstheme="minorHAnsi"/>
          <w:b/>
          <w:sz w:val="24"/>
          <w:szCs w:val="24"/>
        </w:rPr>
      </w:pPr>
    </w:p>
    <w:p w14:paraId="5B582CEF" w14:textId="3660047F" w:rsidR="00BE7ED0" w:rsidRPr="00467D04" w:rsidRDefault="00911F28" w:rsidP="005B1AAD">
      <w:pPr>
        <w:tabs>
          <w:tab w:val="left" w:pos="1170"/>
          <w:tab w:val="left" w:pos="7920"/>
          <w:tab w:val="left" w:pos="8640"/>
        </w:tabs>
        <w:ind w:left="1440"/>
        <w:rPr>
          <w:rFonts w:asciiTheme="minorHAnsi" w:hAnsiTheme="minorHAnsi" w:cstheme="minorHAnsi"/>
          <w:sz w:val="24"/>
          <w:szCs w:val="24"/>
        </w:rPr>
      </w:pPr>
      <w:r w:rsidRPr="00467D04">
        <w:rPr>
          <w:rFonts w:asciiTheme="minorHAnsi" w:hAnsiTheme="minorHAnsi" w:cstheme="minorHAnsi"/>
          <w:sz w:val="24"/>
          <w:szCs w:val="24"/>
        </w:rPr>
        <w:t>Effective February 1, 2024</w:t>
      </w:r>
      <w:r w:rsidR="00231DC9" w:rsidRPr="00467D04">
        <w:rPr>
          <w:rFonts w:asciiTheme="minorHAnsi" w:hAnsiTheme="minorHAnsi" w:cstheme="minorHAnsi"/>
          <w:sz w:val="24"/>
          <w:szCs w:val="24"/>
        </w:rPr>
        <w:t>,</w:t>
      </w:r>
      <w:r w:rsidRPr="00467D04">
        <w:rPr>
          <w:rFonts w:asciiTheme="minorHAnsi" w:hAnsiTheme="minorHAnsi" w:cstheme="minorHAnsi"/>
          <w:sz w:val="24"/>
          <w:szCs w:val="24"/>
        </w:rPr>
        <w:t xml:space="preserve"> all SPCC have the restaurant block lifted for food purchases up to $250.</w:t>
      </w:r>
      <w:r w:rsidR="006A1355" w:rsidRPr="00467D04">
        <w:rPr>
          <w:rFonts w:asciiTheme="minorHAnsi" w:hAnsiTheme="minorHAnsi" w:cstheme="minorHAnsi"/>
          <w:sz w:val="24"/>
          <w:szCs w:val="24"/>
        </w:rPr>
        <w:t xml:space="preserve"> </w:t>
      </w:r>
      <w:r w:rsidR="00BE7ED0" w:rsidRPr="00467D04">
        <w:rPr>
          <w:rFonts w:asciiTheme="minorHAnsi" w:hAnsiTheme="minorHAnsi" w:cstheme="minorHAnsi"/>
          <w:sz w:val="24"/>
          <w:szCs w:val="24"/>
        </w:rPr>
        <w:t>We have a contract with Aramark on campus; therefore, we should utilize their services whenever possible</w:t>
      </w:r>
      <w:r w:rsidR="00231DC9" w:rsidRPr="00467D04">
        <w:rPr>
          <w:rFonts w:asciiTheme="minorHAnsi" w:hAnsiTheme="minorHAnsi" w:cstheme="minorHAnsi"/>
          <w:sz w:val="24"/>
          <w:szCs w:val="24"/>
        </w:rPr>
        <w:t>.</w:t>
      </w:r>
      <w:r w:rsidR="00BE7ED0" w:rsidRPr="00467D04">
        <w:rPr>
          <w:rFonts w:asciiTheme="minorHAnsi" w:hAnsiTheme="minorHAnsi" w:cstheme="minorHAnsi"/>
          <w:sz w:val="24"/>
          <w:szCs w:val="24"/>
        </w:rPr>
        <w:t xml:space="preserve"> </w:t>
      </w:r>
      <w:r w:rsidR="00231DC9" w:rsidRPr="00467D04">
        <w:rPr>
          <w:rFonts w:asciiTheme="minorHAnsi" w:hAnsiTheme="minorHAnsi" w:cstheme="minorHAnsi"/>
          <w:sz w:val="24"/>
          <w:szCs w:val="24"/>
        </w:rPr>
        <w:t>H</w:t>
      </w:r>
      <w:r w:rsidR="00BE7ED0" w:rsidRPr="00467D04">
        <w:rPr>
          <w:rFonts w:asciiTheme="minorHAnsi" w:hAnsiTheme="minorHAnsi" w:cstheme="minorHAnsi"/>
          <w:sz w:val="24"/>
          <w:szCs w:val="24"/>
        </w:rPr>
        <w:t xml:space="preserve">owever, they have given an exception for food </w:t>
      </w:r>
      <w:r w:rsidR="000D35E0" w:rsidRPr="00467D04">
        <w:rPr>
          <w:rFonts w:asciiTheme="minorHAnsi" w:hAnsiTheme="minorHAnsi" w:cstheme="minorHAnsi"/>
          <w:sz w:val="24"/>
          <w:szCs w:val="24"/>
        </w:rPr>
        <w:t xml:space="preserve">purchases </w:t>
      </w:r>
      <w:r w:rsidR="00BE7ED0" w:rsidRPr="00467D04">
        <w:rPr>
          <w:rFonts w:asciiTheme="minorHAnsi" w:hAnsiTheme="minorHAnsi" w:cstheme="minorHAnsi"/>
          <w:sz w:val="24"/>
          <w:szCs w:val="24"/>
        </w:rPr>
        <w:t>at local stores/restaurants under $250 without Aramark approval. Any purchases over $250 must have prior written approval from Aramark</w:t>
      </w:r>
      <w:r w:rsidR="000D35E0" w:rsidRPr="00467D04">
        <w:rPr>
          <w:rFonts w:asciiTheme="minorHAnsi" w:hAnsiTheme="minorHAnsi" w:cstheme="minorHAnsi"/>
          <w:sz w:val="24"/>
          <w:szCs w:val="24"/>
        </w:rPr>
        <w:t xml:space="preserve"> and if being paid by SPCC an exception must be done in PeopleSoft Finance Workflow</w:t>
      </w:r>
      <w:r w:rsidR="00BE7ED0" w:rsidRPr="00467D04">
        <w:rPr>
          <w:rFonts w:asciiTheme="minorHAnsi" w:hAnsiTheme="minorHAnsi" w:cstheme="minorHAnsi"/>
          <w:sz w:val="24"/>
          <w:szCs w:val="24"/>
        </w:rPr>
        <w:t xml:space="preserve">.  </w:t>
      </w:r>
      <w:r w:rsidR="000D35E0" w:rsidRPr="00467D04">
        <w:rPr>
          <w:rFonts w:asciiTheme="minorHAnsi" w:hAnsiTheme="minorHAnsi" w:cstheme="minorHAnsi"/>
          <w:b/>
          <w:bCs/>
          <w:i/>
          <w:iCs/>
          <w:sz w:val="24"/>
          <w:szCs w:val="24"/>
        </w:rPr>
        <w:t>Alcohol may NEVER be purchased.</w:t>
      </w:r>
      <w:r w:rsidR="000D35E0" w:rsidRPr="00467D04">
        <w:rPr>
          <w:rFonts w:asciiTheme="minorHAnsi" w:hAnsiTheme="minorHAnsi" w:cstheme="minorHAnsi"/>
          <w:sz w:val="24"/>
          <w:szCs w:val="24"/>
        </w:rPr>
        <w:t xml:space="preserve"> </w:t>
      </w:r>
    </w:p>
    <w:p w14:paraId="5DDCEA5B" w14:textId="77777777" w:rsidR="00BE7ED0" w:rsidRPr="00467D04" w:rsidRDefault="00BE7ED0" w:rsidP="005B1AAD">
      <w:pPr>
        <w:tabs>
          <w:tab w:val="left" w:pos="1170"/>
          <w:tab w:val="left" w:pos="7920"/>
          <w:tab w:val="left" w:pos="8640"/>
        </w:tabs>
        <w:ind w:left="1440"/>
        <w:rPr>
          <w:rFonts w:asciiTheme="minorHAnsi" w:hAnsiTheme="minorHAnsi" w:cstheme="minorHAnsi"/>
          <w:sz w:val="24"/>
          <w:szCs w:val="24"/>
        </w:rPr>
      </w:pPr>
    </w:p>
    <w:p w14:paraId="318AACC7" w14:textId="77777777" w:rsidR="000D35E0" w:rsidRPr="00467D04" w:rsidRDefault="00911F28" w:rsidP="005B1AAD">
      <w:pPr>
        <w:tabs>
          <w:tab w:val="left" w:pos="1170"/>
          <w:tab w:val="left" w:pos="7920"/>
          <w:tab w:val="left" w:pos="8640"/>
        </w:tabs>
        <w:ind w:left="1440"/>
        <w:rPr>
          <w:rFonts w:asciiTheme="minorHAnsi" w:hAnsiTheme="minorHAnsi" w:cstheme="minorHAnsi"/>
          <w:sz w:val="24"/>
          <w:szCs w:val="24"/>
        </w:rPr>
      </w:pPr>
      <w:r w:rsidRPr="00467D04">
        <w:rPr>
          <w:rFonts w:asciiTheme="minorHAnsi" w:hAnsiTheme="minorHAnsi" w:cstheme="minorHAnsi"/>
          <w:sz w:val="24"/>
          <w:szCs w:val="24"/>
        </w:rPr>
        <w:t>All food purchases must</w:t>
      </w:r>
      <w:r w:rsidR="006A1355" w:rsidRPr="00467D04">
        <w:rPr>
          <w:rFonts w:asciiTheme="minorHAnsi" w:hAnsiTheme="minorHAnsi" w:cstheme="minorHAnsi"/>
          <w:sz w:val="24"/>
          <w:szCs w:val="24"/>
        </w:rPr>
        <w:t xml:space="preserve"> fall under one of the four Food and Beverage Functions (see </w:t>
      </w:r>
      <w:r w:rsidR="00EB2708" w:rsidRPr="00467D04">
        <w:rPr>
          <w:rFonts w:asciiTheme="minorHAnsi" w:hAnsiTheme="minorHAnsi" w:cstheme="minorHAnsi"/>
          <w:sz w:val="24"/>
          <w:szCs w:val="24"/>
        </w:rPr>
        <w:t xml:space="preserve">in the Financial Procedures Manual Section 4205.314: </w:t>
      </w:r>
      <w:r w:rsidR="006A1355" w:rsidRPr="00467D04">
        <w:rPr>
          <w:rFonts w:asciiTheme="minorHAnsi" w:hAnsiTheme="minorHAnsi" w:cstheme="minorHAnsi"/>
          <w:sz w:val="24"/>
          <w:szCs w:val="24"/>
        </w:rPr>
        <w:t>Food and Beverage Procedur</w:t>
      </w:r>
      <w:r w:rsidR="00B43A7D" w:rsidRPr="00467D04">
        <w:rPr>
          <w:rFonts w:asciiTheme="minorHAnsi" w:hAnsiTheme="minorHAnsi" w:cstheme="minorHAnsi"/>
          <w:sz w:val="24"/>
          <w:szCs w:val="24"/>
        </w:rPr>
        <w:t>es)</w:t>
      </w:r>
      <w:r w:rsidRPr="00467D04">
        <w:rPr>
          <w:rFonts w:asciiTheme="minorHAnsi" w:hAnsiTheme="minorHAnsi" w:cstheme="minorHAnsi"/>
          <w:sz w:val="24"/>
          <w:szCs w:val="24"/>
        </w:rPr>
        <w:t xml:space="preserve">.  </w:t>
      </w:r>
      <w:r w:rsidR="00FF5B67" w:rsidRPr="00467D04">
        <w:rPr>
          <w:rFonts w:asciiTheme="minorHAnsi" w:hAnsiTheme="minorHAnsi" w:cstheme="minorHAnsi"/>
          <w:sz w:val="24"/>
          <w:szCs w:val="24"/>
        </w:rPr>
        <w:t>A F</w:t>
      </w:r>
      <w:r w:rsidR="000D35E0" w:rsidRPr="00467D04">
        <w:rPr>
          <w:rFonts w:asciiTheme="minorHAnsi" w:hAnsiTheme="minorHAnsi" w:cstheme="minorHAnsi"/>
          <w:sz w:val="24"/>
          <w:szCs w:val="24"/>
        </w:rPr>
        <w:t>ood and Beverage Certificate Form (FBCF)</w:t>
      </w:r>
      <w:r w:rsidR="00FF5B67" w:rsidRPr="00467D04">
        <w:rPr>
          <w:rFonts w:asciiTheme="minorHAnsi" w:hAnsiTheme="minorHAnsi" w:cstheme="minorHAnsi"/>
          <w:sz w:val="24"/>
          <w:szCs w:val="24"/>
        </w:rPr>
        <w:t xml:space="preserve"> must be filled out for every food purchase made.  </w:t>
      </w:r>
      <w:r w:rsidR="00DE7DC3" w:rsidRPr="00467D04">
        <w:rPr>
          <w:rFonts w:asciiTheme="minorHAnsi" w:hAnsiTheme="minorHAnsi" w:cstheme="minorHAnsi"/>
          <w:sz w:val="24"/>
          <w:szCs w:val="24"/>
        </w:rPr>
        <w:t xml:space="preserve">The form can be found in the Financial Procedures Manual at: </w:t>
      </w:r>
      <w:hyperlink r:id="rId15" w:history="1">
        <w:r w:rsidR="00DE7DC3" w:rsidRPr="00467D04">
          <w:rPr>
            <w:rStyle w:val="Hyperlink"/>
            <w:rFonts w:asciiTheme="minorHAnsi" w:hAnsiTheme="minorHAnsi" w:cstheme="minorHAnsi"/>
            <w:sz w:val="24"/>
            <w:szCs w:val="24"/>
          </w:rPr>
          <w:t>http://www.jmu.edu/financemanual/procedures/1020.shtml</w:t>
        </w:r>
      </w:hyperlink>
      <w:r w:rsidR="00DE7DC3" w:rsidRPr="00467D04">
        <w:rPr>
          <w:rStyle w:val="Hyperlink"/>
          <w:rFonts w:asciiTheme="minorHAnsi" w:hAnsiTheme="minorHAnsi" w:cstheme="minorHAnsi"/>
          <w:sz w:val="24"/>
          <w:szCs w:val="24"/>
        </w:rPr>
        <w:t>.</w:t>
      </w:r>
      <w:r w:rsidR="00B43A7D" w:rsidRPr="00467D04">
        <w:rPr>
          <w:rFonts w:asciiTheme="minorHAnsi" w:hAnsiTheme="minorHAnsi" w:cstheme="minorHAnsi"/>
          <w:sz w:val="24"/>
          <w:szCs w:val="24"/>
        </w:rPr>
        <w:t xml:space="preserve"> </w:t>
      </w:r>
      <w:r w:rsidR="00DE7DC3" w:rsidRPr="00467D04">
        <w:rPr>
          <w:rFonts w:asciiTheme="minorHAnsi" w:hAnsiTheme="minorHAnsi" w:cstheme="minorHAnsi"/>
          <w:sz w:val="24"/>
          <w:szCs w:val="24"/>
        </w:rPr>
        <w:t xml:space="preserve"> </w:t>
      </w:r>
    </w:p>
    <w:p w14:paraId="6B3F538D" w14:textId="77777777" w:rsidR="000D35E0" w:rsidRPr="00467D04" w:rsidRDefault="000D35E0" w:rsidP="005B1AAD">
      <w:pPr>
        <w:tabs>
          <w:tab w:val="left" w:pos="1170"/>
          <w:tab w:val="left" w:pos="7920"/>
          <w:tab w:val="left" w:pos="8640"/>
        </w:tabs>
        <w:ind w:left="1440"/>
        <w:rPr>
          <w:rFonts w:asciiTheme="minorHAnsi" w:hAnsiTheme="minorHAnsi" w:cstheme="minorHAnsi"/>
          <w:sz w:val="24"/>
          <w:szCs w:val="24"/>
        </w:rPr>
      </w:pPr>
    </w:p>
    <w:p w14:paraId="5AF4763F" w14:textId="53E23994" w:rsidR="00B43A7D" w:rsidRPr="00467D04" w:rsidRDefault="00B43E14" w:rsidP="005B1AAD">
      <w:pPr>
        <w:tabs>
          <w:tab w:val="left" w:pos="1170"/>
          <w:tab w:val="left" w:pos="7920"/>
        </w:tabs>
        <w:ind w:left="1440"/>
        <w:rPr>
          <w:rFonts w:asciiTheme="minorHAnsi" w:hAnsiTheme="minorHAnsi" w:cstheme="minorHAnsi"/>
          <w:sz w:val="24"/>
          <w:szCs w:val="24"/>
        </w:rPr>
      </w:pPr>
      <w:r w:rsidRPr="00467D04">
        <w:rPr>
          <w:rFonts w:asciiTheme="minorHAnsi" w:hAnsiTheme="minorHAnsi" w:cstheme="minorHAnsi"/>
          <w:sz w:val="24"/>
          <w:szCs w:val="24"/>
        </w:rPr>
        <w:t>Note: if your event is off campus, you may purchase over $</w:t>
      </w:r>
      <w:r w:rsidR="00911F28" w:rsidRPr="00467D04">
        <w:rPr>
          <w:rFonts w:asciiTheme="minorHAnsi" w:hAnsiTheme="minorHAnsi" w:cstheme="minorHAnsi"/>
          <w:sz w:val="24"/>
          <w:szCs w:val="24"/>
        </w:rPr>
        <w:t>250</w:t>
      </w:r>
      <w:r w:rsidRPr="00467D04">
        <w:rPr>
          <w:rFonts w:asciiTheme="minorHAnsi" w:hAnsiTheme="minorHAnsi" w:cstheme="minorHAnsi"/>
          <w:sz w:val="24"/>
          <w:szCs w:val="24"/>
        </w:rPr>
        <w:t xml:space="preserve"> because Aramark would not be able to provide food for an </w:t>
      </w:r>
      <w:r w:rsidR="00E2344F" w:rsidRPr="00467D04">
        <w:rPr>
          <w:rFonts w:asciiTheme="minorHAnsi" w:hAnsiTheme="minorHAnsi" w:cstheme="minorHAnsi"/>
          <w:sz w:val="24"/>
          <w:szCs w:val="24"/>
        </w:rPr>
        <w:t>off-campus</w:t>
      </w:r>
      <w:r w:rsidRPr="00467D04">
        <w:rPr>
          <w:rFonts w:asciiTheme="minorHAnsi" w:hAnsiTheme="minorHAnsi" w:cstheme="minorHAnsi"/>
          <w:sz w:val="24"/>
          <w:szCs w:val="24"/>
        </w:rPr>
        <w:t xml:space="preserve"> </w:t>
      </w:r>
      <w:r w:rsidR="00EC6A6D" w:rsidRPr="00467D04">
        <w:rPr>
          <w:rFonts w:asciiTheme="minorHAnsi" w:hAnsiTheme="minorHAnsi" w:cstheme="minorHAnsi"/>
          <w:sz w:val="24"/>
          <w:szCs w:val="24"/>
        </w:rPr>
        <w:t>event,</w:t>
      </w:r>
      <w:r w:rsidR="00911F28" w:rsidRPr="00467D04">
        <w:rPr>
          <w:rFonts w:asciiTheme="minorHAnsi" w:hAnsiTheme="minorHAnsi" w:cstheme="minorHAnsi"/>
          <w:sz w:val="24"/>
          <w:szCs w:val="24"/>
        </w:rPr>
        <w:t xml:space="preserve"> but you must </w:t>
      </w:r>
      <w:r w:rsidR="00231DC9" w:rsidRPr="00467D04">
        <w:rPr>
          <w:rFonts w:asciiTheme="minorHAnsi" w:hAnsiTheme="minorHAnsi" w:cstheme="minorHAnsi"/>
          <w:sz w:val="24"/>
          <w:szCs w:val="24"/>
        </w:rPr>
        <w:t>complete</w:t>
      </w:r>
      <w:r w:rsidR="00911F28" w:rsidRPr="00467D04">
        <w:rPr>
          <w:rFonts w:asciiTheme="minorHAnsi" w:hAnsiTheme="minorHAnsi" w:cstheme="minorHAnsi"/>
          <w:sz w:val="24"/>
          <w:szCs w:val="24"/>
        </w:rPr>
        <w:t xml:space="preserve"> an exception in PeopleSoft Workflow</w:t>
      </w:r>
      <w:r w:rsidR="000D35E0" w:rsidRPr="00467D04">
        <w:rPr>
          <w:rFonts w:asciiTheme="minorHAnsi" w:hAnsiTheme="minorHAnsi" w:cstheme="minorHAnsi"/>
          <w:sz w:val="24"/>
          <w:szCs w:val="24"/>
        </w:rPr>
        <w:t xml:space="preserve"> </w:t>
      </w:r>
      <w:r w:rsidR="00231DC9" w:rsidRPr="00467D04">
        <w:rPr>
          <w:rFonts w:asciiTheme="minorHAnsi" w:hAnsiTheme="minorHAnsi" w:cstheme="minorHAnsi"/>
          <w:sz w:val="24"/>
          <w:szCs w:val="24"/>
        </w:rPr>
        <w:t xml:space="preserve">and </w:t>
      </w:r>
      <w:r w:rsidR="00457742" w:rsidRPr="00467D04">
        <w:rPr>
          <w:rFonts w:asciiTheme="minorHAnsi" w:hAnsiTheme="minorHAnsi" w:cstheme="minorHAnsi"/>
          <w:sz w:val="24"/>
          <w:szCs w:val="24"/>
        </w:rPr>
        <w:t xml:space="preserve">have </w:t>
      </w:r>
      <w:r w:rsidR="000D35E0" w:rsidRPr="00467D04">
        <w:rPr>
          <w:rFonts w:asciiTheme="minorHAnsi" w:hAnsiTheme="minorHAnsi" w:cstheme="minorHAnsi"/>
          <w:sz w:val="24"/>
          <w:szCs w:val="24"/>
        </w:rPr>
        <w:t>approv</w:t>
      </w:r>
      <w:r w:rsidR="00457742" w:rsidRPr="00467D04">
        <w:rPr>
          <w:rFonts w:asciiTheme="minorHAnsi" w:hAnsiTheme="minorHAnsi" w:cstheme="minorHAnsi"/>
          <w:sz w:val="24"/>
          <w:szCs w:val="24"/>
        </w:rPr>
        <w:t>al from Cash &amp; Investments</w:t>
      </w:r>
      <w:r w:rsidR="00911F28" w:rsidRPr="00467D04">
        <w:rPr>
          <w:rFonts w:asciiTheme="minorHAnsi" w:hAnsiTheme="minorHAnsi" w:cstheme="minorHAnsi"/>
          <w:sz w:val="24"/>
          <w:szCs w:val="24"/>
        </w:rPr>
        <w:t xml:space="preserve"> before </w:t>
      </w:r>
      <w:r w:rsidR="000D35E0" w:rsidRPr="00467D04">
        <w:rPr>
          <w:rFonts w:asciiTheme="minorHAnsi" w:hAnsiTheme="minorHAnsi" w:cstheme="minorHAnsi"/>
          <w:sz w:val="24"/>
          <w:szCs w:val="24"/>
        </w:rPr>
        <w:t>it is paid by SPCC</w:t>
      </w:r>
      <w:r w:rsidR="00911F28" w:rsidRPr="00467D04">
        <w:rPr>
          <w:rFonts w:asciiTheme="minorHAnsi" w:hAnsiTheme="minorHAnsi" w:cstheme="minorHAnsi"/>
          <w:sz w:val="24"/>
          <w:szCs w:val="24"/>
        </w:rPr>
        <w:t>.</w:t>
      </w:r>
    </w:p>
    <w:p w14:paraId="6F693EAE" w14:textId="77777777" w:rsidR="00B43E14" w:rsidRPr="00467D04" w:rsidRDefault="00B43E14" w:rsidP="005B1AAD">
      <w:pPr>
        <w:tabs>
          <w:tab w:val="left" w:pos="9360"/>
        </w:tabs>
        <w:ind w:left="1440"/>
        <w:rPr>
          <w:rFonts w:asciiTheme="minorHAnsi" w:hAnsiTheme="minorHAnsi" w:cstheme="minorHAnsi"/>
          <w:sz w:val="24"/>
          <w:szCs w:val="24"/>
        </w:rPr>
      </w:pPr>
    </w:p>
    <w:p w14:paraId="33968A5B" w14:textId="3817D8A8" w:rsidR="006A1355" w:rsidRPr="00467D04" w:rsidRDefault="006A1355" w:rsidP="005B1AAD">
      <w:pPr>
        <w:tabs>
          <w:tab w:val="left" w:pos="9360"/>
        </w:tabs>
        <w:ind w:left="1440"/>
        <w:rPr>
          <w:rFonts w:asciiTheme="minorHAnsi" w:hAnsiTheme="minorHAnsi" w:cstheme="minorHAnsi"/>
          <w:sz w:val="24"/>
          <w:szCs w:val="24"/>
        </w:rPr>
      </w:pPr>
      <w:r w:rsidRPr="00467D04">
        <w:rPr>
          <w:rFonts w:asciiTheme="minorHAnsi" w:hAnsiTheme="minorHAnsi" w:cstheme="minorHAnsi"/>
          <w:sz w:val="24"/>
          <w:szCs w:val="24"/>
        </w:rPr>
        <w:t xml:space="preserve">Please be certain the meals are kept </w:t>
      </w:r>
      <w:r w:rsidR="000D3E3B" w:rsidRPr="00467D04">
        <w:rPr>
          <w:rFonts w:asciiTheme="minorHAnsi" w:hAnsiTheme="minorHAnsi" w:cstheme="minorHAnsi"/>
          <w:sz w:val="24"/>
          <w:szCs w:val="24"/>
        </w:rPr>
        <w:t xml:space="preserve">within the applicable </w:t>
      </w:r>
      <w:r w:rsidRPr="00467D04">
        <w:rPr>
          <w:rFonts w:asciiTheme="minorHAnsi" w:hAnsiTheme="minorHAnsi" w:cstheme="minorHAnsi"/>
          <w:sz w:val="24"/>
          <w:szCs w:val="24"/>
        </w:rPr>
        <w:t>per diem (See the M&amp;IE link under the Travel section on the A/P webpage.</w:t>
      </w:r>
      <w:r w:rsidR="00C51035" w:rsidRPr="00467D04">
        <w:rPr>
          <w:rFonts w:asciiTheme="minorHAnsi" w:hAnsiTheme="minorHAnsi" w:cstheme="minorHAnsi"/>
          <w:sz w:val="24"/>
          <w:szCs w:val="24"/>
        </w:rPr>
        <w:t>)</w:t>
      </w:r>
    </w:p>
    <w:p w14:paraId="32F900AE" w14:textId="77777777" w:rsidR="0027024D" w:rsidRDefault="0027024D" w:rsidP="00964AB8">
      <w:pPr>
        <w:tabs>
          <w:tab w:val="left" w:pos="9360"/>
        </w:tabs>
        <w:rPr>
          <w:rFonts w:asciiTheme="minorHAnsi" w:eastAsiaTheme="majorEastAsia" w:hAnsiTheme="minorHAnsi" w:cstheme="minorHAnsi"/>
          <w:b/>
          <w:color w:val="365F91" w:themeColor="accent1" w:themeShade="BF"/>
          <w:sz w:val="24"/>
          <w:szCs w:val="24"/>
        </w:rPr>
        <w:sectPr w:rsidR="0027024D" w:rsidSect="00964AB8">
          <w:pgSz w:w="12240" w:h="15840" w:code="1"/>
          <w:pgMar w:top="720" w:right="720" w:bottom="720" w:left="720" w:header="720" w:footer="720" w:gutter="0"/>
          <w:pgNumType w:start="0"/>
          <w:cols w:space="720"/>
          <w:titlePg/>
          <w:docGrid w:linePitch="272"/>
        </w:sectPr>
      </w:pPr>
    </w:p>
    <w:p w14:paraId="3D786A0E" w14:textId="7D208E09" w:rsidR="00861253" w:rsidRPr="00467D04" w:rsidRDefault="00861253" w:rsidP="0064426D">
      <w:pPr>
        <w:pStyle w:val="Heading2"/>
        <w:ind w:left="360"/>
        <w:rPr>
          <w:rFonts w:asciiTheme="minorHAnsi" w:hAnsiTheme="minorHAnsi" w:cstheme="minorHAnsi"/>
          <w:szCs w:val="24"/>
        </w:rPr>
      </w:pPr>
      <w:r w:rsidRPr="00467D04">
        <w:rPr>
          <w:rFonts w:asciiTheme="minorHAnsi" w:hAnsiTheme="minorHAnsi" w:cstheme="minorHAnsi"/>
          <w:szCs w:val="24"/>
        </w:rPr>
        <w:lastRenderedPageBreak/>
        <w:t>Admission Fees</w:t>
      </w:r>
    </w:p>
    <w:p w14:paraId="5DF06CF0" w14:textId="6B901D95" w:rsidR="00861253" w:rsidRPr="00467D04" w:rsidRDefault="00861253" w:rsidP="0064426D">
      <w:pPr>
        <w:ind w:left="360"/>
        <w:rPr>
          <w:rFonts w:asciiTheme="minorHAnsi" w:hAnsiTheme="minorHAnsi" w:cstheme="minorHAnsi"/>
          <w:sz w:val="24"/>
          <w:szCs w:val="24"/>
        </w:rPr>
      </w:pPr>
      <w:r w:rsidRPr="00467D04">
        <w:rPr>
          <w:rFonts w:asciiTheme="minorHAnsi" w:hAnsiTheme="minorHAnsi" w:cstheme="minorHAnsi"/>
          <w:sz w:val="24"/>
          <w:szCs w:val="24"/>
        </w:rPr>
        <w:tab/>
      </w:r>
    </w:p>
    <w:p w14:paraId="0B3C5FDA" w14:textId="3C6FC113" w:rsidR="00861253" w:rsidRPr="00467D04" w:rsidRDefault="00861253" w:rsidP="0064426D">
      <w:pPr>
        <w:ind w:left="360"/>
        <w:rPr>
          <w:rFonts w:asciiTheme="minorHAnsi" w:hAnsiTheme="minorHAnsi" w:cstheme="minorHAnsi"/>
          <w:sz w:val="24"/>
          <w:szCs w:val="24"/>
        </w:rPr>
      </w:pPr>
      <w:r w:rsidRPr="00467D04">
        <w:rPr>
          <w:rFonts w:asciiTheme="minorHAnsi" w:hAnsiTheme="minorHAnsi" w:cstheme="minorHAnsi"/>
          <w:sz w:val="24"/>
          <w:szCs w:val="24"/>
        </w:rPr>
        <w:t xml:space="preserve">Admission fees must be preapproved before paying by SPCC.  You will complete the SPCC Exception Request form in PeopleSoft Finance.  Items that may be required with the request are: Student Group Travel Form, syllabus for admission fees related to classes, off campus retreat forms, itemized invoices/quotes or contracts.  Admission fees paid without prior approval can result in an infraction on your card.  Please contact our office at </w:t>
      </w:r>
      <w:hyperlink r:id="rId16" w:history="1">
        <w:r w:rsidRPr="00467D04">
          <w:rPr>
            <w:rStyle w:val="Hyperlink"/>
            <w:rFonts w:asciiTheme="minorHAnsi" w:hAnsiTheme="minorHAnsi" w:cstheme="minorHAnsi"/>
            <w:sz w:val="24"/>
            <w:szCs w:val="24"/>
          </w:rPr>
          <w:t>appa@jmu.edu</w:t>
        </w:r>
      </w:hyperlink>
      <w:r w:rsidRPr="00467D04">
        <w:rPr>
          <w:rFonts w:asciiTheme="minorHAnsi" w:hAnsiTheme="minorHAnsi" w:cstheme="minorHAnsi"/>
          <w:sz w:val="24"/>
          <w:szCs w:val="24"/>
        </w:rPr>
        <w:t xml:space="preserve"> for any questions.</w:t>
      </w:r>
    </w:p>
    <w:p w14:paraId="1D77DA8E" w14:textId="34D59F5E" w:rsidR="00F457DF" w:rsidRPr="00467D04" w:rsidRDefault="00F457DF" w:rsidP="0064426D">
      <w:pPr>
        <w:ind w:left="360"/>
        <w:rPr>
          <w:rFonts w:asciiTheme="minorHAnsi" w:hAnsiTheme="minorHAnsi" w:cstheme="minorHAnsi"/>
          <w:bCs/>
          <w:sz w:val="24"/>
          <w:szCs w:val="24"/>
        </w:rPr>
      </w:pPr>
    </w:p>
    <w:p w14:paraId="51734C2F" w14:textId="1F077BAE" w:rsidR="006A1355" w:rsidRPr="00467D04" w:rsidRDefault="006A1355" w:rsidP="0064426D">
      <w:pPr>
        <w:pStyle w:val="Heading2"/>
        <w:ind w:left="36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 xml:space="preserve">Large Purchases over </w:t>
      </w:r>
      <w:r w:rsidR="003A3E8E" w:rsidRPr="00467D04">
        <w:rPr>
          <w:rStyle w:val="IntenseEmphasis"/>
          <w:rFonts w:asciiTheme="minorHAnsi" w:hAnsiTheme="minorHAnsi" w:cstheme="minorHAnsi"/>
          <w:b/>
          <w:bCs w:val="0"/>
          <w:i w:val="0"/>
          <w:iCs w:val="0"/>
          <w:color w:val="365F91" w:themeColor="accent1" w:themeShade="BF"/>
          <w:szCs w:val="24"/>
        </w:rPr>
        <w:t>$10,000</w:t>
      </w:r>
      <w:r w:rsidRPr="00467D04">
        <w:rPr>
          <w:rStyle w:val="IntenseEmphasis"/>
          <w:rFonts w:asciiTheme="minorHAnsi" w:hAnsiTheme="minorHAnsi" w:cstheme="minorHAnsi"/>
          <w:b/>
          <w:bCs w:val="0"/>
          <w:i w:val="0"/>
          <w:iCs w:val="0"/>
          <w:color w:val="365F91" w:themeColor="accent1" w:themeShade="BF"/>
          <w:szCs w:val="24"/>
        </w:rPr>
        <w:t>/Split Purchasing</w:t>
      </w:r>
    </w:p>
    <w:p w14:paraId="4F3E83D6" w14:textId="77777777" w:rsidR="006A1355" w:rsidRPr="00467D04" w:rsidRDefault="006A1355" w:rsidP="0064426D">
      <w:pPr>
        <w:widowControl w:val="0"/>
        <w:ind w:left="360"/>
        <w:rPr>
          <w:rFonts w:asciiTheme="minorHAnsi" w:hAnsiTheme="minorHAnsi" w:cstheme="minorHAnsi"/>
          <w:b/>
          <w:bCs/>
          <w:sz w:val="24"/>
          <w:szCs w:val="24"/>
          <w:u w:val="single"/>
        </w:rPr>
      </w:pPr>
    </w:p>
    <w:p w14:paraId="2C547DA3" w14:textId="0FDFE856" w:rsidR="0087176D" w:rsidRPr="00467D04" w:rsidRDefault="006A1355" w:rsidP="0064426D">
      <w:pPr>
        <w:widowControl w:val="0"/>
        <w:ind w:left="360"/>
        <w:rPr>
          <w:rFonts w:asciiTheme="minorHAnsi" w:hAnsiTheme="minorHAnsi" w:cstheme="minorHAnsi"/>
          <w:sz w:val="24"/>
          <w:szCs w:val="24"/>
        </w:rPr>
      </w:pPr>
      <w:r w:rsidRPr="00467D04">
        <w:rPr>
          <w:rFonts w:asciiTheme="minorHAnsi" w:hAnsiTheme="minorHAnsi" w:cstheme="minorHAnsi"/>
          <w:sz w:val="24"/>
          <w:szCs w:val="24"/>
        </w:rPr>
        <w:t>Every card on campus has a transaction limit of $</w:t>
      </w:r>
      <w:r w:rsidR="003A3E8E" w:rsidRPr="00467D04">
        <w:rPr>
          <w:rFonts w:asciiTheme="minorHAnsi" w:hAnsiTheme="minorHAnsi" w:cstheme="minorHAnsi"/>
          <w:sz w:val="24"/>
          <w:szCs w:val="24"/>
        </w:rPr>
        <w:t>10,000</w:t>
      </w:r>
      <w:r w:rsidRPr="00467D04">
        <w:rPr>
          <w:rFonts w:asciiTheme="minorHAnsi" w:hAnsiTheme="minorHAnsi" w:cstheme="minorHAnsi"/>
          <w:sz w:val="24"/>
          <w:szCs w:val="24"/>
        </w:rPr>
        <w:t>. If you have a large ticket item</w:t>
      </w:r>
      <w:r w:rsidR="00C870E6" w:rsidRPr="00467D04">
        <w:rPr>
          <w:rFonts w:asciiTheme="minorHAnsi" w:hAnsiTheme="minorHAnsi" w:cstheme="minorHAnsi"/>
          <w:sz w:val="24"/>
          <w:szCs w:val="24"/>
        </w:rPr>
        <w:t>(s)</w:t>
      </w:r>
      <w:r w:rsidRPr="00467D04">
        <w:rPr>
          <w:rFonts w:asciiTheme="minorHAnsi" w:hAnsiTheme="minorHAnsi" w:cstheme="minorHAnsi"/>
          <w:sz w:val="24"/>
          <w:szCs w:val="24"/>
        </w:rPr>
        <w:t xml:space="preserve"> you would like to put on the credit card, you </w:t>
      </w:r>
      <w:r w:rsidR="0077036C" w:rsidRPr="00467D04">
        <w:rPr>
          <w:rFonts w:asciiTheme="minorHAnsi" w:hAnsiTheme="minorHAnsi" w:cstheme="minorHAnsi"/>
          <w:sz w:val="24"/>
          <w:szCs w:val="24"/>
        </w:rPr>
        <w:t>will fill out the single transaction increase form from the Initiate Forms JMU Workflow Center in PeopleSoft Finance</w:t>
      </w:r>
      <w:r w:rsidRPr="00467D04">
        <w:rPr>
          <w:rFonts w:asciiTheme="minorHAnsi" w:hAnsiTheme="minorHAnsi" w:cstheme="minorHAnsi"/>
          <w:sz w:val="24"/>
          <w:szCs w:val="24"/>
        </w:rPr>
        <w:t xml:space="preserve">. </w:t>
      </w:r>
      <w:r w:rsidR="00B43E14" w:rsidRPr="00467D04">
        <w:rPr>
          <w:rFonts w:asciiTheme="minorHAnsi" w:hAnsiTheme="minorHAnsi" w:cstheme="minorHAnsi"/>
          <w:sz w:val="24"/>
          <w:szCs w:val="24"/>
        </w:rPr>
        <w:t>Please be sure you include the PCO/</w:t>
      </w:r>
      <w:r w:rsidR="00F76498" w:rsidRPr="00467D04">
        <w:rPr>
          <w:rFonts w:asciiTheme="minorHAnsi" w:hAnsiTheme="minorHAnsi" w:cstheme="minorHAnsi"/>
          <w:sz w:val="24"/>
          <w:szCs w:val="24"/>
        </w:rPr>
        <w:t>PO</w:t>
      </w:r>
      <w:r w:rsidR="00B43E14" w:rsidRPr="00467D04">
        <w:rPr>
          <w:rFonts w:asciiTheme="minorHAnsi" w:hAnsiTheme="minorHAnsi" w:cstheme="minorHAnsi"/>
          <w:sz w:val="24"/>
          <w:szCs w:val="24"/>
        </w:rPr>
        <w:t xml:space="preserve"> information, the name of the vendor, the </w:t>
      </w:r>
      <w:r w:rsidR="0087176D" w:rsidRPr="00467D04">
        <w:rPr>
          <w:rFonts w:asciiTheme="minorHAnsi" w:hAnsiTheme="minorHAnsi" w:cstheme="minorHAnsi"/>
          <w:sz w:val="24"/>
          <w:szCs w:val="24"/>
        </w:rPr>
        <w:t xml:space="preserve">merchandise description, the </w:t>
      </w:r>
      <w:r w:rsidR="00B43E14" w:rsidRPr="00467D04">
        <w:rPr>
          <w:rFonts w:asciiTheme="minorHAnsi" w:hAnsiTheme="minorHAnsi" w:cstheme="minorHAnsi"/>
          <w:sz w:val="24"/>
          <w:szCs w:val="24"/>
        </w:rPr>
        <w:t>amount</w:t>
      </w:r>
      <w:r w:rsidR="0087176D" w:rsidRPr="00467D04">
        <w:rPr>
          <w:rFonts w:asciiTheme="minorHAnsi" w:hAnsiTheme="minorHAnsi" w:cstheme="minorHAnsi"/>
          <w:sz w:val="24"/>
          <w:szCs w:val="24"/>
        </w:rPr>
        <w:t xml:space="preserve"> and when you plan to make the purchase</w:t>
      </w:r>
      <w:r w:rsidR="00B43E14" w:rsidRPr="00467D04">
        <w:rPr>
          <w:rFonts w:asciiTheme="minorHAnsi" w:hAnsiTheme="minorHAnsi" w:cstheme="minorHAnsi"/>
          <w:sz w:val="24"/>
          <w:szCs w:val="24"/>
        </w:rPr>
        <w:t xml:space="preserve">. </w:t>
      </w:r>
      <w:r w:rsidR="0077036C" w:rsidRPr="00467D04">
        <w:rPr>
          <w:rFonts w:asciiTheme="minorHAnsi" w:hAnsiTheme="minorHAnsi" w:cstheme="minorHAnsi"/>
          <w:sz w:val="24"/>
          <w:szCs w:val="24"/>
        </w:rPr>
        <w:t xml:space="preserve">Once initiated by the cardholder the form will be electronically routed to your supervisor to approve either through the JMU Workflow SPCC Center in PeopleSoft Finance or through MyApprovals in </w:t>
      </w:r>
      <w:r w:rsidR="00F76498" w:rsidRPr="00467D04">
        <w:rPr>
          <w:rFonts w:asciiTheme="minorHAnsi" w:hAnsiTheme="minorHAnsi" w:cstheme="minorHAnsi"/>
          <w:sz w:val="24"/>
          <w:szCs w:val="24"/>
        </w:rPr>
        <w:t>My Madison</w:t>
      </w:r>
      <w:r w:rsidR="00B43E14" w:rsidRPr="00467D04">
        <w:rPr>
          <w:rFonts w:asciiTheme="minorHAnsi" w:hAnsiTheme="minorHAnsi" w:cstheme="minorHAnsi"/>
          <w:sz w:val="24"/>
          <w:szCs w:val="24"/>
        </w:rPr>
        <w:t xml:space="preserve">. </w:t>
      </w:r>
      <w:r w:rsidR="000D3E3B" w:rsidRPr="00467D04">
        <w:rPr>
          <w:rFonts w:asciiTheme="minorHAnsi" w:hAnsiTheme="minorHAnsi" w:cstheme="minorHAnsi"/>
          <w:sz w:val="24"/>
          <w:szCs w:val="24"/>
        </w:rPr>
        <w:t>The PA will consult with Procurement on the request</w:t>
      </w:r>
      <w:r w:rsidR="0077036C" w:rsidRPr="00467D04">
        <w:rPr>
          <w:rFonts w:asciiTheme="minorHAnsi" w:hAnsiTheme="minorHAnsi" w:cstheme="minorHAnsi"/>
          <w:sz w:val="24"/>
          <w:szCs w:val="24"/>
        </w:rPr>
        <w:t xml:space="preserve"> if needed</w:t>
      </w:r>
      <w:r w:rsidR="000D3E3B" w:rsidRPr="00467D04">
        <w:rPr>
          <w:rFonts w:asciiTheme="minorHAnsi" w:hAnsiTheme="minorHAnsi" w:cstheme="minorHAnsi"/>
          <w:sz w:val="24"/>
          <w:szCs w:val="24"/>
        </w:rPr>
        <w:t xml:space="preserve">. </w:t>
      </w:r>
      <w:r w:rsidR="00B43E14" w:rsidRPr="00467D04">
        <w:rPr>
          <w:rFonts w:asciiTheme="minorHAnsi" w:hAnsiTheme="minorHAnsi" w:cstheme="minorHAnsi"/>
          <w:sz w:val="24"/>
          <w:szCs w:val="24"/>
        </w:rPr>
        <w:t>Once all required information has been obtained</w:t>
      </w:r>
      <w:r w:rsidR="00C12BE4" w:rsidRPr="00467D04">
        <w:rPr>
          <w:rFonts w:asciiTheme="minorHAnsi" w:hAnsiTheme="minorHAnsi" w:cstheme="minorHAnsi"/>
          <w:sz w:val="24"/>
          <w:szCs w:val="24"/>
        </w:rPr>
        <w:t xml:space="preserve"> and provided everything is in order,</w:t>
      </w:r>
      <w:r w:rsidR="00B43E14" w:rsidRPr="00467D04">
        <w:rPr>
          <w:rFonts w:asciiTheme="minorHAnsi" w:hAnsiTheme="minorHAnsi" w:cstheme="minorHAnsi"/>
          <w:sz w:val="24"/>
          <w:szCs w:val="24"/>
        </w:rPr>
        <w:t xml:space="preserve"> the lift will be </w:t>
      </w:r>
      <w:r w:rsidR="00A53AFB" w:rsidRPr="00467D04">
        <w:rPr>
          <w:rFonts w:asciiTheme="minorHAnsi" w:hAnsiTheme="minorHAnsi" w:cstheme="minorHAnsi"/>
          <w:sz w:val="24"/>
          <w:szCs w:val="24"/>
        </w:rPr>
        <w:t>made,</w:t>
      </w:r>
      <w:r w:rsidR="00B43E14" w:rsidRPr="00467D04">
        <w:rPr>
          <w:rFonts w:asciiTheme="minorHAnsi" w:hAnsiTheme="minorHAnsi" w:cstheme="minorHAnsi"/>
          <w:sz w:val="24"/>
          <w:szCs w:val="24"/>
        </w:rPr>
        <w:t xml:space="preserve"> and you will receive an email </w:t>
      </w:r>
      <w:r w:rsidR="0077036C" w:rsidRPr="00467D04">
        <w:rPr>
          <w:rFonts w:asciiTheme="minorHAnsi" w:hAnsiTheme="minorHAnsi" w:cstheme="minorHAnsi"/>
          <w:sz w:val="24"/>
          <w:szCs w:val="24"/>
        </w:rPr>
        <w:t xml:space="preserve">that the Program Administrator (PA) has approved your form through the JMU Workflow Center in PeopleSoft Finance </w:t>
      </w:r>
      <w:r w:rsidR="00B43E14" w:rsidRPr="00467D04">
        <w:rPr>
          <w:rFonts w:asciiTheme="minorHAnsi" w:hAnsiTheme="minorHAnsi" w:cstheme="minorHAnsi"/>
          <w:sz w:val="24"/>
          <w:szCs w:val="24"/>
        </w:rPr>
        <w:t xml:space="preserve">and </w:t>
      </w:r>
      <w:r w:rsidR="00B43E14" w:rsidRPr="00467D04">
        <w:rPr>
          <w:rFonts w:asciiTheme="minorHAnsi" w:hAnsiTheme="minorHAnsi" w:cstheme="minorHAnsi"/>
          <w:i/>
          <w:sz w:val="24"/>
          <w:szCs w:val="24"/>
          <w:u w:val="single"/>
        </w:rPr>
        <w:t>at that time you may pay the invoice or make the purchase</w:t>
      </w:r>
      <w:r w:rsidR="0087176D" w:rsidRPr="00467D04">
        <w:rPr>
          <w:rFonts w:asciiTheme="minorHAnsi" w:hAnsiTheme="minorHAnsi" w:cstheme="minorHAnsi"/>
          <w:i/>
          <w:sz w:val="24"/>
          <w:szCs w:val="24"/>
          <w:u w:val="single"/>
        </w:rPr>
        <w:t xml:space="preserve"> with the SPCC</w:t>
      </w:r>
      <w:r w:rsidR="00B43E14" w:rsidRPr="00467D04">
        <w:rPr>
          <w:rFonts w:asciiTheme="minorHAnsi" w:hAnsiTheme="minorHAnsi" w:cstheme="minorHAnsi"/>
          <w:i/>
          <w:sz w:val="24"/>
          <w:szCs w:val="24"/>
          <w:u w:val="single"/>
        </w:rPr>
        <w:t>.</w:t>
      </w:r>
      <w:r w:rsidR="00C870E6" w:rsidRPr="00467D04">
        <w:rPr>
          <w:rFonts w:asciiTheme="minorHAnsi" w:hAnsiTheme="minorHAnsi" w:cstheme="minorHAnsi"/>
          <w:sz w:val="24"/>
          <w:szCs w:val="24"/>
        </w:rPr>
        <w:t xml:space="preserve"> </w:t>
      </w:r>
    </w:p>
    <w:p w14:paraId="4064A856" w14:textId="77777777" w:rsidR="0087176D" w:rsidRPr="00467D04" w:rsidRDefault="0087176D" w:rsidP="0064426D">
      <w:pPr>
        <w:widowControl w:val="0"/>
        <w:ind w:left="360"/>
        <w:rPr>
          <w:rFonts w:asciiTheme="minorHAnsi" w:hAnsiTheme="minorHAnsi" w:cstheme="minorHAnsi"/>
          <w:sz w:val="24"/>
          <w:szCs w:val="24"/>
        </w:rPr>
      </w:pPr>
    </w:p>
    <w:p w14:paraId="709AC813" w14:textId="77777777" w:rsidR="006A1355" w:rsidRPr="00467D04" w:rsidRDefault="00C870E6" w:rsidP="0064426D">
      <w:pPr>
        <w:widowControl w:val="0"/>
        <w:ind w:left="360"/>
        <w:rPr>
          <w:rFonts w:asciiTheme="minorHAnsi" w:hAnsiTheme="minorHAnsi" w:cstheme="minorHAnsi"/>
          <w:sz w:val="24"/>
          <w:szCs w:val="24"/>
        </w:rPr>
      </w:pPr>
      <w:r w:rsidRPr="00467D04">
        <w:rPr>
          <w:rFonts w:asciiTheme="minorHAnsi" w:hAnsiTheme="minorHAnsi" w:cstheme="minorHAnsi"/>
          <w:sz w:val="24"/>
          <w:szCs w:val="24"/>
        </w:rPr>
        <w:t>Purposely circumventing the $</w:t>
      </w:r>
      <w:r w:rsidR="003A3E8E" w:rsidRPr="00467D04">
        <w:rPr>
          <w:rFonts w:asciiTheme="minorHAnsi" w:hAnsiTheme="minorHAnsi" w:cstheme="minorHAnsi"/>
          <w:sz w:val="24"/>
          <w:szCs w:val="24"/>
        </w:rPr>
        <w:t>10,000</w:t>
      </w:r>
      <w:r w:rsidRPr="00467D04">
        <w:rPr>
          <w:rFonts w:asciiTheme="minorHAnsi" w:hAnsiTheme="minorHAnsi" w:cstheme="minorHAnsi"/>
          <w:sz w:val="24"/>
          <w:szCs w:val="24"/>
        </w:rPr>
        <w:t xml:space="preserve"> transaction limit on your SPCC to purchase items that should have </w:t>
      </w:r>
      <w:r w:rsidR="0087176D" w:rsidRPr="00467D04">
        <w:rPr>
          <w:rFonts w:asciiTheme="minorHAnsi" w:hAnsiTheme="minorHAnsi" w:cstheme="minorHAnsi"/>
          <w:sz w:val="24"/>
          <w:szCs w:val="24"/>
        </w:rPr>
        <w:t xml:space="preserve">gone </w:t>
      </w:r>
      <w:r w:rsidRPr="00467D04">
        <w:rPr>
          <w:rFonts w:asciiTheme="minorHAnsi" w:hAnsiTheme="minorHAnsi" w:cstheme="minorHAnsi"/>
          <w:sz w:val="24"/>
          <w:szCs w:val="24"/>
        </w:rPr>
        <w:t xml:space="preserve">through Procurement first can result in suspension of your SPCC.  </w:t>
      </w:r>
    </w:p>
    <w:p w14:paraId="7CFA8320" w14:textId="77777777" w:rsidR="006A1355" w:rsidRPr="00467D04" w:rsidRDefault="006A1355" w:rsidP="0064426D">
      <w:pPr>
        <w:widowControl w:val="0"/>
        <w:ind w:left="360"/>
        <w:rPr>
          <w:rFonts w:asciiTheme="minorHAnsi" w:hAnsiTheme="minorHAnsi" w:cstheme="minorHAnsi"/>
          <w:sz w:val="24"/>
          <w:szCs w:val="24"/>
        </w:rPr>
      </w:pPr>
    </w:p>
    <w:p w14:paraId="31855724" w14:textId="1EB4BA2F" w:rsidR="006A1355" w:rsidRPr="00467D04" w:rsidRDefault="006A1355" w:rsidP="0064426D">
      <w:pPr>
        <w:widowControl w:val="0"/>
        <w:ind w:left="360"/>
        <w:rPr>
          <w:rFonts w:asciiTheme="minorHAnsi" w:hAnsiTheme="minorHAnsi" w:cstheme="minorHAnsi"/>
          <w:sz w:val="24"/>
          <w:szCs w:val="24"/>
        </w:rPr>
      </w:pPr>
      <w:r w:rsidRPr="00467D04">
        <w:rPr>
          <w:rFonts w:asciiTheme="minorHAnsi" w:hAnsiTheme="minorHAnsi" w:cstheme="minorHAnsi"/>
          <w:sz w:val="24"/>
          <w:szCs w:val="24"/>
        </w:rPr>
        <w:t>You may never split orders to get them under the $</w:t>
      </w:r>
      <w:r w:rsidR="003A3E8E" w:rsidRPr="00467D04">
        <w:rPr>
          <w:rFonts w:asciiTheme="minorHAnsi" w:hAnsiTheme="minorHAnsi" w:cstheme="minorHAnsi"/>
          <w:sz w:val="24"/>
          <w:szCs w:val="24"/>
        </w:rPr>
        <w:t>10,000</w:t>
      </w:r>
      <w:r w:rsidRPr="00467D04">
        <w:rPr>
          <w:rFonts w:asciiTheme="minorHAnsi" w:hAnsiTheme="minorHAnsi" w:cstheme="minorHAnsi"/>
          <w:sz w:val="24"/>
          <w:szCs w:val="24"/>
        </w:rPr>
        <w:t xml:space="preserve"> limit.</w:t>
      </w:r>
      <w:r w:rsidR="0087176D" w:rsidRPr="00467D04">
        <w:rPr>
          <w:rFonts w:asciiTheme="minorHAnsi" w:hAnsiTheme="minorHAnsi" w:cstheme="minorHAnsi"/>
          <w:sz w:val="24"/>
          <w:szCs w:val="24"/>
        </w:rPr>
        <w:t xml:space="preserve"> Please keep in mind if you order items from </w:t>
      </w:r>
      <w:r w:rsidR="0087176D" w:rsidRPr="00467D04">
        <w:rPr>
          <w:rFonts w:asciiTheme="minorHAnsi" w:hAnsiTheme="minorHAnsi" w:cstheme="minorHAnsi"/>
          <w:sz w:val="24"/>
          <w:szCs w:val="24"/>
          <w:u w:val="single"/>
        </w:rPr>
        <w:t>the same company</w:t>
      </w:r>
      <w:r w:rsidR="0087176D" w:rsidRPr="00467D04">
        <w:rPr>
          <w:rFonts w:asciiTheme="minorHAnsi" w:hAnsiTheme="minorHAnsi" w:cstheme="minorHAnsi"/>
          <w:sz w:val="24"/>
          <w:szCs w:val="24"/>
        </w:rPr>
        <w:t xml:space="preserve">, </w:t>
      </w:r>
      <w:r w:rsidR="0087176D" w:rsidRPr="00467D04">
        <w:rPr>
          <w:rFonts w:asciiTheme="minorHAnsi" w:hAnsiTheme="minorHAnsi" w:cstheme="minorHAnsi"/>
          <w:sz w:val="24"/>
          <w:szCs w:val="24"/>
          <w:u w:val="single"/>
        </w:rPr>
        <w:t xml:space="preserve">within two </w:t>
      </w:r>
      <w:r w:rsidR="00043490" w:rsidRPr="00467D04">
        <w:rPr>
          <w:rFonts w:asciiTheme="minorHAnsi" w:hAnsiTheme="minorHAnsi" w:cstheme="minorHAnsi"/>
          <w:sz w:val="24"/>
          <w:szCs w:val="24"/>
          <w:u w:val="single"/>
        </w:rPr>
        <w:t>weeks’ time</w:t>
      </w:r>
      <w:r w:rsidR="0087176D" w:rsidRPr="00467D04">
        <w:rPr>
          <w:rFonts w:asciiTheme="minorHAnsi" w:hAnsiTheme="minorHAnsi" w:cstheme="minorHAnsi"/>
          <w:sz w:val="24"/>
          <w:szCs w:val="24"/>
        </w:rPr>
        <w:t xml:space="preserve"> and the </w:t>
      </w:r>
      <w:r w:rsidR="0087176D" w:rsidRPr="00467D04">
        <w:rPr>
          <w:rFonts w:asciiTheme="minorHAnsi" w:hAnsiTheme="minorHAnsi" w:cstheme="minorHAnsi"/>
          <w:sz w:val="24"/>
          <w:szCs w:val="24"/>
          <w:u w:val="single"/>
        </w:rPr>
        <w:t>total comes to over $</w:t>
      </w:r>
      <w:r w:rsidR="003A3E8E" w:rsidRPr="00467D04">
        <w:rPr>
          <w:rFonts w:asciiTheme="minorHAnsi" w:hAnsiTheme="minorHAnsi" w:cstheme="minorHAnsi"/>
          <w:sz w:val="24"/>
          <w:szCs w:val="24"/>
          <w:u w:val="single"/>
        </w:rPr>
        <w:t>10,000</w:t>
      </w:r>
      <w:r w:rsidR="0087176D" w:rsidRPr="00467D04">
        <w:rPr>
          <w:rFonts w:asciiTheme="minorHAnsi" w:hAnsiTheme="minorHAnsi" w:cstheme="minorHAnsi"/>
          <w:sz w:val="24"/>
          <w:szCs w:val="24"/>
        </w:rPr>
        <w:t xml:space="preserve"> you must obtain prior approval from </w:t>
      </w:r>
      <w:r w:rsidR="00083BD1" w:rsidRPr="00467D04">
        <w:rPr>
          <w:rFonts w:asciiTheme="minorHAnsi" w:hAnsiTheme="minorHAnsi" w:cstheme="minorHAnsi"/>
          <w:sz w:val="24"/>
          <w:szCs w:val="24"/>
        </w:rPr>
        <w:t>Cash and Investments</w:t>
      </w:r>
      <w:r w:rsidR="0087176D" w:rsidRPr="00467D04">
        <w:rPr>
          <w:rFonts w:asciiTheme="minorHAnsi" w:hAnsiTheme="minorHAnsi" w:cstheme="minorHAnsi"/>
          <w:sz w:val="24"/>
          <w:szCs w:val="24"/>
        </w:rPr>
        <w:t xml:space="preserve"> for a lift to be made on your SPCC. </w:t>
      </w:r>
    </w:p>
    <w:p w14:paraId="66193494" w14:textId="77777777" w:rsidR="00EE5C64" w:rsidRDefault="00EE5C64" w:rsidP="0064426D">
      <w:pPr>
        <w:widowControl w:val="0"/>
        <w:ind w:left="360"/>
        <w:rPr>
          <w:rFonts w:asciiTheme="minorHAnsi" w:hAnsiTheme="minorHAnsi" w:cstheme="minorHAnsi"/>
          <w:sz w:val="24"/>
          <w:szCs w:val="24"/>
        </w:rPr>
      </w:pPr>
    </w:p>
    <w:p w14:paraId="20BF7321" w14:textId="77777777" w:rsidR="004D55C0" w:rsidRPr="00467D04" w:rsidRDefault="004D55C0" w:rsidP="004D55C0">
      <w:pPr>
        <w:pStyle w:val="Heading2"/>
        <w:ind w:left="360"/>
        <w:rPr>
          <w:rStyle w:val="IntenseEmphasis"/>
          <w:rFonts w:asciiTheme="minorHAnsi" w:hAnsiTheme="minorHAnsi" w:cstheme="minorHAnsi"/>
          <w:b/>
          <w:bCs w:val="0"/>
          <w:i w:val="0"/>
          <w:iCs w:val="0"/>
          <w:color w:val="365F91" w:themeColor="accent1" w:themeShade="BF"/>
          <w:szCs w:val="24"/>
        </w:rPr>
      </w:pPr>
      <w:bookmarkStart w:id="5" w:name="_Hlk201767629"/>
      <w:r w:rsidRPr="00467D04">
        <w:rPr>
          <w:rStyle w:val="IntenseEmphasis"/>
          <w:rFonts w:asciiTheme="minorHAnsi" w:hAnsiTheme="minorHAnsi" w:cstheme="minorHAnsi"/>
          <w:b/>
          <w:bCs w:val="0"/>
          <w:i w:val="0"/>
          <w:iCs w:val="0"/>
          <w:color w:val="365F91" w:themeColor="accent1" w:themeShade="BF"/>
          <w:szCs w:val="24"/>
        </w:rPr>
        <w:t xml:space="preserve">Monthly Limit Increase </w:t>
      </w:r>
    </w:p>
    <w:p w14:paraId="6BB0790D" w14:textId="77777777" w:rsidR="004D55C0" w:rsidRPr="00467D04" w:rsidRDefault="004D55C0" w:rsidP="004D55C0">
      <w:pPr>
        <w:widowControl w:val="0"/>
        <w:ind w:left="1440"/>
        <w:rPr>
          <w:rFonts w:asciiTheme="minorHAnsi" w:hAnsiTheme="minorHAnsi" w:cstheme="minorHAnsi"/>
          <w:sz w:val="24"/>
          <w:szCs w:val="24"/>
        </w:rPr>
      </w:pPr>
    </w:p>
    <w:p w14:paraId="6C20CD2C" w14:textId="1140CF7A" w:rsidR="004D55C0" w:rsidRPr="00467D04" w:rsidRDefault="004D55C0" w:rsidP="004D55C0">
      <w:pPr>
        <w:widowControl w:val="0"/>
        <w:ind w:left="360"/>
        <w:rPr>
          <w:rFonts w:asciiTheme="minorHAnsi" w:hAnsiTheme="minorHAnsi" w:cstheme="minorHAnsi"/>
          <w:sz w:val="24"/>
          <w:szCs w:val="24"/>
        </w:rPr>
      </w:pPr>
      <w:r w:rsidRPr="00467D04">
        <w:rPr>
          <w:rFonts w:asciiTheme="minorHAnsi" w:hAnsiTheme="minorHAnsi" w:cstheme="minorHAnsi"/>
          <w:sz w:val="24"/>
          <w:szCs w:val="24"/>
        </w:rPr>
        <w:t xml:space="preserve">If you need to have your monthly limit raised, you will fill out the monthly transaction increase form from the Initiate Forms </w:t>
      </w:r>
      <w:r w:rsidR="00F46CDF">
        <w:rPr>
          <w:rFonts w:asciiTheme="minorHAnsi" w:hAnsiTheme="minorHAnsi" w:cstheme="minorHAnsi"/>
          <w:sz w:val="24"/>
          <w:szCs w:val="24"/>
        </w:rPr>
        <w:t xml:space="preserve">option in </w:t>
      </w:r>
      <w:r w:rsidRPr="00467D04">
        <w:rPr>
          <w:rFonts w:asciiTheme="minorHAnsi" w:hAnsiTheme="minorHAnsi" w:cstheme="minorHAnsi"/>
          <w:sz w:val="24"/>
          <w:szCs w:val="24"/>
        </w:rPr>
        <w:t xml:space="preserve">JMU Workflow Center </w:t>
      </w:r>
      <w:r w:rsidR="00F46CDF">
        <w:rPr>
          <w:rFonts w:asciiTheme="minorHAnsi" w:hAnsiTheme="minorHAnsi" w:cstheme="minorHAnsi"/>
          <w:sz w:val="24"/>
          <w:szCs w:val="24"/>
        </w:rPr>
        <w:t xml:space="preserve">located </w:t>
      </w:r>
      <w:r w:rsidRPr="00467D04">
        <w:rPr>
          <w:rFonts w:asciiTheme="minorHAnsi" w:hAnsiTheme="minorHAnsi" w:cstheme="minorHAnsi"/>
          <w:sz w:val="24"/>
          <w:szCs w:val="24"/>
        </w:rPr>
        <w:t xml:space="preserve">in PeopleSoft Finance. Once initiated by the cardholder the form will be electronically routed to your supervisor to approve either through the JMU Workflow SPCC Center in PeopleSoft Finance or through MyApprovals in MyMadison. Once all required information has been obtained, the lift will be made and you will receive an email that the form has approved through the JMU Workflow Center in PeopleSoft Finance.  </w:t>
      </w:r>
    </w:p>
    <w:bookmarkEnd w:id="5"/>
    <w:p w14:paraId="0C08C361" w14:textId="77777777" w:rsidR="00687F40" w:rsidRDefault="00687F40">
      <w:pPr>
        <w:rPr>
          <w:rFonts w:asciiTheme="minorHAnsi" w:hAnsiTheme="minorHAnsi" w:cstheme="minorHAnsi"/>
          <w:sz w:val="24"/>
          <w:szCs w:val="24"/>
        </w:rPr>
        <w:sectPr w:rsidR="00687F40" w:rsidSect="000B0CBA">
          <w:pgSz w:w="12240" w:h="15840"/>
          <w:pgMar w:top="720" w:right="2160" w:bottom="720" w:left="720" w:header="720" w:footer="720" w:gutter="0"/>
          <w:pgNumType w:start="0"/>
          <w:cols w:space="720"/>
          <w:titlePg/>
          <w:docGrid w:linePitch="272"/>
        </w:sectPr>
      </w:pPr>
    </w:p>
    <w:p w14:paraId="416EEFE9" w14:textId="77777777" w:rsidR="00F46CDF" w:rsidRPr="00467D04" w:rsidRDefault="00F46CDF" w:rsidP="00F46CDF">
      <w:pPr>
        <w:pStyle w:val="Heading2"/>
        <w:ind w:lef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lastRenderedPageBreak/>
        <w:t>Yearly Spending Analysis</w:t>
      </w:r>
    </w:p>
    <w:p w14:paraId="57F68C18" w14:textId="77777777" w:rsidR="00F46CDF" w:rsidRPr="00467D04" w:rsidRDefault="00F46CDF" w:rsidP="00F46CDF">
      <w:pPr>
        <w:ind w:left="1440"/>
        <w:rPr>
          <w:rFonts w:asciiTheme="minorHAnsi" w:hAnsiTheme="minorHAnsi" w:cstheme="minorHAnsi"/>
          <w:b/>
          <w:bCs/>
          <w:sz w:val="24"/>
          <w:szCs w:val="24"/>
          <w:u w:val="single"/>
        </w:rPr>
      </w:pPr>
    </w:p>
    <w:p w14:paraId="28695561" w14:textId="77777777" w:rsidR="00F46CDF" w:rsidRDefault="00F46CDF" w:rsidP="00F46CDF">
      <w:pPr>
        <w:ind w:left="1440"/>
        <w:rPr>
          <w:rFonts w:asciiTheme="minorHAnsi" w:hAnsiTheme="minorHAnsi" w:cstheme="minorHAnsi"/>
          <w:bCs/>
          <w:sz w:val="24"/>
          <w:szCs w:val="24"/>
        </w:rPr>
      </w:pPr>
      <w:r w:rsidRPr="00467D04">
        <w:rPr>
          <w:rFonts w:asciiTheme="minorHAnsi" w:hAnsiTheme="minorHAnsi" w:cstheme="minorHAnsi"/>
          <w:bCs/>
          <w:sz w:val="24"/>
          <w:szCs w:val="24"/>
        </w:rPr>
        <w:t xml:space="preserve">The Commonwealth of Virginia Department of Accounts requires cardholders to have a Yearly Spending Analysis on file, yearly. A good time to do this is after you receive your monthly VISA statement. A Yearly Spending Analysis helps determine what you’ve spent each month for the year and if you need to lower or increase your monthly limit. You can find this form on the Forms Index of the Financial Procedures Manual: </w:t>
      </w:r>
      <w:hyperlink r:id="rId17" w:history="1">
        <w:r w:rsidRPr="00467D04">
          <w:rPr>
            <w:rStyle w:val="Hyperlink"/>
            <w:rFonts w:asciiTheme="minorHAnsi" w:hAnsiTheme="minorHAnsi" w:cstheme="minorHAnsi"/>
            <w:bCs/>
            <w:sz w:val="24"/>
            <w:szCs w:val="24"/>
          </w:rPr>
          <w:t>http://www.jmu.edu/financemanual/procedures/1020.shtml</w:t>
        </w:r>
      </w:hyperlink>
      <w:r w:rsidRPr="00467D04">
        <w:rPr>
          <w:rFonts w:asciiTheme="minorHAnsi" w:hAnsiTheme="minorHAnsi" w:cstheme="minorHAnsi"/>
          <w:bCs/>
          <w:sz w:val="24"/>
          <w:szCs w:val="24"/>
        </w:rPr>
        <w:t xml:space="preserve"> Upon filling this out please remember you do not have to send it to Cash and Investments, please keep this on file in your office. Cardholders will be required to produce their most current Yearly Spending Analysis when audited.  If you need a change to your monthly limit based on the analysis a Monthly Limit form must be completed in PeopleSoft Finance Workflow.</w:t>
      </w:r>
    </w:p>
    <w:p w14:paraId="1B888629" w14:textId="77777777" w:rsidR="00F46CDF" w:rsidRDefault="00F46CDF" w:rsidP="00F46CDF">
      <w:pPr>
        <w:ind w:left="1440"/>
        <w:rPr>
          <w:rFonts w:asciiTheme="minorHAnsi" w:hAnsiTheme="minorHAnsi" w:cstheme="minorHAnsi"/>
          <w:bCs/>
          <w:sz w:val="24"/>
          <w:szCs w:val="24"/>
        </w:rPr>
      </w:pPr>
    </w:p>
    <w:p w14:paraId="31E00933" w14:textId="17152636" w:rsidR="006A1355" w:rsidRPr="00467D04" w:rsidRDefault="006A1355" w:rsidP="00687F40">
      <w:pPr>
        <w:pStyle w:val="Heading2"/>
        <w:ind w:left="1440" w:righ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 xml:space="preserve">Industry Restrictions </w:t>
      </w:r>
    </w:p>
    <w:p w14:paraId="7ACDB3B4" w14:textId="77777777" w:rsidR="006A1355" w:rsidRPr="00467D04" w:rsidRDefault="006A1355" w:rsidP="00262BD1">
      <w:pPr>
        <w:ind w:left="360" w:right="1440"/>
        <w:rPr>
          <w:rFonts w:asciiTheme="minorHAnsi" w:hAnsiTheme="minorHAnsi" w:cstheme="minorHAnsi"/>
          <w:b/>
          <w:bCs/>
          <w:sz w:val="24"/>
          <w:szCs w:val="24"/>
          <w:u w:val="single"/>
        </w:rPr>
      </w:pPr>
    </w:p>
    <w:p w14:paraId="4073F9DA" w14:textId="13B7DAEA" w:rsidR="006A1355" w:rsidRPr="00467D04" w:rsidRDefault="006A1355" w:rsidP="00F46CDF">
      <w:pPr>
        <w:ind w:left="1440"/>
        <w:rPr>
          <w:rFonts w:asciiTheme="minorHAnsi" w:hAnsiTheme="minorHAnsi" w:cstheme="minorHAnsi"/>
          <w:bCs/>
          <w:sz w:val="24"/>
          <w:szCs w:val="24"/>
        </w:rPr>
      </w:pPr>
      <w:r w:rsidRPr="00467D04">
        <w:rPr>
          <w:rFonts w:asciiTheme="minorHAnsi" w:hAnsiTheme="minorHAnsi" w:cstheme="minorHAnsi"/>
          <w:bCs/>
          <w:sz w:val="24"/>
          <w:szCs w:val="24"/>
        </w:rPr>
        <w:t xml:space="preserve">The following types of business are restricted on your small purchase charge card.  If you </w:t>
      </w:r>
      <w:r w:rsidR="0087176D" w:rsidRPr="00467D04">
        <w:rPr>
          <w:rFonts w:asciiTheme="minorHAnsi" w:hAnsiTheme="minorHAnsi" w:cstheme="minorHAnsi"/>
          <w:bCs/>
          <w:sz w:val="24"/>
          <w:szCs w:val="24"/>
        </w:rPr>
        <w:t>try</w:t>
      </w:r>
      <w:r w:rsidRPr="00467D04">
        <w:rPr>
          <w:rFonts w:asciiTheme="minorHAnsi" w:hAnsiTheme="minorHAnsi" w:cstheme="minorHAnsi"/>
          <w:bCs/>
          <w:sz w:val="24"/>
          <w:szCs w:val="24"/>
        </w:rPr>
        <w:t xml:space="preserve"> to make a purchase at one of these </w:t>
      </w:r>
      <w:r w:rsidR="00A53AFB" w:rsidRPr="00467D04">
        <w:rPr>
          <w:rFonts w:asciiTheme="minorHAnsi" w:hAnsiTheme="minorHAnsi" w:cstheme="minorHAnsi"/>
          <w:bCs/>
          <w:sz w:val="24"/>
          <w:szCs w:val="24"/>
        </w:rPr>
        <w:t>vendors,</w:t>
      </w:r>
      <w:r w:rsidRPr="00467D04">
        <w:rPr>
          <w:rFonts w:asciiTheme="minorHAnsi" w:hAnsiTheme="minorHAnsi" w:cstheme="minorHAnsi"/>
          <w:bCs/>
          <w:sz w:val="24"/>
          <w:szCs w:val="24"/>
        </w:rPr>
        <w:t xml:space="preserve"> the charge will be rejected by Visa.</w:t>
      </w:r>
    </w:p>
    <w:p w14:paraId="3C44E49B" w14:textId="77777777" w:rsidR="006A1355" w:rsidRPr="00467D04" w:rsidRDefault="006A1355" w:rsidP="0062661D">
      <w:pPr>
        <w:numPr>
          <w:ilvl w:val="0"/>
          <w:numId w:val="24"/>
        </w:numPr>
        <w:tabs>
          <w:tab w:val="clear" w:pos="1440"/>
          <w:tab w:val="left" w:pos="540"/>
          <w:tab w:val="num" w:pos="1800"/>
        </w:tabs>
        <w:ind w:right="1440" w:firstLine="0"/>
        <w:rPr>
          <w:rFonts w:asciiTheme="minorHAnsi" w:hAnsiTheme="minorHAnsi" w:cstheme="minorHAnsi"/>
          <w:bCs/>
          <w:sz w:val="24"/>
          <w:szCs w:val="24"/>
        </w:rPr>
      </w:pPr>
      <w:r w:rsidRPr="00467D04">
        <w:rPr>
          <w:rFonts w:asciiTheme="minorHAnsi" w:hAnsiTheme="minorHAnsi" w:cstheme="minorHAnsi"/>
          <w:bCs/>
          <w:sz w:val="24"/>
          <w:szCs w:val="24"/>
        </w:rPr>
        <w:t>Gas/Oil</w:t>
      </w:r>
    </w:p>
    <w:p w14:paraId="3A02E1EE" w14:textId="77777777" w:rsidR="006A1355" w:rsidRPr="00467D04" w:rsidRDefault="006A1355" w:rsidP="0062661D">
      <w:pPr>
        <w:numPr>
          <w:ilvl w:val="0"/>
          <w:numId w:val="24"/>
        </w:numPr>
        <w:tabs>
          <w:tab w:val="clear" w:pos="1440"/>
          <w:tab w:val="left" w:pos="540"/>
          <w:tab w:val="num" w:pos="1800"/>
        </w:tabs>
        <w:ind w:right="1440" w:firstLine="0"/>
        <w:rPr>
          <w:rFonts w:asciiTheme="minorHAnsi" w:hAnsiTheme="minorHAnsi" w:cstheme="minorHAnsi"/>
          <w:bCs/>
          <w:sz w:val="24"/>
          <w:szCs w:val="24"/>
        </w:rPr>
      </w:pPr>
      <w:r w:rsidRPr="00467D04">
        <w:rPr>
          <w:rFonts w:asciiTheme="minorHAnsi" w:hAnsiTheme="minorHAnsi" w:cstheme="minorHAnsi"/>
          <w:bCs/>
          <w:sz w:val="24"/>
          <w:szCs w:val="24"/>
        </w:rPr>
        <w:t>Car Rental</w:t>
      </w:r>
    </w:p>
    <w:p w14:paraId="39068BC9" w14:textId="7CE0B39C" w:rsidR="006A1355" w:rsidRPr="00467D04" w:rsidRDefault="00A53AFB" w:rsidP="0062661D">
      <w:pPr>
        <w:numPr>
          <w:ilvl w:val="0"/>
          <w:numId w:val="24"/>
        </w:numPr>
        <w:tabs>
          <w:tab w:val="clear" w:pos="1440"/>
          <w:tab w:val="left" w:pos="540"/>
          <w:tab w:val="num" w:pos="1800"/>
        </w:tabs>
        <w:ind w:right="1440" w:firstLine="0"/>
        <w:rPr>
          <w:rFonts w:asciiTheme="minorHAnsi" w:hAnsiTheme="minorHAnsi" w:cstheme="minorHAnsi"/>
          <w:bCs/>
          <w:sz w:val="24"/>
          <w:szCs w:val="24"/>
        </w:rPr>
      </w:pPr>
      <w:r w:rsidRPr="00467D04">
        <w:rPr>
          <w:rFonts w:asciiTheme="minorHAnsi" w:hAnsiTheme="minorHAnsi" w:cstheme="minorHAnsi"/>
          <w:bCs/>
          <w:sz w:val="24"/>
          <w:szCs w:val="24"/>
        </w:rPr>
        <w:t>Accommodation</w:t>
      </w:r>
    </w:p>
    <w:p w14:paraId="4B2D7383" w14:textId="77777777" w:rsidR="00541EBF" w:rsidRPr="00467D04" w:rsidRDefault="00541EBF" w:rsidP="00262BD1">
      <w:pPr>
        <w:ind w:left="360"/>
        <w:rPr>
          <w:rFonts w:asciiTheme="minorHAnsi" w:hAnsiTheme="minorHAnsi" w:cstheme="minorHAnsi"/>
          <w:bCs/>
          <w:sz w:val="24"/>
          <w:szCs w:val="24"/>
        </w:rPr>
      </w:pPr>
    </w:p>
    <w:p w14:paraId="29B54C19" w14:textId="157DDD54" w:rsidR="00541EBF" w:rsidRPr="00467D04" w:rsidRDefault="00E60626" w:rsidP="00AC70E2">
      <w:pPr>
        <w:pStyle w:val="Heading2"/>
        <w:ind w:left="1440"/>
        <w:rPr>
          <w:rFonts w:asciiTheme="minorHAnsi" w:hAnsiTheme="minorHAnsi" w:cstheme="minorHAnsi"/>
          <w:szCs w:val="24"/>
        </w:rPr>
      </w:pPr>
      <w:r w:rsidRPr="00467D04">
        <w:rPr>
          <w:rFonts w:asciiTheme="minorHAnsi" w:hAnsiTheme="minorHAnsi" w:cstheme="minorHAnsi"/>
          <w:szCs w:val="24"/>
        </w:rPr>
        <w:t>MCC Codes</w:t>
      </w:r>
      <w:r w:rsidR="006618FA" w:rsidRPr="00467D04">
        <w:rPr>
          <w:rFonts w:asciiTheme="minorHAnsi" w:hAnsiTheme="minorHAnsi" w:cstheme="minorHAnsi"/>
          <w:szCs w:val="24"/>
        </w:rPr>
        <w:t xml:space="preserve"> (Merchant Category Codes)</w:t>
      </w:r>
    </w:p>
    <w:p w14:paraId="2B3516F4" w14:textId="77777777" w:rsidR="00C870E6" w:rsidRPr="00467D04" w:rsidRDefault="00C870E6" w:rsidP="00AC70E2">
      <w:pPr>
        <w:ind w:left="1440"/>
        <w:rPr>
          <w:rFonts w:asciiTheme="minorHAnsi" w:hAnsiTheme="minorHAnsi" w:cstheme="minorHAnsi"/>
          <w:bCs/>
          <w:sz w:val="24"/>
          <w:szCs w:val="24"/>
        </w:rPr>
      </w:pPr>
    </w:p>
    <w:p w14:paraId="46D6531A" w14:textId="1EE14F31" w:rsidR="006A1355" w:rsidRPr="00467D04" w:rsidRDefault="00E60626" w:rsidP="00F46CDF">
      <w:pPr>
        <w:tabs>
          <w:tab w:val="left" w:pos="1440"/>
        </w:tabs>
        <w:ind w:left="1440"/>
        <w:rPr>
          <w:rFonts w:asciiTheme="minorHAnsi" w:hAnsiTheme="minorHAnsi" w:cstheme="minorHAnsi"/>
          <w:sz w:val="24"/>
          <w:szCs w:val="24"/>
        </w:rPr>
      </w:pPr>
      <w:r w:rsidRPr="00467D04">
        <w:rPr>
          <w:rFonts w:asciiTheme="minorHAnsi" w:eastAsia="Arial Unicode MS" w:hAnsiTheme="minorHAnsi" w:cstheme="minorHAnsi"/>
          <w:sz w:val="24"/>
          <w:szCs w:val="24"/>
        </w:rPr>
        <w:t xml:space="preserve">Certain </w:t>
      </w:r>
      <w:r w:rsidR="00BC5A99" w:rsidRPr="00467D04">
        <w:rPr>
          <w:rFonts w:asciiTheme="minorHAnsi" w:eastAsia="Arial Unicode MS" w:hAnsiTheme="minorHAnsi" w:cstheme="minorHAnsi"/>
          <w:sz w:val="24"/>
          <w:szCs w:val="24"/>
        </w:rPr>
        <w:t xml:space="preserve">Merchant Category Codes (MCC) </w:t>
      </w:r>
      <w:r w:rsidRPr="00467D04">
        <w:rPr>
          <w:rFonts w:asciiTheme="minorHAnsi" w:eastAsia="Arial Unicode MS" w:hAnsiTheme="minorHAnsi" w:cstheme="minorHAnsi"/>
          <w:sz w:val="24"/>
          <w:szCs w:val="24"/>
        </w:rPr>
        <w:t xml:space="preserve">are </w:t>
      </w:r>
      <w:r w:rsidR="00CF3FB1" w:rsidRPr="00467D04">
        <w:rPr>
          <w:rFonts w:asciiTheme="minorHAnsi" w:eastAsia="Arial Unicode MS" w:hAnsiTheme="minorHAnsi" w:cstheme="minorHAnsi"/>
          <w:sz w:val="24"/>
          <w:szCs w:val="24"/>
        </w:rPr>
        <w:t>restricted</w:t>
      </w:r>
      <w:r w:rsidRPr="00467D04">
        <w:rPr>
          <w:rFonts w:asciiTheme="minorHAnsi" w:eastAsia="Arial Unicode MS" w:hAnsiTheme="minorHAnsi" w:cstheme="minorHAnsi"/>
          <w:sz w:val="24"/>
          <w:szCs w:val="24"/>
        </w:rPr>
        <w:t xml:space="preserve"> on the SPCC to reduce misuse and fraud.  </w:t>
      </w:r>
      <w:r w:rsidR="000037D4" w:rsidRPr="00467D04">
        <w:rPr>
          <w:rFonts w:asciiTheme="minorHAnsi" w:eastAsia="Arial Unicode MS" w:hAnsiTheme="minorHAnsi" w:cstheme="minorHAnsi"/>
          <w:sz w:val="24"/>
          <w:szCs w:val="24"/>
        </w:rPr>
        <w:t xml:space="preserve"> </w:t>
      </w:r>
      <w:r w:rsidR="006618FA" w:rsidRPr="00467D04">
        <w:rPr>
          <w:rFonts w:asciiTheme="minorHAnsi" w:eastAsia="Arial Unicode MS" w:hAnsiTheme="minorHAnsi" w:cstheme="minorHAnsi"/>
          <w:sz w:val="24"/>
          <w:szCs w:val="24"/>
        </w:rPr>
        <w:t xml:space="preserve">There are </w:t>
      </w:r>
      <w:r w:rsidRPr="00467D04">
        <w:rPr>
          <w:rFonts w:asciiTheme="minorHAnsi" w:eastAsia="Arial Unicode MS" w:hAnsiTheme="minorHAnsi" w:cstheme="minorHAnsi"/>
          <w:sz w:val="24"/>
          <w:szCs w:val="24"/>
        </w:rPr>
        <w:t xml:space="preserve">MCC groups restricted </w:t>
      </w:r>
      <w:r w:rsidR="00EC6A6D">
        <w:rPr>
          <w:rFonts w:asciiTheme="minorHAnsi" w:eastAsia="Arial Unicode MS" w:hAnsiTheme="minorHAnsi" w:cstheme="minorHAnsi"/>
          <w:sz w:val="24"/>
          <w:szCs w:val="24"/>
        </w:rPr>
        <w:t xml:space="preserve">on </w:t>
      </w:r>
      <w:r w:rsidRPr="00467D04">
        <w:rPr>
          <w:rFonts w:asciiTheme="minorHAnsi" w:eastAsia="Arial Unicode MS" w:hAnsiTheme="minorHAnsi" w:cstheme="minorHAnsi"/>
          <w:sz w:val="24"/>
          <w:szCs w:val="24"/>
        </w:rPr>
        <w:t xml:space="preserve">all new SPCC </w:t>
      </w:r>
      <w:r w:rsidR="00CF3FB1" w:rsidRPr="00467D04">
        <w:rPr>
          <w:rFonts w:asciiTheme="minorHAnsi" w:eastAsia="Arial Unicode MS" w:hAnsiTheme="minorHAnsi" w:cstheme="minorHAnsi"/>
          <w:sz w:val="24"/>
          <w:szCs w:val="24"/>
        </w:rPr>
        <w:t>are</w:t>
      </w:r>
      <w:r w:rsidRPr="00467D04">
        <w:rPr>
          <w:rFonts w:asciiTheme="minorHAnsi" w:eastAsia="Arial Unicode MS" w:hAnsiTheme="minorHAnsi" w:cstheme="minorHAnsi"/>
          <w:sz w:val="24"/>
          <w:szCs w:val="24"/>
        </w:rPr>
        <w:t xml:space="preserve"> </w:t>
      </w:r>
      <w:r w:rsidR="000037D4" w:rsidRPr="00467D04">
        <w:rPr>
          <w:rFonts w:asciiTheme="minorHAnsi" w:eastAsia="Arial Unicode MS" w:hAnsiTheme="minorHAnsi" w:cstheme="minorHAnsi"/>
          <w:sz w:val="24"/>
          <w:szCs w:val="24"/>
        </w:rPr>
        <w:t>Car Rental, Gas/Oil, Accommodation</w:t>
      </w:r>
      <w:r w:rsidRPr="00467D04">
        <w:rPr>
          <w:rFonts w:asciiTheme="minorHAnsi" w:eastAsia="Arial Unicode MS" w:hAnsiTheme="minorHAnsi" w:cstheme="minorHAnsi"/>
          <w:sz w:val="24"/>
          <w:szCs w:val="24"/>
        </w:rPr>
        <w:t xml:space="preserve"> and the Fraud Table.  If an MCC group needs to be lifted on an SPCC, the cardholder would make this request using the exception form in PeopleSoft finance.  A complete list of MCC codes can be found at: </w:t>
      </w:r>
      <w:hyperlink r:id="rId18" w:history="1">
        <w:r w:rsidR="00CF3FB1" w:rsidRPr="00467D04">
          <w:rPr>
            <w:rFonts w:asciiTheme="minorHAnsi" w:hAnsiTheme="minorHAnsi" w:cstheme="minorHAnsi"/>
            <w:color w:val="0000FF"/>
            <w:sz w:val="24"/>
            <w:szCs w:val="24"/>
            <w:u w:val="single"/>
          </w:rPr>
          <w:t>COV_PCard_Restriction_Table.docx</w:t>
        </w:r>
      </w:hyperlink>
    </w:p>
    <w:p w14:paraId="63A3665E" w14:textId="77777777" w:rsidR="00F46CDF" w:rsidRDefault="00F46CDF" w:rsidP="00AC70E2">
      <w:pPr>
        <w:ind w:left="1440"/>
        <w:rPr>
          <w:rFonts w:asciiTheme="minorHAnsi" w:hAnsiTheme="minorHAnsi" w:cstheme="minorHAnsi"/>
          <w:bCs/>
          <w:sz w:val="24"/>
          <w:szCs w:val="24"/>
        </w:rPr>
      </w:pPr>
    </w:p>
    <w:p w14:paraId="3EF7922F" w14:textId="77777777" w:rsidR="004D55C0" w:rsidRPr="00467D04" w:rsidRDefault="004D55C0" w:rsidP="004D55C0">
      <w:pPr>
        <w:pStyle w:val="Heading2"/>
        <w:ind w:lef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Auditing</w:t>
      </w:r>
    </w:p>
    <w:p w14:paraId="3AAFED0A" w14:textId="77777777" w:rsidR="004D55C0" w:rsidRPr="00467D04" w:rsidRDefault="004D55C0" w:rsidP="004D55C0">
      <w:pPr>
        <w:ind w:left="1440"/>
        <w:rPr>
          <w:rFonts w:asciiTheme="minorHAnsi" w:hAnsiTheme="minorHAnsi" w:cstheme="minorHAnsi"/>
          <w:sz w:val="24"/>
          <w:szCs w:val="24"/>
        </w:rPr>
      </w:pPr>
    </w:p>
    <w:p w14:paraId="0A257BEB" w14:textId="77777777" w:rsidR="004D55C0" w:rsidRDefault="004D55C0" w:rsidP="004D55C0">
      <w:pPr>
        <w:ind w:left="1440"/>
        <w:rPr>
          <w:rFonts w:asciiTheme="minorHAnsi" w:hAnsiTheme="minorHAnsi" w:cstheme="minorHAnsi"/>
          <w:sz w:val="24"/>
          <w:szCs w:val="24"/>
        </w:rPr>
      </w:pPr>
      <w:r w:rsidRPr="00467D04">
        <w:rPr>
          <w:rFonts w:asciiTheme="minorHAnsi" w:hAnsiTheme="minorHAnsi" w:cstheme="minorHAnsi"/>
          <w:sz w:val="24"/>
          <w:szCs w:val="24"/>
        </w:rPr>
        <w:t>The Small Purchase Charge Card will be audited by the Cash and Investments Office.  Cash and Investments reviews all transactions reconciled in Bank of America WORKS, as well as audit reports.  Any audit requests must be replied to in a timely manner, failure to do so can result in an infraction on the SPCC.</w:t>
      </w:r>
    </w:p>
    <w:p w14:paraId="6318FAEA" w14:textId="77777777" w:rsidR="005B1AAD" w:rsidRDefault="005B1AAD" w:rsidP="004D55C0">
      <w:pPr>
        <w:ind w:left="1440"/>
        <w:rPr>
          <w:rFonts w:asciiTheme="minorHAnsi" w:hAnsiTheme="minorHAnsi" w:cstheme="minorHAnsi"/>
          <w:bCs/>
          <w:sz w:val="24"/>
          <w:szCs w:val="24"/>
        </w:rPr>
      </w:pPr>
    </w:p>
    <w:p w14:paraId="25B8F917" w14:textId="77777777" w:rsidR="005B1AAD" w:rsidRPr="00467D04" w:rsidRDefault="005B1AAD" w:rsidP="005B1AAD">
      <w:pPr>
        <w:pStyle w:val="Heading2"/>
        <w:ind w:left="1440" w:righ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Incentives/Awards</w:t>
      </w:r>
    </w:p>
    <w:p w14:paraId="4438A3AC" w14:textId="77777777" w:rsidR="005B1AAD" w:rsidRPr="00467D04" w:rsidRDefault="005B1AAD" w:rsidP="005B1AAD">
      <w:pPr>
        <w:widowControl w:val="0"/>
        <w:ind w:left="1440"/>
        <w:rPr>
          <w:rFonts w:asciiTheme="minorHAnsi" w:hAnsiTheme="minorHAnsi" w:cstheme="minorHAnsi"/>
          <w:b/>
          <w:bCs/>
          <w:sz w:val="24"/>
          <w:szCs w:val="24"/>
          <w:u w:val="single"/>
        </w:rPr>
      </w:pPr>
    </w:p>
    <w:p w14:paraId="4BEBDFCA" w14:textId="77777777" w:rsidR="005B1AAD" w:rsidRPr="00467D04" w:rsidRDefault="005B1AAD" w:rsidP="005B1AAD">
      <w:pPr>
        <w:ind w:left="1440"/>
        <w:rPr>
          <w:rStyle w:val="Hyperlink"/>
          <w:rFonts w:asciiTheme="minorHAnsi" w:hAnsiTheme="minorHAnsi" w:cstheme="minorHAnsi"/>
          <w:bCs/>
          <w:sz w:val="24"/>
          <w:szCs w:val="24"/>
        </w:rPr>
      </w:pPr>
      <w:r w:rsidRPr="00467D04">
        <w:rPr>
          <w:rFonts w:asciiTheme="minorHAnsi" w:hAnsiTheme="minorHAnsi" w:cstheme="minorHAnsi"/>
          <w:bCs/>
          <w:sz w:val="24"/>
          <w:szCs w:val="24"/>
        </w:rPr>
        <w:t xml:space="preserve">Please refer to the Financial Procedures Manual section 4205.390-4205.396 for clarification: </w:t>
      </w:r>
      <w:hyperlink r:id="rId19" w:anchor=".391Incentives" w:history="1">
        <w:r w:rsidRPr="00467D04">
          <w:rPr>
            <w:rStyle w:val="Hyperlink"/>
            <w:rFonts w:asciiTheme="minorHAnsi" w:hAnsiTheme="minorHAnsi" w:cstheme="minorHAnsi"/>
            <w:bCs/>
            <w:sz w:val="24"/>
            <w:szCs w:val="24"/>
          </w:rPr>
          <w:t>http://www.jmu.edu/financemanual/procedures/4205.shtml#.391Incentives</w:t>
        </w:r>
      </w:hyperlink>
    </w:p>
    <w:p w14:paraId="32F52E36" w14:textId="77777777" w:rsidR="005B1AAD" w:rsidRPr="00467D04" w:rsidRDefault="005B1AAD" w:rsidP="005B1AAD">
      <w:pPr>
        <w:ind w:left="1440"/>
        <w:rPr>
          <w:rFonts w:asciiTheme="minorHAnsi" w:hAnsiTheme="minorHAnsi" w:cstheme="minorHAnsi"/>
          <w:sz w:val="24"/>
          <w:szCs w:val="24"/>
        </w:rPr>
      </w:pPr>
    </w:p>
    <w:p w14:paraId="5F42EE33" w14:textId="77777777" w:rsidR="005B1AAD" w:rsidRPr="00467D04" w:rsidRDefault="005B1AAD" w:rsidP="00AC70E2">
      <w:pPr>
        <w:ind w:left="1440"/>
        <w:rPr>
          <w:rFonts w:asciiTheme="minorHAnsi" w:hAnsiTheme="minorHAnsi" w:cstheme="minorHAnsi"/>
          <w:bCs/>
          <w:sz w:val="24"/>
          <w:szCs w:val="24"/>
        </w:rPr>
      </w:pPr>
    </w:p>
    <w:p w14:paraId="3BA8A6ED" w14:textId="77777777" w:rsidR="00687F40" w:rsidRDefault="00687F40" w:rsidP="00AC70E2">
      <w:pPr>
        <w:ind w:left="1440"/>
        <w:rPr>
          <w:rFonts w:asciiTheme="minorHAnsi" w:hAnsiTheme="minorHAnsi" w:cstheme="minorHAnsi"/>
          <w:bCs/>
          <w:sz w:val="24"/>
          <w:szCs w:val="24"/>
          <w:u w:val="single"/>
        </w:rPr>
        <w:sectPr w:rsidR="00687F40" w:rsidSect="005B1AAD">
          <w:pgSz w:w="12240" w:h="15840"/>
          <w:pgMar w:top="720" w:right="720" w:bottom="720" w:left="720" w:header="720" w:footer="720" w:gutter="0"/>
          <w:pgNumType w:start="0"/>
          <w:cols w:space="720"/>
          <w:titlePg/>
          <w:docGrid w:linePitch="272"/>
        </w:sectPr>
      </w:pPr>
    </w:p>
    <w:p w14:paraId="32B664BE" w14:textId="18A08EF3" w:rsidR="006A1355" w:rsidRPr="00467D04" w:rsidRDefault="006A1355" w:rsidP="00687F40">
      <w:pPr>
        <w:pStyle w:val="Heading2"/>
        <w:ind w:left="36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lastRenderedPageBreak/>
        <w:t>Sales Tax</w:t>
      </w:r>
    </w:p>
    <w:p w14:paraId="1A438EBD" w14:textId="77777777" w:rsidR="006A1355" w:rsidRPr="00467D04" w:rsidRDefault="006A1355" w:rsidP="00687F40">
      <w:pPr>
        <w:ind w:left="360"/>
        <w:rPr>
          <w:rFonts w:asciiTheme="minorHAnsi" w:hAnsiTheme="minorHAnsi" w:cstheme="minorHAnsi"/>
          <w:b/>
          <w:bCs/>
          <w:sz w:val="24"/>
          <w:szCs w:val="24"/>
        </w:rPr>
      </w:pPr>
    </w:p>
    <w:p w14:paraId="0275889B" w14:textId="6D5AF432" w:rsidR="006A1355" w:rsidRPr="00467D04" w:rsidRDefault="00C758D1" w:rsidP="00687F40">
      <w:pPr>
        <w:numPr>
          <w:ilvl w:val="0"/>
          <w:numId w:val="23"/>
        </w:numPr>
        <w:tabs>
          <w:tab w:val="clear" w:pos="720"/>
          <w:tab w:val="num" w:pos="1890"/>
        </w:tabs>
        <w:rPr>
          <w:rFonts w:asciiTheme="minorHAnsi" w:hAnsiTheme="minorHAnsi" w:cstheme="minorHAnsi"/>
          <w:bCs/>
          <w:sz w:val="24"/>
          <w:szCs w:val="24"/>
        </w:rPr>
      </w:pPr>
      <w:r w:rsidRPr="00467D04">
        <w:rPr>
          <w:rFonts w:asciiTheme="minorHAnsi" w:hAnsiTheme="minorHAnsi" w:cstheme="minorHAnsi"/>
          <w:bCs/>
          <w:sz w:val="24"/>
          <w:szCs w:val="24"/>
        </w:rPr>
        <w:t>Cardholders must ensure</w:t>
      </w:r>
      <w:r w:rsidR="0087176D" w:rsidRPr="00467D04">
        <w:rPr>
          <w:rFonts w:asciiTheme="minorHAnsi" w:hAnsiTheme="minorHAnsi" w:cstheme="minorHAnsi"/>
          <w:bCs/>
          <w:sz w:val="24"/>
          <w:szCs w:val="24"/>
        </w:rPr>
        <w:t xml:space="preserve"> </w:t>
      </w:r>
      <w:r w:rsidR="006A1355" w:rsidRPr="00467D04">
        <w:rPr>
          <w:rFonts w:asciiTheme="minorHAnsi" w:hAnsiTheme="minorHAnsi" w:cstheme="minorHAnsi"/>
          <w:bCs/>
          <w:sz w:val="24"/>
          <w:szCs w:val="24"/>
        </w:rPr>
        <w:t xml:space="preserve">Sales Tax is not being charged </w:t>
      </w:r>
      <w:r w:rsidRPr="00467D04">
        <w:rPr>
          <w:rFonts w:asciiTheme="minorHAnsi" w:hAnsiTheme="minorHAnsi" w:cstheme="minorHAnsi"/>
          <w:bCs/>
          <w:sz w:val="24"/>
          <w:szCs w:val="24"/>
        </w:rPr>
        <w:t>on purchases made in the</w:t>
      </w:r>
      <w:r w:rsidR="006A1355" w:rsidRPr="00467D04">
        <w:rPr>
          <w:rFonts w:asciiTheme="minorHAnsi" w:hAnsiTheme="minorHAnsi" w:cstheme="minorHAnsi"/>
          <w:bCs/>
          <w:sz w:val="24"/>
          <w:szCs w:val="24"/>
        </w:rPr>
        <w:t xml:space="preserve"> </w:t>
      </w:r>
      <w:r w:rsidR="00DB6BD3" w:rsidRPr="00467D04">
        <w:rPr>
          <w:rFonts w:asciiTheme="minorHAnsi" w:hAnsiTheme="minorHAnsi" w:cstheme="minorHAnsi"/>
          <w:bCs/>
          <w:sz w:val="24"/>
          <w:szCs w:val="24"/>
        </w:rPr>
        <w:t>Commonwealth of Virginia</w:t>
      </w:r>
      <w:r w:rsidR="006A1355" w:rsidRPr="00467D04">
        <w:rPr>
          <w:rFonts w:asciiTheme="minorHAnsi" w:hAnsiTheme="minorHAnsi" w:cstheme="minorHAnsi"/>
          <w:bCs/>
          <w:sz w:val="24"/>
          <w:szCs w:val="24"/>
        </w:rPr>
        <w:t>.</w:t>
      </w:r>
      <w:r w:rsidR="006A1355" w:rsidRPr="00467D04">
        <w:rPr>
          <w:rFonts w:asciiTheme="minorHAnsi" w:hAnsiTheme="minorHAnsi" w:cstheme="minorHAnsi"/>
          <w:b/>
          <w:bCs/>
          <w:color w:val="FF0000"/>
          <w:sz w:val="24"/>
          <w:szCs w:val="24"/>
        </w:rPr>
        <w:t xml:space="preserve"> </w:t>
      </w:r>
    </w:p>
    <w:p w14:paraId="7206449F" w14:textId="6622F73C" w:rsidR="006A1355" w:rsidRPr="00467D04" w:rsidRDefault="00C758D1" w:rsidP="00687F40">
      <w:pPr>
        <w:numPr>
          <w:ilvl w:val="0"/>
          <w:numId w:val="23"/>
        </w:numPr>
        <w:tabs>
          <w:tab w:val="clear" w:pos="720"/>
          <w:tab w:val="num" w:pos="1890"/>
        </w:tabs>
        <w:rPr>
          <w:rFonts w:asciiTheme="minorHAnsi" w:hAnsiTheme="minorHAnsi" w:cstheme="minorHAnsi"/>
          <w:bCs/>
          <w:sz w:val="24"/>
          <w:szCs w:val="24"/>
        </w:rPr>
      </w:pPr>
      <w:r w:rsidRPr="00467D04">
        <w:rPr>
          <w:rFonts w:asciiTheme="minorHAnsi" w:hAnsiTheme="minorHAnsi" w:cstheme="minorHAnsi"/>
          <w:bCs/>
          <w:sz w:val="24"/>
          <w:szCs w:val="24"/>
        </w:rPr>
        <w:t xml:space="preserve">Wal-Mart has their own </w:t>
      </w:r>
      <w:r w:rsidR="00043490" w:rsidRPr="00467D04">
        <w:rPr>
          <w:rFonts w:asciiTheme="minorHAnsi" w:hAnsiTheme="minorHAnsi" w:cstheme="minorHAnsi"/>
          <w:bCs/>
          <w:sz w:val="24"/>
          <w:szCs w:val="24"/>
        </w:rPr>
        <w:t>sales tax-exempt</w:t>
      </w:r>
      <w:r w:rsidRPr="00467D04">
        <w:rPr>
          <w:rFonts w:asciiTheme="minorHAnsi" w:hAnsiTheme="minorHAnsi" w:cstheme="minorHAnsi"/>
          <w:bCs/>
          <w:sz w:val="24"/>
          <w:szCs w:val="24"/>
        </w:rPr>
        <w:t xml:space="preserve"> number</w:t>
      </w:r>
      <w:r w:rsidR="00415DF8" w:rsidRPr="00467D04">
        <w:rPr>
          <w:rFonts w:asciiTheme="minorHAnsi" w:hAnsiTheme="minorHAnsi" w:cstheme="minorHAnsi"/>
          <w:bCs/>
          <w:sz w:val="24"/>
          <w:szCs w:val="24"/>
        </w:rPr>
        <w:t xml:space="preserve">.  The number is located on the card sleeve you received when you picked up your SPCC.  </w:t>
      </w:r>
    </w:p>
    <w:p w14:paraId="531DAABB" w14:textId="77777777" w:rsidR="006A1355" w:rsidRPr="00467D04" w:rsidRDefault="006A1355" w:rsidP="00687F40">
      <w:pPr>
        <w:numPr>
          <w:ilvl w:val="0"/>
          <w:numId w:val="22"/>
        </w:numPr>
        <w:tabs>
          <w:tab w:val="clear" w:pos="720"/>
          <w:tab w:val="num" w:pos="1890"/>
        </w:tabs>
        <w:rPr>
          <w:rFonts w:asciiTheme="minorHAnsi" w:hAnsiTheme="minorHAnsi" w:cstheme="minorHAnsi"/>
          <w:bCs/>
          <w:sz w:val="24"/>
          <w:szCs w:val="24"/>
        </w:rPr>
      </w:pPr>
      <w:r w:rsidRPr="00467D04">
        <w:rPr>
          <w:rFonts w:asciiTheme="minorHAnsi" w:hAnsiTheme="minorHAnsi" w:cstheme="minorHAnsi"/>
          <w:bCs/>
          <w:sz w:val="24"/>
          <w:szCs w:val="24"/>
        </w:rPr>
        <w:t>If you were charged Sales Tax:</w:t>
      </w:r>
    </w:p>
    <w:p w14:paraId="342BAA77" w14:textId="77777777" w:rsidR="006A1355" w:rsidRPr="00467D04" w:rsidRDefault="006A1355" w:rsidP="00F46CDF">
      <w:pPr>
        <w:numPr>
          <w:ilvl w:val="3"/>
          <w:numId w:val="33"/>
        </w:numPr>
        <w:tabs>
          <w:tab w:val="left" w:pos="2520"/>
        </w:tabs>
        <w:ind w:left="1260"/>
        <w:rPr>
          <w:rFonts w:asciiTheme="minorHAnsi" w:hAnsiTheme="minorHAnsi" w:cstheme="minorHAnsi"/>
          <w:bCs/>
          <w:sz w:val="24"/>
          <w:szCs w:val="24"/>
        </w:rPr>
      </w:pPr>
      <w:r w:rsidRPr="00467D04">
        <w:rPr>
          <w:rFonts w:asciiTheme="minorHAnsi" w:hAnsiTheme="minorHAnsi" w:cstheme="minorHAnsi"/>
          <w:bCs/>
          <w:sz w:val="24"/>
          <w:szCs w:val="24"/>
        </w:rPr>
        <w:t>Contact the vendor ASAP</w:t>
      </w:r>
    </w:p>
    <w:p w14:paraId="0A376B9A" w14:textId="77777777" w:rsidR="006A1355" w:rsidRPr="00467D04" w:rsidRDefault="006A1355" w:rsidP="00F46CDF">
      <w:pPr>
        <w:numPr>
          <w:ilvl w:val="3"/>
          <w:numId w:val="33"/>
        </w:numPr>
        <w:tabs>
          <w:tab w:val="left" w:pos="2520"/>
        </w:tabs>
        <w:ind w:left="1260"/>
        <w:rPr>
          <w:rFonts w:asciiTheme="minorHAnsi" w:hAnsiTheme="minorHAnsi" w:cstheme="minorHAnsi"/>
          <w:bCs/>
          <w:sz w:val="24"/>
          <w:szCs w:val="24"/>
        </w:rPr>
      </w:pPr>
      <w:r w:rsidRPr="00467D04">
        <w:rPr>
          <w:rFonts w:asciiTheme="minorHAnsi" w:hAnsiTheme="minorHAnsi" w:cstheme="minorHAnsi"/>
          <w:bCs/>
          <w:sz w:val="24"/>
          <w:szCs w:val="24"/>
        </w:rPr>
        <w:t>Have vendor issue a credit for the sales tax amount</w:t>
      </w:r>
    </w:p>
    <w:p w14:paraId="0B27BAA8" w14:textId="77777777" w:rsidR="006A1355" w:rsidRPr="00467D04" w:rsidRDefault="006A1355" w:rsidP="00687F40">
      <w:pPr>
        <w:ind w:left="360"/>
        <w:rPr>
          <w:rFonts w:asciiTheme="minorHAnsi" w:hAnsiTheme="minorHAnsi" w:cstheme="minorHAnsi"/>
          <w:bCs/>
          <w:sz w:val="24"/>
          <w:szCs w:val="24"/>
        </w:rPr>
      </w:pPr>
    </w:p>
    <w:p w14:paraId="0E306BFE" w14:textId="77777777" w:rsidR="006A1355" w:rsidRPr="00467D04" w:rsidRDefault="006A1355" w:rsidP="00687F40">
      <w:pPr>
        <w:ind w:left="360"/>
        <w:rPr>
          <w:rFonts w:asciiTheme="minorHAnsi" w:hAnsiTheme="minorHAnsi" w:cstheme="minorHAnsi"/>
          <w:bCs/>
          <w:sz w:val="24"/>
          <w:szCs w:val="24"/>
        </w:rPr>
      </w:pPr>
      <w:r w:rsidRPr="00467D04">
        <w:rPr>
          <w:rFonts w:asciiTheme="minorHAnsi" w:hAnsiTheme="minorHAnsi" w:cstheme="minorHAnsi"/>
          <w:bCs/>
          <w:sz w:val="24"/>
          <w:szCs w:val="24"/>
        </w:rPr>
        <w:t xml:space="preserve">If you need a </w:t>
      </w:r>
      <w:r w:rsidRPr="00467D04">
        <w:rPr>
          <w:rFonts w:asciiTheme="minorHAnsi" w:hAnsiTheme="minorHAnsi" w:cstheme="minorHAnsi"/>
          <w:b/>
          <w:bCs/>
          <w:sz w:val="24"/>
          <w:szCs w:val="24"/>
        </w:rPr>
        <w:t>tax-exempt certificate</w:t>
      </w:r>
      <w:r w:rsidRPr="00467D04">
        <w:rPr>
          <w:rFonts w:asciiTheme="minorHAnsi" w:hAnsiTheme="minorHAnsi" w:cstheme="minorHAnsi"/>
          <w:bCs/>
          <w:sz w:val="24"/>
          <w:szCs w:val="24"/>
        </w:rPr>
        <w:t xml:space="preserve">, </w:t>
      </w:r>
      <w:r w:rsidR="00A57DD8" w:rsidRPr="00467D04">
        <w:rPr>
          <w:rFonts w:asciiTheme="minorHAnsi" w:hAnsiTheme="minorHAnsi" w:cstheme="minorHAnsi"/>
          <w:bCs/>
          <w:sz w:val="24"/>
          <w:szCs w:val="24"/>
        </w:rPr>
        <w:t xml:space="preserve">it can be found in the forms index of the Financial Procedures Manual: </w:t>
      </w:r>
      <w:hyperlink r:id="rId20" w:history="1">
        <w:r w:rsidR="00A57DD8" w:rsidRPr="00467D04">
          <w:rPr>
            <w:rStyle w:val="Hyperlink"/>
            <w:rFonts w:asciiTheme="minorHAnsi" w:hAnsiTheme="minorHAnsi" w:cstheme="minorHAnsi"/>
            <w:bCs/>
            <w:sz w:val="24"/>
            <w:szCs w:val="24"/>
          </w:rPr>
          <w:t>https://www.jmu.edu/financemanual/procedures/1020.shtml</w:t>
        </w:r>
      </w:hyperlink>
      <w:r w:rsidR="00A57DD8" w:rsidRPr="00467D04">
        <w:rPr>
          <w:rFonts w:asciiTheme="minorHAnsi" w:hAnsiTheme="minorHAnsi" w:cstheme="minorHAnsi"/>
          <w:bCs/>
          <w:sz w:val="24"/>
          <w:szCs w:val="24"/>
        </w:rPr>
        <w:t>.  The Sales and Use Tax Certificate of Exemption (VA Form ST-12) can be sent to a vendor who is requesting proof of sales tax exemption for JMU purchases.</w:t>
      </w:r>
    </w:p>
    <w:p w14:paraId="72ABA226" w14:textId="5018B647" w:rsidR="00C678F1" w:rsidRDefault="00C678F1" w:rsidP="00687F40">
      <w:pPr>
        <w:ind w:left="360"/>
        <w:rPr>
          <w:rFonts w:asciiTheme="minorHAnsi" w:hAnsiTheme="minorHAnsi" w:cstheme="minorHAnsi"/>
          <w:bCs/>
          <w:sz w:val="24"/>
          <w:szCs w:val="24"/>
        </w:rPr>
      </w:pPr>
    </w:p>
    <w:p w14:paraId="3D787275" w14:textId="6298B2ED" w:rsidR="006A1355" w:rsidRPr="00467D04" w:rsidRDefault="006A1355" w:rsidP="00687F40">
      <w:pPr>
        <w:pStyle w:val="Heading2"/>
        <w:ind w:left="36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eVA</w:t>
      </w:r>
    </w:p>
    <w:p w14:paraId="50CBC6A6" w14:textId="77777777" w:rsidR="006A1355" w:rsidRPr="00467D04" w:rsidRDefault="006A1355" w:rsidP="00687F40">
      <w:pPr>
        <w:ind w:left="360"/>
        <w:rPr>
          <w:rFonts w:asciiTheme="minorHAnsi" w:hAnsiTheme="minorHAnsi" w:cstheme="minorHAnsi"/>
          <w:b/>
          <w:sz w:val="24"/>
          <w:szCs w:val="24"/>
          <w:u w:val="single"/>
        </w:rPr>
      </w:pPr>
    </w:p>
    <w:p w14:paraId="3490A778" w14:textId="34C71EC3" w:rsidR="006A1355" w:rsidRPr="00467D04" w:rsidRDefault="006A1355" w:rsidP="00687F40">
      <w:pPr>
        <w:ind w:left="360"/>
        <w:rPr>
          <w:rFonts w:asciiTheme="minorHAnsi" w:hAnsiTheme="minorHAnsi" w:cstheme="minorHAnsi"/>
          <w:sz w:val="24"/>
          <w:szCs w:val="24"/>
        </w:rPr>
      </w:pPr>
      <w:r w:rsidRPr="00467D04">
        <w:rPr>
          <w:rFonts w:asciiTheme="minorHAnsi" w:hAnsiTheme="minorHAnsi" w:cstheme="minorHAnsi"/>
          <w:sz w:val="24"/>
          <w:szCs w:val="24"/>
        </w:rPr>
        <w:t>If an eVA vendor accepts VISA</w:t>
      </w:r>
      <w:r w:rsidR="00F46CDF">
        <w:rPr>
          <w:rFonts w:asciiTheme="minorHAnsi" w:hAnsiTheme="minorHAnsi" w:cstheme="minorHAnsi"/>
          <w:sz w:val="24"/>
          <w:szCs w:val="24"/>
        </w:rPr>
        <w:t>,</w:t>
      </w:r>
      <w:r w:rsidRPr="00467D04">
        <w:rPr>
          <w:rFonts w:asciiTheme="minorHAnsi" w:hAnsiTheme="minorHAnsi" w:cstheme="minorHAnsi"/>
          <w:sz w:val="24"/>
          <w:szCs w:val="24"/>
        </w:rPr>
        <w:t xml:space="preserve"> then a Bank of America VISA Small Purchase Charge Card should be used.  One exclusion to eVA is Point of Sale transactions using your Small Purchase Charge Card. Point of Sale means you </w:t>
      </w:r>
      <w:r w:rsidR="00F46CDF" w:rsidRPr="00467D04">
        <w:rPr>
          <w:rFonts w:asciiTheme="minorHAnsi" w:hAnsiTheme="minorHAnsi" w:cstheme="minorHAnsi"/>
          <w:sz w:val="24"/>
          <w:szCs w:val="24"/>
        </w:rPr>
        <w:t>go</w:t>
      </w:r>
      <w:r w:rsidRPr="00467D04">
        <w:rPr>
          <w:rFonts w:asciiTheme="minorHAnsi" w:hAnsiTheme="minorHAnsi" w:cstheme="minorHAnsi"/>
          <w:sz w:val="24"/>
          <w:szCs w:val="24"/>
        </w:rPr>
        <w:t xml:space="preserve"> to the vendor, purchase the item and bring it out of the store with you.  If you place an order outside of eVA and it is not an eVA </w:t>
      </w:r>
      <w:r w:rsidR="00062F9C" w:rsidRPr="00467D04">
        <w:rPr>
          <w:rFonts w:asciiTheme="minorHAnsi" w:hAnsiTheme="minorHAnsi" w:cstheme="minorHAnsi"/>
          <w:sz w:val="24"/>
          <w:szCs w:val="24"/>
        </w:rPr>
        <w:t>exclusion,</w:t>
      </w:r>
      <w:r w:rsidRPr="00467D04">
        <w:rPr>
          <w:rFonts w:asciiTheme="minorHAnsi" w:hAnsiTheme="minorHAnsi" w:cstheme="minorHAnsi"/>
          <w:sz w:val="24"/>
          <w:szCs w:val="24"/>
        </w:rPr>
        <w:t xml:space="preserve"> then you must </w:t>
      </w:r>
      <w:r w:rsidR="00F46CDF">
        <w:rPr>
          <w:rFonts w:asciiTheme="minorHAnsi" w:hAnsiTheme="minorHAnsi" w:cstheme="minorHAnsi"/>
          <w:sz w:val="24"/>
          <w:szCs w:val="24"/>
        </w:rPr>
        <w:t>complete</w:t>
      </w:r>
      <w:r w:rsidRPr="00467D04">
        <w:rPr>
          <w:rFonts w:asciiTheme="minorHAnsi" w:hAnsiTheme="minorHAnsi" w:cstheme="minorHAnsi"/>
          <w:sz w:val="24"/>
          <w:szCs w:val="24"/>
        </w:rPr>
        <w:t xml:space="preserve"> a confirming order in eVA. (Sign up for eVA training through </w:t>
      </w:r>
      <w:r w:rsidR="00DD341C" w:rsidRPr="00467D04">
        <w:rPr>
          <w:rFonts w:asciiTheme="minorHAnsi" w:hAnsiTheme="minorHAnsi" w:cstheme="minorHAnsi"/>
          <w:sz w:val="24"/>
          <w:szCs w:val="24"/>
        </w:rPr>
        <w:t>MyMadison</w:t>
      </w:r>
      <w:r w:rsidRPr="00467D04">
        <w:rPr>
          <w:rFonts w:asciiTheme="minorHAnsi" w:hAnsiTheme="minorHAnsi" w:cstheme="minorHAnsi"/>
          <w:sz w:val="24"/>
          <w:szCs w:val="24"/>
        </w:rPr>
        <w:t>)</w:t>
      </w:r>
    </w:p>
    <w:p w14:paraId="2C758647" w14:textId="77777777" w:rsidR="006A1355" w:rsidRPr="00467D04" w:rsidRDefault="006A1355" w:rsidP="00687F40">
      <w:pPr>
        <w:ind w:left="360"/>
        <w:rPr>
          <w:rFonts w:asciiTheme="minorHAnsi" w:hAnsiTheme="minorHAnsi" w:cstheme="minorHAnsi"/>
          <w:sz w:val="24"/>
          <w:szCs w:val="24"/>
        </w:rPr>
      </w:pPr>
    </w:p>
    <w:p w14:paraId="33AD29E9" w14:textId="631C5295" w:rsidR="006A1355" w:rsidRPr="00467D04" w:rsidRDefault="006A1355" w:rsidP="00687F40">
      <w:pPr>
        <w:ind w:left="360"/>
        <w:rPr>
          <w:rFonts w:asciiTheme="minorHAnsi" w:hAnsiTheme="minorHAnsi" w:cstheme="minorHAnsi"/>
          <w:sz w:val="24"/>
          <w:szCs w:val="24"/>
        </w:rPr>
      </w:pPr>
      <w:r w:rsidRPr="00467D04">
        <w:rPr>
          <w:rFonts w:asciiTheme="minorHAnsi" w:hAnsiTheme="minorHAnsi" w:cstheme="minorHAnsi"/>
          <w:sz w:val="24"/>
          <w:szCs w:val="24"/>
        </w:rPr>
        <w:t xml:space="preserve">For those goods and services excluded from eVA by Section 14.9.b of the Agency Procurement and Surplus Property Manual (APSPM) and purchased via the internet, not through eVA, the vendor must have a Secure Socket Layer (SSL) Version 2.0 or greater. To ensure the vendor has </w:t>
      </w:r>
      <w:r w:rsidR="00043490" w:rsidRPr="00467D04">
        <w:rPr>
          <w:rFonts w:asciiTheme="minorHAnsi" w:hAnsiTheme="minorHAnsi" w:cstheme="minorHAnsi"/>
          <w:sz w:val="24"/>
          <w:szCs w:val="24"/>
        </w:rPr>
        <w:t>an</w:t>
      </w:r>
      <w:r w:rsidRPr="00467D04">
        <w:rPr>
          <w:rFonts w:asciiTheme="minorHAnsi" w:hAnsiTheme="minorHAnsi" w:cstheme="minorHAnsi"/>
          <w:sz w:val="24"/>
          <w:szCs w:val="24"/>
        </w:rPr>
        <w:t xml:space="preserve"> SSL, </w:t>
      </w:r>
      <w:r w:rsidRPr="00467D04">
        <w:rPr>
          <w:rFonts w:asciiTheme="minorHAnsi" w:hAnsiTheme="minorHAnsi" w:cstheme="minorHAnsi"/>
          <w:sz w:val="24"/>
          <w:szCs w:val="24"/>
          <w:u w:val="single"/>
        </w:rPr>
        <w:t>the address window must start with https://.</w:t>
      </w:r>
      <w:r w:rsidRPr="00467D04">
        <w:rPr>
          <w:rFonts w:asciiTheme="minorHAnsi" w:hAnsiTheme="minorHAnsi" w:cstheme="minorHAnsi"/>
          <w:b/>
          <w:sz w:val="24"/>
          <w:szCs w:val="24"/>
          <w:u w:val="single"/>
        </w:rPr>
        <w:t xml:space="preserve"> </w:t>
      </w:r>
    </w:p>
    <w:p w14:paraId="152D9A80" w14:textId="77777777" w:rsidR="006A1355" w:rsidRPr="00467D04" w:rsidRDefault="006A1355" w:rsidP="00687F40">
      <w:pPr>
        <w:ind w:left="360"/>
        <w:rPr>
          <w:rFonts w:asciiTheme="minorHAnsi" w:hAnsiTheme="minorHAnsi" w:cstheme="minorHAnsi"/>
          <w:sz w:val="24"/>
          <w:szCs w:val="24"/>
        </w:rPr>
      </w:pPr>
    </w:p>
    <w:p w14:paraId="65507119" w14:textId="7D82BC4D" w:rsidR="006A1355" w:rsidRDefault="006A1355" w:rsidP="00687F40">
      <w:pPr>
        <w:ind w:left="360"/>
        <w:rPr>
          <w:rFonts w:asciiTheme="minorHAnsi" w:hAnsiTheme="minorHAnsi" w:cstheme="minorHAnsi"/>
          <w:sz w:val="24"/>
          <w:szCs w:val="24"/>
        </w:rPr>
      </w:pPr>
      <w:r w:rsidRPr="00467D04">
        <w:rPr>
          <w:rFonts w:asciiTheme="minorHAnsi" w:hAnsiTheme="minorHAnsi" w:cstheme="minorHAnsi"/>
          <w:sz w:val="24"/>
          <w:szCs w:val="24"/>
        </w:rPr>
        <w:t xml:space="preserve">If you have </w:t>
      </w:r>
      <w:r w:rsidR="00062F9C" w:rsidRPr="00467D04">
        <w:rPr>
          <w:rFonts w:asciiTheme="minorHAnsi" w:hAnsiTheme="minorHAnsi" w:cstheme="minorHAnsi"/>
          <w:sz w:val="24"/>
          <w:szCs w:val="24"/>
        </w:rPr>
        <w:t>questions</w:t>
      </w:r>
      <w:r w:rsidRPr="00467D04">
        <w:rPr>
          <w:rFonts w:asciiTheme="minorHAnsi" w:hAnsiTheme="minorHAnsi" w:cstheme="minorHAnsi"/>
          <w:sz w:val="24"/>
          <w:szCs w:val="24"/>
        </w:rPr>
        <w:t xml:space="preserve"> concerning eVA please contact the eVA Help Desk at 568-4382.</w:t>
      </w:r>
    </w:p>
    <w:p w14:paraId="3F7BF111" w14:textId="77777777" w:rsidR="00C678F1" w:rsidRPr="00467D04" w:rsidRDefault="00C678F1" w:rsidP="00687F40">
      <w:pPr>
        <w:ind w:left="360"/>
        <w:rPr>
          <w:rFonts w:asciiTheme="minorHAnsi" w:hAnsiTheme="minorHAnsi" w:cstheme="minorHAnsi"/>
          <w:sz w:val="24"/>
          <w:szCs w:val="24"/>
        </w:rPr>
      </w:pPr>
    </w:p>
    <w:p w14:paraId="0C4CBFE8" w14:textId="5A853AB5" w:rsidR="0062661D" w:rsidRPr="00467D04" w:rsidRDefault="0062661D" w:rsidP="0062661D">
      <w:pPr>
        <w:pStyle w:val="Heading2"/>
        <w:ind w:left="36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Vendor Surcharging</w:t>
      </w:r>
    </w:p>
    <w:p w14:paraId="776AD582" w14:textId="77777777" w:rsidR="0062661D" w:rsidRPr="00467D04" w:rsidRDefault="0062661D" w:rsidP="0062661D">
      <w:pPr>
        <w:ind w:left="360"/>
        <w:rPr>
          <w:rFonts w:asciiTheme="minorHAnsi" w:hAnsiTheme="minorHAnsi" w:cstheme="minorHAnsi"/>
          <w:sz w:val="24"/>
          <w:szCs w:val="24"/>
        </w:rPr>
      </w:pPr>
      <w:r w:rsidRPr="00467D04">
        <w:rPr>
          <w:rFonts w:asciiTheme="minorHAnsi" w:hAnsiTheme="minorHAnsi" w:cstheme="minorHAnsi"/>
          <w:sz w:val="24"/>
          <w:szCs w:val="24"/>
        </w:rPr>
        <w:tab/>
      </w:r>
    </w:p>
    <w:p w14:paraId="588DDF33" w14:textId="77777777" w:rsidR="0062661D" w:rsidRPr="00467D04" w:rsidRDefault="0062661D" w:rsidP="0062661D">
      <w:pPr>
        <w:ind w:left="360"/>
        <w:rPr>
          <w:rFonts w:asciiTheme="minorHAnsi" w:hAnsiTheme="minorHAnsi" w:cstheme="minorHAnsi"/>
          <w:sz w:val="24"/>
          <w:szCs w:val="24"/>
        </w:rPr>
      </w:pPr>
      <w:r w:rsidRPr="00467D04">
        <w:rPr>
          <w:rFonts w:asciiTheme="minorHAnsi" w:hAnsiTheme="minorHAnsi" w:cstheme="minorHAnsi"/>
          <w:sz w:val="24"/>
          <w:szCs w:val="24"/>
        </w:rPr>
        <w:t xml:space="preserve">Suppliers that accept VISA are to be paid via that method per the Commonwealth of Virginia for efficiency purposes, including allowable surcharges assessed by registered vendors. </w:t>
      </w:r>
      <w:r w:rsidRPr="00467D04">
        <w:rPr>
          <w:rFonts w:asciiTheme="minorHAnsi" w:hAnsiTheme="minorHAnsi" w:cstheme="minorHAnsi"/>
          <w:b/>
          <w:bCs/>
          <w:sz w:val="24"/>
          <w:szCs w:val="24"/>
        </w:rPr>
        <w:t>University departments do not have the option of selecting a check payment to avoid paying the surcharge.</w:t>
      </w:r>
      <w:r w:rsidRPr="00467D04">
        <w:rPr>
          <w:rFonts w:asciiTheme="minorHAnsi" w:hAnsiTheme="minorHAnsi" w:cstheme="minorHAnsi"/>
          <w:sz w:val="24"/>
          <w:szCs w:val="24"/>
        </w:rPr>
        <w:t xml:space="preserve">  In order for a vendor to charge a surcharge, the following must be in place first:</w:t>
      </w:r>
    </w:p>
    <w:p w14:paraId="55B894D9" w14:textId="77777777" w:rsidR="0062661D" w:rsidRPr="00467D04" w:rsidRDefault="0062661D" w:rsidP="0062661D">
      <w:pPr>
        <w:ind w:left="360"/>
        <w:rPr>
          <w:rFonts w:asciiTheme="minorHAnsi" w:hAnsiTheme="minorHAnsi" w:cstheme="minorHAnsi"/>
          <w:sz w:val="24"/>
          <w:szCs w:val="24"/>
        </w:rPr>
      </w:pPr>
    </w:p>
    <w:p w14:paraId="25332333" w14:textId="6AA73058" w:rsidR="0062661D" w:rsidRPr="00467D04" w:rsidRDefault="0062661D" w:rsidP="00907297">
      <w:pPr>
        <w:numPr>
          <w:ilvl w:val="0"/>
          <w:numId w:val="32"/>
        </w:numPr>
        <w:spacing w:line="216" w:lineRule="auto"/>
        <w:contextualSpacing/>
        <w:rPr>
          <w:rFonts w:asciiTheme="minorHAnsi" w:hAnsiTheme="minorHAnsi" w:cstheme="minorHAnsi"/>
          <w:sz w:val="24"/>
          <w:szCs w:val="24"/>
        </w:rPr>
      </w:pPr>
      <w:r w:rsidRPr="00467D04">
        <w:rPr>
          <w:rFonts w:asciiTheme="minorHAnsi" w:eastAsiaTheme="minorEastAsia" w:hAnsiTheme="minorHAnsi" w:cstheme="minorHAnsi"/>
          <w:color w:val="000000" w:themeColor="text1"/>
          <w:kern w:val="24"/>
          <w:sz w:val="24"/>
          <w:szCs w:val="24"/>
        </w:rPr>
        <w:t>Disclos</w:t>
      </w:r>
      <w:r w:rsidR="00F46CDF">
        <w:rPr>
          <w:rFonts w:asciiTheme="minorHAnsi" w:eastAsiaTheme="minorEastAsia" w:hAnsiTheme="minorHAnsi" w:cstheme="minorHAnsi"/>
          <w:color w:val="000000" w:themeColor="text1"/>
          <w:kern w:val="24"/>
          <w:sz w:val="24"/>
          <w:szCs w:val="24"/>
        </w:rPr>
        <w:t>ure of</w:t>
      </w:r>
      <w:r w:rsidRPr="00467D04">
        <w:rPr>
          <w:rFonts w:asciiTheme="minorHAnsi" w:eastAsiaTheme="minorEastAsia" w:hAnsiTheme="minorHAnsi" w:cstheme="minorHAnsi"/>
          <w:color w:val="000000" w:themeColor="text1"/>
          <w:kern w:val="24"/>
          <w:sz w:val="24"/>
          <w:szCs w:val="24"/>
        </w:rPr>
        <w:t xml:space="preserve"> the surcharge as a merchant fee and </w:t>
      </w:r>
      <w:r w:rsidR="00F46CDF">
        <w:rPr>
          <w:rFonts w:asciiTheme="minorHAnsi" w:eastAsiaTheme="minorEastAsia" w:hAnsiTheme="minorHAnsi" w:cstheme="minorHAnsi"/>
          <w:color w:val="000000" w:themeColor="text1"/>
          <w:kern w:val="24"/>
          <w:sz w:val="24"/>
          <w:szCs w:val="24"/>
        </w:rPr>
        <w:t xml:space="preserve">must </w:t>
      </w:r>
      <w:r w:rsidRPr="00467D04">
        <w:rPr>
          <w:rFonts w:asciiTheme="minorHAnsi" w:eastAsiaTheme="minorEastAsia" w:hAnsiTheme="minorHAnsi" w:cstheme="minorHAnsi"/>
          <w:color w:val="000000" w:themeColor="text1"/>
          <w:kern w:val="24"/>
          <w:sz w:val="24"/>
          <w:szCs w:val="24"/>
        </w:rPr>
        <w:t>clearly alert consumers to the practice, both in store and online, and on every receipt/invoice.</w:t>
      </w:r>
    </w:p>
    <w:p w14:paraId="406F431E" w14:textId="77777777" w:rsidR="0062661D" w:rsidRDefault="0062661D" w:rsidP="00907297">
      <w:pPr>
        <w:numPr>
          <w:ilvl w:val="0"/>
          <w:numId w:val="32"/>
        </w:numPr>
        <w:tabs>
          <w:tab w:val="left" w:pos="990"/>
          <w:tab w:val="left" w:pos="1350"/>
        </w:tabs>
        <w:spacing w:line="216" w:lineRule="auto"/>
        <w:contextualSpacing/>
        <w:rPr>
          <w:rFonts w:asciiTheme="minorHAnsi" w:eastAsiaTheme="minorEastAsia" w:hAnsiTheme="minorHAnsi" w:cstheme="minorHAnsi"/>
          <w:color w:val="000000" w:themeColor="text1"/>
          <w:kern w:val="24"/>
          <w:sz w:val="24"/>
          <w:szCs w:val="24"/>
        </w:rPr>
        <w:sectPr w:rsidR="0062661D" w:rsidSect="000B0CBA">
          <w:pgSz w:w="12240" w:h="15840"/>
          <w:pgMar w:top="720" w:right="2160" w:bottom="720" w:left="720" w:header="720" w:footer="720" w:gutter="0"/>
          <w:pgNumType w:start="0"/>
          <w:cols w:space="720"/>
          <w:titlePg/>
          <w:docGrid w:linePitch="272"/>
        </w:sectPr>
      </w:pPr>
      <w:r w:rsidRPr="00467D04">
        <w:rPr>
          <w:rFonts w:asciiTheme="minorHAnsi" w:eastAsiaTheme="minorEastAsia" w:hAnsiTheme="minorHAnsi" w:cstheme="minorHAnsi"/>
          <w:color w:val="000000" w:themeColor="text1"/>
          <w:kern w:val="24"/>
          <w:sz w:val="24"/>
          <w:szCs w:val="24"/>
        </w:rPr>
        <w:t xml:space="preserve">No merchant may charge more than a 3% surcharge </w:t>
      </w:r>
    </w:p>
    <w:p w14:paraId="5A0FC278" w14:textId="442A2465" w:rsidR="006A1355" w:rsidRPr="00467D04" w:rsidRDefault="006A1355" w:rsidP="005B1AAD">
      <w:pPr>
        <w:pStyle w:val="Heading2"/>
        <w:ind w:left="1440" w:righ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lastRenderedPageBreak/>
        <w:t>Reconciling your monthly cardholder statement</w:t>
      </w:r>
    </w:p>
    <w:p w14:paraId="29A44F22" w14:textId="77777777" w:rsidR="006A1355" w:rsidRPr="00467D04" w:rsidRDefault="006A1355" w:rsidP="005B1AAD">
      <w:pPr>
        <w:ind w:left="1440" w:right="1440"/>
        <w:rPr>
          <w:rFonts w:asciiTheme="minorHAnsi" w:hAnsiTheme="minorHAnsi" w:cstheme="minorHAnsi"/>
          <w:sz w:val="24"/>
          <w:szCs w:val="24"/>
          <w:u w:val="single"/>
        </w:rPr>
      </w:pPr>
    </w:p>
    <w:p w14:paraId="1F7CA784" w14:textId="2AF68A72" w:rsidR="006A1355" w:rsidRPr="00467D04" w:rsidRDefault="006A1355" w:rsidP="005B1AAD">
      <w:pPr>
        <w:pStyle w:val="BodyText"/>
        <w:tabs>
          <w:tab w:val="left" w:pos="9360"/>
        </w:tabs>
        <w:ind w:left="1440" w:right="720"/>
        <w:rPr>
          <w:rFonts w:asciiTheme="minorHAnsi" w:hAnsiTheme="minorHAnsi" w:cstheme="minorHAnsi"/>
          <w:sz w:val="24"/>
          <w:szCs w:val="24"/>
        </w:rPr>
      </w:pPr>
      <w:r w:rsidRPr="00467D04">
        <w:rPr>
          <w:rFonts w:asciiTheme="minorHAnsi" w:hAnsiTheme="minorHAnsi" w:cstheme="minorHAnsi"/>
          <w:sz w:val="24"/>
          <w:szCs w:val="24"/>
        </w:rPr>
        <w:t xml:space="preserve">Each Cardholder is responsible for retaining documentation of purchases and returns.  In your monthly folder you should </w:t>
      </w:r>
      <w:r w:rsidR="004A5727" w:rsidRPr="00467D04">
        <w:rPr>
          <w:rFonts w:asciiTheme="minorHAnsi" w:hAnsiTheme="minorHAnsi" w:cstheme="minorHAnsi"/>
          <w:sz w:val="24"/>
          <w:szCs w:val="24"/>
        </w:rPr>
        <w:t>have the</w:t>
      </w:r>
      <w:r w:rsidR="005B00C1" w:rsidRPr="00467D04">
        <w:rPr>
          <w:rFonts w:asciiTheme="minorHAnsi" w:hAnsiTheme="minorHAnsi" w:cstheme="minorHAnsi"/>
          <w:sz w:val="24"/>
          <w:szCs w:val="24"/>
        </w:rPr>
        <w:t xml:space="preserve"> </w:t>
      </w:r>
      <w:r w:rsidR="005B00C1" w:rsidRPr="00467D04">
        <w:rPr>
          <w:rFonts w:asciiTheme="minorHAnsi" w:hAnsiTheme="minorHAnsi" w:cstheme="minorHAnsi"/>
          <w:b/>
          <w:bCs/>
          <w:sz w:val="24"/>
          <w:szCs w:val="24"/>
        </w:rPr>
        <w:t>Memo Statement</w:t>
      </w:r>
      <w:r w:rsidR="005B00C1" w:rsidRPr="00467D04">
        <w:rPr>
          <w:rFonts w:asciiTheme="minorHAnsi" w:hAnsiTheme="minorHAnsi" w:cstheme="minorHAnsi"/>
          <w:sz w:val="24"/>
          <w:szCs w:val="24"/>
        </w:rPr>
        <w:t xml:space="preserve"> from Bank of America,</w:t>
      </w:r>
      <w:r w:rsidR="00191820" w:rsidRPr="00467D04">
        <w:rPr>
          <w:rFonts w:asciiTheme="minorHAnsi" w:hAnsiTheme="minorHAnsi" w:cstheme="minorHAnsi"/>
          <w:sz w:val="24"/>
          <w:szCs w:val="24"/>
        </w:rPr>
        <w:t xml:space="preserve"> </w:t>
      </w:r>
      <w:r w:rsidR="00043490" w:rsidRPr="00467D04">
        <w:rPr>
          <w:rFonts w:asciiTheme="minorHAnsi" w:hAnsiTheme="minorHAnsi" w:cstheme="minorHAnsi"/>
          <w:sz w:val="24"/>
          <w:szCs w:val="24"/>
        </w:rPr>
        <w:t xml:space="preserve">itemized </w:t>
      </w:r>
      <w:r w:rsidRPr="00467D04">
        <w:rPr>
          <w:rFonts w:asciiTheme="minorHAnsi" w:hAnsiTheme="minorHAnsi" w:cstheme="minorHAnsi"/>
          <w:sz w:val="24"/>
          <w:szCs w:val="24"/>
        </w:rPr>
        <w:t>invoices/receipts</w:t>
      </w:r>
      <w:r w:rsidR="00840AB6" w:rsidRPr="00467D04">
        <w:rPr>
          <w:rFonts w:asciiTheme="minorHAnsi" w:hAnsiTheme="minorHAnsi" w:cstheme="minorHAnsi"/>
          <w:sz w:val="24"/>
          <w:szCs w:val="24"/>
        </w:rPr>
        <w:t xml:space="preserve"> for each transaction</w:t>
      </w:r>
      <w:r w:rsidRPr="00467D04">
        <w:rPr>
          <w:rFonts w:asciiTheme="minorHAnsi" w:hAnsiTheme="minorHAnsi" w:cstheme="minorHAnsi"/>
          <w:sz w:val="24"/>
          <w:szCs w:val="24"/>
        </w:rPr>
        <w:t xml:space="preserve">, </w:t>
      </w:r>
      <w:r w:rsidR="00043EF8" w:rsidRPr="00467D04">
        <w:rPr>
          <w:rFonts w:asciiTheme="minorHAnsi" w:hAnsiTheme="minorHAnsi" w:cstheme="minorHAnsi"/>
          <w:sz w:val="24"/>
          <w:szCs w:val="24"/>
        </w:rPr>
        <w:t>Food &amp; Beverage</w:t>
      </w:r>
      <w:r w:rsidRPr="00467D04">
        <w:rPr>
          <w:rFonts w:asciiTheme="minorHAnsi" w:hAnsiTheme="minorHAnsi" w:cstheme="minorHAnsi"/>
          <w:sz w:val="24"/>
          <w:szCs w:val="24"/>
        </w:rPr>
        <w:t xml:space="preserve"> certification forms for food</w:t>
      </w:r>
      <w:r w:rsidR="0087176D" w:rsidRPr="00467D04">
        <w:rPr>
          <w:rFonts w:asciiTheme="minorHAnsi" w:hAnsiTheme="minorHAnsi" w:cstheme="minorHAnsi"/>
          <w:sz w:val="24"/>
          <w:szCs w:val="24"/>
        </w:rPr>
        <w:t>/beverages</w:t>
      </w:r>
      <w:r w:rsidRPr="00467D04">
        <w:rPr>
          <w:rFonts w:asciiTheme="minorHAnsi" w:hAnsiTheme="minorHAnsi" w:cstheme="minorHAnsi"/>
          <w:sz w:val="24"/>
          <w:szCs w:val="24"/>
        </w:rPr>
        <w:t xml:space="preserve"> and copies of </w:t>
      </w:r>
      <w:r w:rsidR="00C758D1" w:rsidRPr="00467D04">
        <w:rPr>
          <w:rFonts w:asciiTheme="minorHAnsi" w:hAnsiTheme="minorHAnsi" w:cstheme="minorHAnsi"/>
          <w:sz w:val="24"/>
          <w:szCs w:val="24"/>
        </w:rPr>
        <w:t>Pre-Approvals</w:t>
      </w:r>
      <w:r w:rsidRPr="00467D04">
        <w:rPr>
          <w:rFonts w:asciiTheme="minorHAnsi" w:hAnsiTheme="minorHAnsi" w:cstheme="minorHAnsi"/>
          <w:sz w:val="24"/>
          <w:szCs w:val="24"/>
        </w:rPr>
        <w:t xml:space="preserve"> </w:t>
      </w:r>
      <w:r w:rsidR="00537077" w:rsidRPr="00467D04">
        <w:rPr>
          <w:rFonts w:asciiTheme="minorHAnsi" w:hAnsiTheme="minorHAnsi" w:cstheme="minorHAnsi"/>
          <w:sz w:val="24"/>
          <w:szCs w:val="24"/>
        </w:rPr>
        <w:t xml:space="preserve">(PA’s) </w:t>
      </w:r>
      <w:r w:rsidRPr="00467D04">
        <w:rPr>
          <w:rFonts w:asciiTheme="minorHAnsi" w:hAnsiTheme="minorHAnsi" w:cstheme="minorHAnsi"/>
          <w:sz w:val="24"/>
          <w:szCs w:val="24"/>
        </w:rPr>
        <w:t xml:space="preserve">for </w:t>
      </w:r>
      <w:r w:rsidR="00BC6EFB" w:rsidRPr="00467D04">
        <w:rPr>
          <w:rFonts w:asciiTheme="minorHAnsi" w:hAnsiTheme="minorHAnsi" w:cstheme="minorHAnsi"/>
          <w:sz w:val="24"/>
          <w:szCs w:val="24"/>
        </w:rPr>
        <w:t>international</w:t>
      </w:r>
      <w:r w:rsidR="004A5727" w:rsidRPr="00467D04">
        <w:rPr>
          <w:rFonts w:asciiTheme="minorHAnsi" w:hAnsiTheme="minorHAnsi" w:cstheme="minorHAnsi"/>
          <w:sz w:val="24"/>
          <w:szCs w:val="24"/>
        </w:rPr>
        <w:t xml:space="preserve"> </w:t>
      </w:r>
      <w:r w:rsidR="00C758D1" w:rsidRPr="00467D04">
        <w:rPr>
          <w:rFonts w:asciiTheme="minorHAnsi" w:hAnsiTheme="minorHAnsi" w:cstheme="minorHAnsi"/>
          <w:sz w:val="24"/>
          <w:szCs w:val="24"/>
        </w:rPr>
        <w:t xml:space="preserve">travel </w:t>
      </w:r>
      <w:r w:rsidR="007156A6" w:rsidRPr="00467D04">
        <w:rPr>
          <w:rFonts w:asciiTheme="minorHAnsi" w:hAnsiTheme="minorHAnsi" w:cstheme="minorHAnsi"/>
          <w:sz w:val="24"/>
          <w:szCs w:val="24"/>
        </w:rPr>
        <w:t>(effective July 1, 2024</w:t>
      </w:r>
      <w:r w:rsidR="00F46CDF">
        <w:rPr>
          <w:rFonts w:asciiTheme="minorHAnsi" w:hAnsiTheme="minorHAnsi" w:cstheme="minorHAnsi"/>
          <w:sz w:val="24"/>
          <w:szCs w:val="24"/>
        </w:rPr>
        <w:t>,</w:t>
      </w:r>
      <w:r w:rsidR="007156A6" w:rsidRPr="00467D04">
        <w:rPr>
          <w:rFonts w:asciiTheme="minorHAnsi" w:hAnsiTheme="minorHAnsi" w:cstheme="minorHAnsi"/>
          <w:sz w:val="24"/>
          <w:szCs w:val="24"/>
        </w:rPr>
        <w:t xml:space="preserve"> international travel includes travel to Alaska and Hawaii) </w:t>
      </w:r>
      <w:r w:rsidR="00C758D1" w:rsidRPr="00467D04">
        <w:rPr>
          <w:rFonts w:asciiTheme="minorHAnsi" w:hAnsiTheme="minorHAnsi" w:cstheme="minorHAnsi"/>
          <w:sz w:val="24"/>
          <w:szCs w:val="24"/>
        </w:rPr>
        <w:t xml:space="preserve">from ChromeRiver </w:t>
      </w:r>
      <w:r w:rsidR="004A5727" w:rsidRPr="00467D04">
        <w:rPr>
          <w:rFonts w:asciiTheme="minorHAnsi" w:hAnsiTheme="minorHAnsi" w:cstheme="minorHAnsi"/>
          <w:sz w:val="24"/>
          <w:szCs w:val="24"/>
        </w:rPr>
        <w:t>made on the card and any approved exceptions (note the form number)</w:t>
      </w:r>
      <w:r w:rsidR="005B00C1" w:rsidRPr="00467D04">
        <w:rPr>
          <w:rFonts w:asciiTheme="minorHAnsi" w:hAnsiTheme="minorHAnsi" w:cstheme="minorHAnsi"/>
          <w:sz w:val="24"/>
          <w:szCs w:val="24"/>
        </w:rPr>
        <w:t>.</w:t>
      </w:r>
      <w:r w:rsidR="00F850BE" w:rsidRPr="00467D04">
        <w:rPr>
          <w:rFonts w:asciiTheme="minorHAnsi" w:hAnsiTheme="minorHAnsi" w:cstheme="minorHAnsi"/>
          <w:sz w:val="24"/>
          <w:szCs w:val="24"/>
        </w:rPr>
        <w:t xml:space="preserve">  </w:t>
      </w:r>
    </w:p>
    <w:p w14:paraId="0C333678" w14:textId="77777777" w:rsidR="0087176D" w:rsidRPr="00467D04" w:rsidRDefault="0087176D" w:rsidP="005B1AAD">
      <w:pPr>
        <w:pStyle w:val="BodyText"/>
        <w:tabs>
          <w:tab w:val="left" w:pos="9360"/>
        </w:tabs>
        <w:ind w:left="1440" w:right="720"/>
        <w:rPr>
          <w:rFonts w:asciiTheme="minorHAnsi" w:hAnsiTheme="minorHAnsi" w:cstheme="minorHAnsi"/>
          <w:sz w:val="24"/>
          <w:szCs w:val="24"/>
        </w:rPr>
      </w:pPr>
    </w:p>
    <w:p w14:paraId="23BD3FF6" w14:textId="72FA0901" w:rsidR="006A1355" w:rsidRPr="00467D04" w:rsidRDefault="006A1355" w:rsidP="005B1AAD">
      <w:pPr>
        <w:pStyle w:val="BodyText"/>
        <w:tabs>
          <w:tab w:val="left" w:pos="9360"/>
        </w:tabs>
        <w:ind w:left="1440" w:right="720"/>
        <w:rPr>
          <w:rFonts w:asciiTheme="minorHAnsi" w:hAnsiTheme="minorHAnsi" w:cstheme="minorHAnsi"/>
          <w:sz w:val="24"/>
          <w:szCs w:val="24"/>
        </w:rPr>
      </w:pPr>
      <w:r w:rsidRPr="00467D04">
        <w:rPr>
          <w:rFonts w:asciiTheme="minorHAnsi" w:hAnsiTheme="minorHAnsi" w:cstheme="minorHAnsi"/>
          <w:sz w:val="24"/>
          <w:szCs w:val="24"/>
        </w:rPr>
        <w:t xml:space="preserve">The </w:t>
      </w:r>
      <w:r w:rsidR="00CF44E1" w:rsidRPr="00467D04">
        <w:rPr>
          <w:rFonts w:asciiTheme="minorHAnsi" w:hAnsiTheme="minorHAnsi" w:cstheme="minorHAnsi"/>
          <w:sz w:val="24"/>
          <w:szCs w:val="24"/>
        </w:rPr>
        <w:t>billing cycle</w:t>
      </w:r>
      <w:r w:rsidRPr="00467D04">
        <w:rPr>
          <w:rFonts w:asciiTheme="minorHAnsi" w:hAnsiTheme="minorHAnsi" w:cstheme="minorHAnsi"/>
          <w:sz w:val="24"/>
          <w:szCs w:val="24"/>
        </w:rPr>
        <w:t xml:space="preserve"> </w:t>
      </w:r>
      <w:r w:rsidR="0087176D" w:rsidRPr="00467D04">
        <w:rPr>
          <w:rFonts w:asciiTheme="minorHAnsi" w:hAnsiTheme="minorHAnsi" w:cstheme="minorHAnsi"/>
          <w:sz w:val="24"/>
          <w:szCs w:val="24"/>
        </w:rPr>
        <w:t>runs</w:t>
      </w:r>
      <w:r w:rsidRPr="00467D04">
        <w:rPr>
          <w:rFonts w:asciiTheme="minorHAnsi" w:hAnsiTheme="minorHAnsi" w:cstheme="minorHAnsi"/>
          <w:sz w:val="24"/>
          <w:szCs w:val="24"/>
        </w:rPr>
        <w:t xml:space="preserve"> </w:t>
      </w:r>
      <w:r w:rsidR="00537077" w:rsidRPr="00467D04">
        <w:rPr>
          <w:rFonts w:asciiTheme="minorHAnsi" w:hAnsiTheme="minorHAnsi" w:cstheme="minorHAnsi"/>
          <w:sz w:val="24"/>
          <w:szCs w:val="24"/>
        </w:rPr>
        <w:t xml:space="preserve">approximately </w:t>
      </w:r>
      <w:r w:rsidRPr="00467D04">
        <w:rPr>
          <w:rFonts w:asciiTheme="minorHAnsi" w:hAnsiTheme="minorHAnsi" w:cstheme="minorHAnsi"/>
          <w:sz w:val="24"/>
          <w:szCs w:val="24"/>
        </w:rPr>
        <w:t>from the 16</w:t>
      </w:r>
      <w:r w:rsidRPr="00467D04">
        <w:rPr>
          <w:rFonts w:asciiTheme="minorHAnsi" w:hAnsiTheme="minorHAnsi" w:cstheme="minorHAnsi"/>
          <w:sz w:val="24"/>
          <w:szCs w:val="24"/>
          <w:vertAlign w:val="superscript"/>
        </w:rPr>
        <w:t>th</w:t>
      </w:r>
      <w:r w:rsidRPr="00467D04">
        <w:rPr>
          <w:rFonts w:asciiTheme="minorHAnsi" w:hAnsiTheme="minorHAnsi" w:cstheme="minorHAnsi"/>
          <w:sz w:val="24"/>
          <w:szCs w:val="24"/>
        </w:rPr>
        <w:t xml:space="preserve"> of one month to the 15</w:t>
      </w:r>
      <w:r w:rsidRPr="00467D04">
        <w:rPr>
          <w:rFonts w:asciiTheme="minorHAnsi" w:hAnsiTheme="minorHAnsi" w:cstheme="minorHAnsi"/>
          <w:sz w:val="24"/>
          <w:szCs w:val="24"/>
          <w:vertAlign w:val="superscript"/>
        </w:rPr>
        <w:t>th</w:t>
      </w:r>
      <w:r w:rsidRPr="00467D04">
        <w:rPr>
          <w:rFonts w:asciiTheme="minorHAnsi" w:hAnsiTheme="minorHAnsi" w:cstheme="minorHAnsi"/>
          <w:sz w:val="24"/>
          <w:szCs w:val="24"/>
        </w:rPr>
        <w:t xml:space="preserve"> of the following. If you do not have any charges for the </w:t>
      </w:r>
      <w:r w:rsidR="00537077" w:rsidRPr="00467D04">
        <w:rPr>
          <w:rFonts w:asciiTheme="minorHAnsi" w:hAnsiTheme="minorHAnsi" w:cstheme="minorHAnsi"/>
          <w:sz w:val="24"/>
          <w:szCs w:val="24"/>
        </w:rPr>
        <w:t>month,</w:t>
      </w:r>
      <w:r w:rsidRPr="00467D04">
        <w:rPr>
          <w:rFonts w:asciiTheme="minorHAnsi" w:hAnsiTheme="minorHAnsi" w:cstheme="minorHAnsi"/>
          <w:sz w:val="24"/>
          <w:szCs w:val="24"/>
        </w:rPr>
        <w:t xml:space="preserve"> you do not need to reconcile nor </w:t>
      </w:r>
      <w:r w:rsidR="00CF44E1" w:rsidRPr="00467D04">
        <w:rPr>
          <w:rFonts w:asciiTheme="minorHAnsi" w:hAnsiTheme="minorHAnsi" w:cstheme="minorHAnsi"/>
          <w:sz w:val="24"/>
          <w:szCs w:val="24"/>
        </w:rPr>
        <w:t>run the Memo</w:t>
      </w:r>
      <w:r w:rsidRPr="00467D04">
        <w:rPr>
          <w:rFonts w:asciiTheme="minorHAnsi" w:hAnsiTheme="minorHAnsi" w:cstheme="minorHAnsi"/>
          <w:sz w:val="24"/>
          <w:szCs w:val="24"/>
        </w:rPr>
        <w:t xml:space="preserve"> </w:t>
      </w:r>
      <w:r w:rsidR="00CF44E1" w:rsidRPr="00467D04">
        <w:rPr>
          <w:rFonts w:asciiTheme="minorHAnsi" w:hAnsiTheme="minorHAnsi" w:cstheme="minorHAnsi"/>
          <w:sz w:val="24"/>
          <w:szCs w:val="24"/>
        </w:rPr>
        <w:t>S</w:t>
      </w:r>
      <w:r w:rsidRPr="00467D04">
        <w:rPr>
          <w:rFonts w:asciiTheme="minorHAnsi" w:hAnsiTheme="minorHAnsi" w:cstheme="minorHAnsi"/>
          <w:sz w:val="24"/>
          <w:szCs w:val="24"/>
        </w:rPr>
        <w:t>tatement</w:t>
      </w:r>
      <w:r w:rsidR="00CF44E1" w:rsidRPr="00467D04">
        <w:rPr>
          <w:rFonts w:asciiTheme="minorHAnsi" w:hAnsiTheme="minorHAnsi" w:cstheme="minorHAnsi"/>
          <w:sz w:val="24"/>
          <w:szCs w:val="24"/>
        </w:rPr>
        <w:t xml:space="preserve"> report</w:t>
      </w:r>
      <w:r w:rsidRPr="00467D04">
        <w:rPr>
          <w:rFonts w:asciiTheme="minorHAnsi" w:hAnsiTheme="minorHAnsi" w:cstheme="minorHAnsi"/>
          <w:sz w:val="24"/>
          <w:szCs w:val="24"/>
        </w:rPr>
        <w:t xml:space="preserve"> from Bank of America.</w:t>
      </w:r>
    </w:p>
    <w:p w14:paraId="2E4B73D8" w14:textId="77777777" w:rsidR="006A1355" w:rsidRPr="00467D04" w:rsidRDefault="006A1355" w:rsidP="005B1AAD">
      <w:pPr>
        <w:pStyle w:val="BodyText"/>
        <w:tabs>
          <w:tab w:val="left" w:pos="9360"/>
        </w:tabs>
        <w:ind w:left="1440" w:right="720"/>
        <w:rPr>
          <w:rFonts w:asciiTheme="minorHAnsi" w:hAnsiTheme="minorHAnsi" w:cstheme="minorHAnsi"/>
          <w:sz w:val="24"/>
          <w:szCs w:val="24"/>
        </w:rPr>
      </w:pPr>
    </w:p>
    <w:p w14:paraId="1FA7F725" w14:textId="2B28ACAA" w:rsidR="00840AB6" w:rsidRPr="00467D04" w:rsidRDefault="004A5727" w:rsidP="005B1AAD">
      <w:pPr>
        <w:pStyle w:val="BodyText"/>
        <w:tabs>
          <w:tab w:val="left" w:pos="8190"/>
          <w:tab w:val="left" w:pos="9360"/>
        </w:tabs>
        <w:ind w:left="1440" w:right="720"/>
        <w:rPr>
          <w:rFonts w:asciiTheme="minorHAnsi" w:hAnsiTheme="minorHAnsi" w:cstheme="minorHAnsi"/>
          <w:sz w:val="24"/>
          <w:szCs w:val="24"/>
        </w:rPr>
      </w:pPr>
      <w:r w:rsidRPr="00467D04">
        <w:rPr>
          <w:rFonts w:asciiTheme="minorHAnsi" w:hAnsiTheme="minorHAnsi" w:cstheme="minorHAnsi"/>
          <w:sz w:val="24"/>
          <w:szCs w:val="24"/>
        </w:rPr>
        <w:t>Charges can be reconciled as soon as a charge posts in the Bank of America WORKS system.  All cardholders will receive access when applying for a card.  You may assign another employee as an additional reconciler on your card by filling out the Manage Reconcilers form in PeopleSoft Finance.  During the reconciliation process in WORKS you will upload your</w:t>
      </w:r>
      <w:r w:rsidR="008F3C92" w:rsidRPr="00467D04">
        <w:rPr>
          <w:rFonts w:asciiTheme="minorHAnsi" w:hAnsiTheme="minorHAnsi" w:cstheme="minorHAnsi"/>
          <w:sz w:val="24"/>
          <w:szCs w:val="24"/>
        </w:rPr>
        <w:t xml:space="preserve"> itemized</w:t>
      </w:r>
      <w:r w:rsidRPr="00467D04">
        <w:rPr>
          <w:rFonts w:asciiTheme="minorHAnsi" w:hAnsiTheme="minorHAnsi" w:cstheme="minorHAnsi"/>
          <w:sz w:val="24"/>
          <w:szCs w:val="24"/>
        </w:rPr>
        <w:t xml:space="preserve"> receipt and allocate charges to the correct department budget number and expenditure account code.  Once you have reconciled a transaction it will be electronically routed in WORKS to the approver for your card for final approval.  Transactions fully approved will post to your departmental budget within a few business days. </w:t>
      </w:r>
      <w:r w:rsidR="00646060" w:rsidRPr="00467D04">
        <w:rPr>
          <w:rFonts w:asciiTheme="minorHAnsi" w:hAnsiTheme="minorHAnsi" w:cstheme="minorHAnsi"/>
          <w:sz w:val="24"/>
          <w:szCs w:val="24"/>
        </w:rPr>
        <w:t xml:space="preserve"> </w:t>
      </w:r>
      <w:r w:rsidRPr="00467D04">
        <w:rPr>
          <w:rFonts w:asciiTheme="minorHAnsi" w:hAnsiTheme="minorHAnsi" w:cstheme="minorHAnsi"/>
          <w:sz w:val="24"/>
          <w:szCs w:val="24"/>
        </w:rPr>
        <w:t xml:space="preserve">All transactions must be reconciled and approved by the </w:t>
      </w:r>
      <w:r w:rsidR="00EE5C64" w:rsidRPr="00467D04">
        <w:rPr>
          <w:rFonts w:asciiTheme="minorHAnsi" w:hAnsiTheme="minorHAnsi" w:cstheme="minorHAnsi"/>
          <w:sz w:val="24"/>
          <w:szCs w:val="24"/>
        </w:rPr>
        <w:t>5</w:t>
      </w:r>
      <w:r w:rsidR="00EE5C64" w:rsidRPr="00467D04">
        <w:rPr>
          <w:rFonts w:asciiTheme="minorHAnsi" w:hAnsiTheme="minorHAnsi" w:cstheme="minorHAnsi"/>
          <w:sz w:val="24"/>
          <w:szCs w:val="24"/>
          <w:vertAlign w:val="superscript"/>
        </w:rPr>
        <w:t>th</w:t>
      </w:r>
      <w:r w:rsidR="00EE5C64" w:rsidRPr="00467D04">
        <w:rPr>
          <w:rFonts w:asciiTheme="minorHAnsi" w:hAnsiTheme="minorHAnsi" w:cstheme="minorHAnsi"/>
          <w:sz w:val="24"/>
          <w:szCs w:val="24"/>
        </w:rPr>
        <w:t xml:space="preserve"> </w:t>
      </w:r>
      <w:r w:rsidRPr="00467D04">
        <w:rPr>
          <w:rFonts w:asciiTheme="minorHAnsi" w:hAnsiTheme="minorHAnsi" w:cstheme="minorHAnsi"/>
          <w:sz w:val="24"/>
          <w:szCs w:val="24"/>
        </w:rPr>
        <w:t>of the month for the pr</w:t>
      </w:r>
      <w:r w:rsidR="008F3C92" w:rsidRPr="00467D04">
        <w:rPr>
          <w:rFonts w:asciiTheme="minorHAnsi" w:hAnsiTheme="minorHAnsi" w:cstheme="minorHAnsi"/>
          <w:sz w:val="24"/>
          <w:szCs w:val="24"/>
        </w:rPr>
        <w:t>e</w:t>
      </w:r>
      <w:r w:rsidRPr="00467D04">
        <w:rPr>
          <w:rFonts w:asciiTheme="minorHAnsi" w:hAnsiTheme="minorHAnsi" w:cstheme="minorHAnsi"/>
          <w:sz w:val="24"/>
          <w:szCs w:val="24"/>
        </w:rPr>
        <w:t>vious billing cycle (example charges posted to the May 16</w:t>
      </w:r>
      <w:r w:rsidRPr="00467D04">
        <w:rPr>
          <w:rFonts w:asciiTheme="minorHAnsi" w:hAnsiTheme="minorHAnsi" w:cstheme="minorHAnsi"/>
          <w:sz w:val="24"/>
          <w:szCs w:val="24"/>
          <w:vertAlign w:val="superscript"/>
        </w:rPr>
        <w:t>th</w:t>
      </w:r>
      <w:r w:rsidRPr="00467D04">
        <w:rPr>
          <w:rFonts w:asciiTheme="minorHAnsi" w:hAnsiTheme="minorHAnsi" w:cstheme="minorHAnsi"/>
          <w:sz w:val="24"/>
          <w:szCs w:val="24"/>
        </w:rPr>
        <w:t xml:space="preserve"> statement must be reconciled and approved by </w:t>
      </w:r>
      <w:r w:rsidR="00EE5C64" w:rsidRPr="00467D04">
        <w:rPr>
          <w:rFonts w:asciiTheme="minorHAnsi" w:hAnsiTheme="minorHAnsi" w:cstheme="minorHAnsi"/>
          <w:sz w:val="24"/>
          <w:szCs w:val="24"/>
        </w:rPr>
        <w:t>June 5</w:t>
      </w:r>
      <w:r w:rsidR="00EE5C64" w:rsidRPr="00467D04">
        <w:rPr>
          <w:rFonts w:asciiTheme="minorHAnsi" w:hAnsiTheme="minorHAnsi" w:cstheme="minorHAnsi"/>
          <w:sz w:val="24"/>
          <w:szCs w:val="24"/>
          <w:vertAlign w:val="superscript"/>
        </w:rPr>
        <w:t>th</w:t>
      </w:r>
      <w:r w:rsidR="00EE5C64" w:rsidRPr="00467D04">
        <w:rPr>
          <w:rFonts w:asciiTheme="minorHAnsi" w:hAnsiTheme="minorHAnsi" w:cstheme="minorHAnsi"/>
          <w:sz w:val="24"/>
          <w:szCs w:val="24"/>
        </w:rPr>
        <w:t>) the June billing cycle will have a shorter reconciliation timeframe that is communicated by email to all cardholders in the month of May and is part of the annual year-end memo</w:t>
      </w:r>
      <w:r w:rsidRPr="00467D04">
        <w:rPr>
          <w:rFonts w:asciiTheme="minorHAnsi" w:hAnsiTheme="minorHAnsi" w:cstheme="minorHAnsi"/>
          <w:sz w:val="24"/>
          <w:szCs w:val="24"/>
        </w:rPr>
        <w:t xml:space="preserve">.  </w:t>
      </w:r>
      <w:r w:rsidR="006A1355" w:rsidRPr="00467D04">
        <w:rPr>
          <w:rFonts w:asciiTheme="minorHAnsi" w:hAnsiTheme="minorHAnsi" w:cstheme="minorHAnsi"/>
          <w:sz w:val="24"/>
          <w:szCs w:val="24"/>
        </w:rPr>
        <w:t xml:space="preserve">If you need assistance </w:t>
      </w:r>
      <w:r w:rsidR="00646060" w:rsidRPr="00467D04">
        <w:rPr>
          <w:rFonts w:asciiTheme="minorHAnsi" w:hAnsiTheme="minorHAnsi" w:cstheme="minorHAnsi"/>
          <w:sz w:val="24"/>
          <w:szCs w:val="24"/>
        </w:rPr>
        <w:t xml:space="preserve">with </w:t>
      </w:r>
      <w:r w:rsidR="006A1355" w:rsidRPr="00467D04">
        <w:rPr>
          <w:rFonts w:asciiTheme="minorHAnsi" w:hAnsiTheme="minorHAnsi" w:cstheme="minorHAnsi"/>
          <w:sz w:val="24"/>
          <w:szCs w:val="24"/>
        </w:rPr>
        <w:t>reconciliation</w:t>
      </w:r>
      <w:r w:rsidR="00646060" w:rsidRPr="00467D04">
        <w:rPr>
          <w:rFonts w:asciiTheme="minorHAnsi" w:hAnsiTheme="minorHAnsi" w:cstheme="minorHAnsi"/>
          <w:sz w:val="24"/>
          <w:szCs w:val="24"/>
        </w:rPr>
        <w:t>, please contact the SPCC P</w:t>
      </w:r>
      <w:r w:rsidR="003D6B0F" w:rsidRPr="00467D04">
        <w:rPr>
          <w:rFonts w:asciiTheme="minorHAnsi" w:hAnsiTheme="minorHAnsi" w:cstheme="minorHAnsi"/>
          <w:sz w:val="24"/>
          <w:szCs w:val="24"/>
        </w:rPr>
        <w:t>rogram Administrator</w:t>
      </w:r>
      <w:r w:rsidR="00646060" w:rsidRPr="00467D04">
        <w:rPr>
          <w:rFonts w:asciiTheme="minorHAnsi" w:hAnsiTheme="minorHAnsi" w:cstheme="minorHAnsi"/>
          <w:sz w:val="24"/>
          <w:szCs w:val="24"/>
        </w:rPr>
        <w:t xml:space="preserve"> team via email at </w:t>
      </w:r>
      <w:hyperlink r:id="rId21" w:history="1">
        <w:r w:rsidR="00646060" w:rsidRPr="00467D04">
          <w:rPr>
            <w:rStyle w:val="Hyperlink"/>
            <w:rFonts w:asciiTheme="minorHAnsi" w:hAnsiTheme="minorHAnsi" w:cstheme="minorHAnsi"/>
            <w:sz w:val="24"/>
            <w:szCs w:val="24"/>
          </w:rPr>
          <w:t>appa@jmu.edu</w:t>
        </w:r>
      </w:hyperlink>
      <w:r w:rsidR="00646060" w:rsidRPr="00467D04">
        <w:rPr>
          <w:rFonts w:asciiTheme="minorHAnsi" w:hAnsiTheme="minorHAnsi" w:cstheme="minorHAnsi"/>
          <w:sz w:val="24"/>
          <w:szCs w:val="24"/>
        </w:rPr>
        <w:t xml:space="preserve"> to schedule an appointment for assistance and/or additional training.</w:t>
      </w:r>
      <w:r w:rsidR="006A1355" w:rsidRPr="00467D04">
        <w:rPr>
          <w:rFonts w:asciiTheme="minorHAnsi" w:hAnsiTheme="minorHAnsi" w:cstheme="minorHAnsi"/>
          <w:sz w:val="24"/>
          <w:szCs w:val="24"/>
        </w:rPr>
        <w:t xml:space="preserve"> </w:t>
      </w:r>
      <w:r w:rsidRPr="00467D04">
        <w:rPr>
          <w:rFonts w:asciiTheme="minorHAnsi" w:hAnsiTheme="minorHAnsi" w:cstheme="minorHAnsi"/>
          <w:sz w:val="24"/>
          <w:szCs w:val="24"/>
        </w:rPr>
        <w:t>A training guide is available on the Cash and Investments webpage.</w:t>
      </w:r>
    </w:p>
    <w:p w14:paraId="09C0F979" w14:textId="77777777" w:rsidR="006A1355" w:rsidRPr="00467D04" w:rsidRDefault="006A1355" w:rsidP="005B1AAD">
      <w:pPr>
        <w:tabs>
          <w:tab w:val="left" w:pos="9360"/>
        </w:tabs>
        <w:ind w:left="1440" w:right="720"/>
        <w:rPr>
          <w:rFonts w:asciiTheme="minorHAnsi" w:hAnsiTheme="minorHAnsi" w:cstheme="minorHAnsi"/>
          <w:sz w:val="24"/>
          <w:szCs w:val="24"/>
        </w:rPr>
      </w:pPr>
    </w:p>
    <w:p w14:paraId="72E615DD" w14:textId="424864EE" w:rsidR="006A1355" w:rsidRPr="00467D04" w:rsidRDefault="00E22658" w:rsidP="005B1AAD">
      <w:pPr>
        <w:pStyle w:val="Heading2"/>
        <w:tabs>
          <w:tab w:val="left" w:pos="9360"/>
        </w:tabs>
        <w:ind w:left="1440" w:right="72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Monthly Memo Statement Report</w:t>
      </w:r>
    </w:p>
    <w:p w14:paraId="7FE1B30C" w14:textId="77777777" w:rsidR="006A1355" w:rsidRPr="00467D04" w:rsidRDefault="006A1355" w:rsidP="005B1AAD">
      <w:pPr>
        <w:tabs>
          <w:tab w:val="left" w:pos="9360"/>
        </w:tabs>
        <w:ind w:left="1440" w:right="720"/>
        <w:rPr>
          <w:rFonts w:asciiTheme="minorHAnsi" w:hAnsiTheme="minorHAnsi" w:cstheme="minorHAnsi"/>
          <w:sz w:val="24"/>
          <w:szCs w:val="24"/>
        </w:rPr>
      </w:pPr>
    </w:p>
    <w:p w14:paraId="3610651D" w14:textId="75E07944" w:rsidR="006A1355" w:rsidRPr="00467D04" w:rsidRDefault="00CF44E1" w:rsidP="005B1AAD">
      <w:pPr>
        <w:tabs>
          <w:tab w:val="left" w:pos="9360"/>
        </w:tabs>
        <w:ind w:left="1440" w:right="720"/>
        <w:rPr>
          <w:rFonts w:asciiTheme="minorHAnsi" w:hAnsiTheme="minorHAnsi" w:cstheme="minorHAnsi"/>
          <w:sz w:val="24"/>
          <w:szCs w:val="24"/>
        </w:rPr>
      </w:pPr>
      <w:r w:rsidRPr="00467D04">
        <w:rPr>
          <w:rFonts w:asciiTheme="minorHAnsi" w:hAnsiTheme="minorHAnsi" w:cstheme="minorHAnsi"/>
          <w:sz w:val="24"/>
          <w:szCs w:val="24"/>
        </w:rPr>
        <w:t>The Memo Statement report must be r</w:t>
      </w:r>
      <w:r w:rsidR="0054127C" w:rsidRPr="00467D04">
        <w:rPr>
          <w:rFonts w:asciiTheme="minorHAnsi" w:hAnsiTheme="minorHAnsi" w:cstheme="minorHAnsi"/>
          <w:sz w:val="24"/>
          <w:szCs w:val="24"/>
        </w:rPr>
        <w:t>un</w:t>
      </w:r>
      <w:r w:rsidR="008F3C92" w:rsidRPr="00467D04">
        <w:rPr>
          <w:rFonts w:asciiTheme="minorHAnsi" w:hAnsiTheme="minorHAnsi" w:cstheme="minorHAnsi"/>
          <w:sz w:val="24"/>
          <w:szCs w:val="24"/>
        </w:rPr>
        <w:t xml:space="preserve"> every month</w:t>
      </w:r>
      <w:r w:rsidRPr="00467D04">
        <w:rPr>
          <w:rFonts w:asciiTheme="minorHAnsi" w:hAnsiTheme="minorHAnsi" w:cstheme="minorHAnsi"/>
          <w:sz w:val="24"/>
          <w:szCs w:val="24"/>
        </w:rPr>
        <w:t xml:space="preserve"> </w:t>
      </w:r>
      <w:r w:rsidR="008F3C92" w:rsidRPr="00467D04">
        <w:rPr>
          <w:rFonts w:asciiTheme="minorHAnsi" w:hAnsiTheme="minorHAnsi" w:cstheme="minorHAnsi"/>
          <w:sz w:val="24"/>
          <w:szCs w:val="24"/>
        </w:rPr>
        <w:t>for</w:t>
      </w:r>
      <w:r w:rsidRPr="00467D04">
        <w:rPr>
          <w:rFonts w:asciiTheme="minorHAnsi" w:hAnsiTheme="minorHAnsi" w:cstheme="minorHAnsi"/>
          <w:sz w:val="24"/>
          <w:szCs w:val="24"/>
        </w:rPr>
        <w:t xml:space="preserve"> billing cycle</w:t>
      </w:r>
      <w:r w:rsidR="008F3C92" w:rsidRPr="00467D04">
        <w:rPr>
          <w:rFonts w:asciiTheme="minorHAnsi" w:hAnsiTheme="minorHAnsi" w:cstheme="minorHAnsi"/>
          <w:sz w:val="24"/>
          <w:szCs w:val="24"/>
        </w:rPr>
        <w:t>s that</w:t>
      </w:r>
      <w:r w:rsidRPr="00467D04">
        <w:rPr>
          <w:rFonts w:asciiTheme="minorHAnsi" w:hAnsiTheme="minorHAnsi" w:cstheme="minorHAnsi"/>
          <w:sz w:val="24"/>
          <w:szCs w:val="24"/>
        </w:rPr>
        <w:t xml:space="preserve"> you have transactions</w:t>
      </w:r>
      <w:r w:rsidR="008F3C92" w:rsidRPr="00467D04">
        <w:rPr>
          <w:rFonts w:asciiTheme="minorHAnsi" w:hAnsiTheme="minorHAnsi" w:cstheme="minorHAnsi"/>
          <w:sz w:val="24"/>
          <w:szCs w:val="24"/>
        </w:rPr>
        <w:t>. This Statement is run</w:t>
      </w:r>
      <w:r w:rsidRPr="00467D04">
        <w:rPr>
          <w:rFonts w:asciiTheme="minorHAnsi" w:hAnsiTheme="minorHAnsi" w:cstheme="minorHAnsi"/>
          <w:sz w:val="24"/>
          <w:szCs w:val="24"/>
        </w:rPr>
        <w:t xml:space="preserve"> from</w:t>
      </w:r>
      <w:r w:rsidR="003D6B0F" w:rsidRPr="00467D04">
        <w:rPr>
          <w:rFonts w:asciiTheme="minorHAnsi" w:hAnsiTheme="minorHAnsi" w:cstheme="minorHAnsi"/>
          <w:sz w:val="24"/>
          <w:szCs w:val="24"/>
        </w:rPr>
        <w:t xml:space="preserve"> Bank of America WORKS site, no paper statement will be mailed to you</w:t>
      </w:r>
      <w:r w:rsidR="006A1355" w:rsidRPr="00467D04">
        <w:rPr>
          <w:rFonts w:asciiTheme="minorHAnsi" w:hAnsiTheme="minorHAnsi" w:cstheme="minorHAnsi"/>
          <w:sz w:val="24"/>
          <w:szCs w:val="24"/>
        </w:rPr>
        <w:t xml:space="preserve">. </w:t>
      </w:r>
      <w:r w:rsidR="00E22658" w:rsidRPr="00467D04">
        <w:rPr>
          <w:rFonts w:asciiTheme="minorHAnsi" w:hAnsiTheme="minorHAnsi" w:cstheme="minorHAnsi"/>
          <w:sz w:val="24"/>
          <w:szCs w:val="24"/>
        </w:rPr>
        <w:t xml:space="preserve"> The report should be r</w:t>
      </w:r>
      <w:r w:rsidR="0054127C" w:rsidRPr="00467D04">
        <w:rPr>
          <w:rFonts w:asciiTheme="minorHAnsi" w:hAnsiTheme="minorHAnsi" w:cstheme="minorHAnsi"/>
          <w:sz w:val="24"/>
          <w:szCs w:val="24"/>
        </w:rPr>
        <w:t>u</w:t>
      </w:r>
      <w:r w:rsidR="00E22658" w:rsidRPr="00467D04">
        <w:rPr>
          <w:rFonts w:asciiTheme="minorHAnsi" w:hAnsiTheme="minorHAnsi" w:cstheme="minorHAnsi"/>
          <w:sz w:val="24"/>
          <w:szCs w:val="24"/>
        </w:rPr>
        <w:t>n after all transactions are approved in Bank of America WORKS (by the 25</w:t>
      </w:r>
      <w:r w:rsidR="00E22658" w:rsidRPr="00467D04">
        <w:rPr>
          <w:rFonts w:asciiTheme="minorHAnsi" w:hAnsiTheme="minorHAnsi" w:cstheme="minorHAnsi"/>
          <w:sz w:val="24"/>
          <w:szCs w:val="24"/>
          <w:vertAlign w:val="superscript"/>
        </w:rPr>
        <w:t>th</w:t>
      </w:r>
      <w:r w:rsidR="00E22658" w:rsidRPr="00467D04">
        <w:rPr>
          <w:rFonts w:asciiTheme="minorHAnsi" w:hAnsiTheme="minorHAnsi" w:cstheme="minorHAnsi"/>
          <w:sz w:val="24"/>
          <w:szCs w:val="24"/>
        </w:rPr>
        <w:t xml:space="preserve"> of each month).  </w:t>
      </w:r>
      <w:r w:rsidR="006A1355" w:rsidRPr="00467D04">
        <w:rPr>
          <w:rFonts w:asciiTheme="minorHAnsi" w:hAnsiTheme="minorHAnsi" w:cstheme="minorHAnsi"/>
          <w:sz w:val="24"/>
          <w:szCs w:val="24"/>
        </w:rPr>
        <w:t xml:space="preserve"> The web address to do this is </w:t>
      </w:r>
      <w:hyperlink r:id="rId22" w:history="1">
        <w:r w:rsidR="0054127C" w:rsidRPr="00467D04">
          <w:rPr>
            <w:rStyle w:val="Hyperlink"/>
            <w:rFonts w:asciiTheme="minorHAnsi" w:hAnsiTheme="minorHAnsi" w:cstheme="minorHAnsi"/>
            <w:sz w:val="24"/>
            <w:szCs w:val="24"/>
          </w:rPr>
          <w:t>https://payment2.works.com</w:t>
        </w:r>
      </w:hyperlink>
      <w:r w:rsidR="0054127C" w:rsidRPr="00467D04">
        <w:rPr>
          <w:rFonts w:asciiTheme="minorHAnsi" w:hAnsiTheme="minorHAnsi" w:cstheme="minorHAnsi"/>
          <w:sz w:val="24"/>
          <w:szCs w:val="24"/>
        </w:rPr>
        <w:t xml:space="preserve">. </w:t>
      </w:r>
      <w:r w:rsidR="006A1355" w:rsidRPr="00467D04">
        <w:rPr>
          <w:rFonts w:asciiTheme="minorHAnsi" w:hAnsiTheme="minorHAnsi" w:cstheme="minorHAnsi"/>
          <w:sz w:val="24"/>
          <w:szCs w:val="24"/>
        </w:rPr>
        <w:t xml:space="preserve">For information on how </w:t>
      </w:r>
      <w:r w:rsidR="004E3FE5" w:rsidRPr="00467D04">
        <w:rPr>
          <w:rFonts w:asciiTheme="minorHAnsi" w:hAnsiTheme="minorHAnsi" w:cstheme="minorHAnsi"/>
          <w:sz w:val="24"/>
          <w:szCs w:val="24"/>
        </w:rPr>
        <w:t>to run your Memo Statement, please refer to the Reconciliation Training Guide.</w:t>
      </w:r>
    </w:p>
    <w:p w14:paraId="2E03E925" w14:textId="77777777" w:rsidR="006A1355" w:rsidRPr="00467D04" w:rsidRDefault="006A1355" w:rsidP="005B1AAD">
      <w:pPr>
        <w:ind w:left="1440" w:firstLine="1260"/>
        <w:rPr>
          <w:rFonts w:asciiTheme="minorHAnsi" w:hAnsiTheme="minorHAnsi" w:cstheme="minorHAnsi"/>
          <w:b/>
          <w:sz w:val="24"/>
          <w:szCs w:val="24"/>
          <w:u w:val="single"/>
        </w:rPr>
      </w:pPr>
    </w:p>
    <w:p w14:paraId="67140196" w14:textId="6E54D2E7" w:rsidR="00C63BBD" w:rsidRPr="00467D04" w:rsidRDefault="00C63BBD" w:rsidP="005B1AAD">
      <w:pPr>
        <w:pStyle w:val="Heading2"/>
        <w:ind w:lef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Extended Leave</w:t>
      </w:r>
    </w:p>
    <w:p w14:paraId="058DCCD5" w14:textId="77777777" w:rsidR="00435780" w:rsidRPr="00467D04" w:rsidRDefault="00435780" w:rsidP="005B1AAD">
      <w:pPr>
        <w:ind w:left="1440"/>
        <w:rPr>
          <w:rFonts w:asciiTheme="minorHAnsi" w:hAnsiTheme="minorHAnsi" w:cstheme="minorHAnsi"/>
          <w:sz w:val="24"/>
          <w:szCs w:val="24"/>
        </w:rPr>
      </w:pPr>
    </w:p>
    <w:p w14:paraId="3D51F66E" w14:textId="77777777" w:rsidR="005B1AAD" w:rsidRDefault="00C63BBD" w:rsidP="005B1AAD">
      <w:pPr>
        <w:ind w:left="1440"/>
        <w:rPr>
          <w:rFonts w:asciiTheme="minorHAnsi" w:hAnsiTheme="minorHAnsi" w:cstheme="minorHAnsi"/>
          <w:sz w:val="24"/>
          <w:szCs w:val="24"/>
        </w:rPr>
        <w:sectPr w:rsidR="005B1AAD" w:rsidSect="005B1AAD">
          <w:pgSz w:w="12240" w:h="15840"/>
          <w:pgMar w:top="720" w:right="720" w:bottom="720" w:left="720" w:header="720" w:footer="720" w:gutter="0"/>
          <w:pgNumType w:start="0"/>
          <w:cols w:space="720"/>
          <w:titlePg/>
          <w:docGrid w:linePitch="272"/>
        </w:sectPr>
      </w:pPr>
      <w:r w:rsidRPr="00467D04">
        <w:rPr>
          <w:rFonts w:asciiTheme="minorHAnsi" w:hAnsiTheme="minorHAnsi" w:cstheme="minorHAnsi"/>
          <w:sz w:val="24"/>
          <w:szCs w:val="24"/>
        </w:rPr>
        <w:t xml:space="preserve">If you are on extended leave from the university (greater than 2 weeks) please notify the </w:t>
      </w:r>
      <w:hyperlink r:id="rId23" w:history="1">
        <w:r w:rsidRPr="00467D04">
          <w:rPr>
            <w:rFonts w:asciiTheme="minorHAnsi" w:hAnsiTheme="minorHAnsi" w:cstheme="minorHAnsi"/>
            <w:sz w:val="24"/>
            <w:szCs w:val="24"/>
          </w:rPr>
          <w:t>appa@jmu.edu</w:t>
        </w:r>
      </w:hyperlink>
      <w:r w:rsidRPr="00467D04">
        <w:rPr>
          <w:rFonts w:asciiTheme="minorHAnsi" w:hAnsiTheme="minorHAnsi" w:cstheme="minorHAnsi"/>
          <w:sz w:val="24"/>
          <w:szCs w:val="24"/>
        </w:rPr>
        <w:t xml:space="preserve"> mailbox so your SPCC can be set to a limit of zero dollars until you return and your card temporarily suspended to prevent unauthorized use.  If the cardholder is unexpectedly out it is the responsibility of the supervisor to contact </w:t>
      </w:r>
      <w:hyperlink r:id="rId24" w:history="1">
        <w:r w:rsidRPr="00467D04">
          <w:rPr>
            <w:rStyle w:val="Hyperlink"/>
            <w:rFonts w:asciiTheme="minorHAnsi" w:hAnsiTheme="minorHAnsi" w:cstheme="minorHAnsi"/>
            <w:sz w:val="24"/>
            <w:szCs w:val="24"/>
          </w:rPr>
          <w:t>appa@jmu.edu</w:t>
        </w:r>
      </w:hyperlink>
      <w:r w:rsidRPr="00467D04">
        <w:rPr>
          <w:rFonts w:asciiTheme="minorHAnsi" w:hAnsiTheme="minorHAnsi" w:cstheme="minorHAnsi"/>
          <w:sz w:val="24"/>
          <w:szCs w:val="24"/>
        </w:rPr>
        <w:t xml:space="preserve"> to notify of the cardholders extended leave.  </w:t>
      </w:r>
    </w:p>
    <w:p w14:paraId="11CDE15A" w14:textId="1FC30D16" w:rsidR="006A1355" w:rsidRPr="00467D04" w:rsidRDefault="006A1355" w:rsidP="00523A75">
      <w:pPr>
        <w:pStyle w:val="Heading2"/>
        <w:ind w:left="360" w:righ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lastRenderedPageBreak/>
        <w:t>Miscellaneous</w:t>
      </w:r>
    </w:p>
    <w:p w14:paraId="224AF81D" w14:textId="77777777" w:rsidR="006A1355" w:rsidRPr="00467D04" w:rsidRDefault="006A1355" w:rsidP="00523A75">
      <w:pPr>
        <w:ind w:left="360" w:right="1440"/>
        <w:rPr>
          <w:rFonts w:asciiTheme="minorHAnsi" w:hAnsiTheme="minorHAnsi" w:cstheme="minorHAnsi"/>
          <w:sz w:val="24"/>
          <w:szCs w:val="24"/>
        </w:rPr>
      </w:pPr>
    </w:p>
    <w:p w14:paraId="47BEA475" w14:textId="16C8D722" w:rsidR="00C678F1" w:rsidRDefault="006A1355" w:rsidP="00523A75">
      <w:pPr>
        <w:ind w:left="360" w:right="1440"/>
        <w:rPr>
          <w:rFonts w:asciiTheme="minorHAnsi" w:hAnsiTheme="minorHAnsi" w:cstheme="minorHAnsi"/>
          <w:sz w:val="24"/>
          <w:szCs w:val="24"/>
        </w:rPr>
      </w:pPr>
      <w:r w:rsidRPr="00467D04">
        <w:rPr>
          <w:rFonts w:asciiTheme="minorHAnsi" w:hAnsiTheme="minorHAnsi" w:cstheme="minorHAnsi"/>
          <w:sz w:val="24"/>
          <w:szCs w:val="24"/>
        </w:rPr>
        <w:t xml:space="preserve">See something on your statement called International Transaction Charge: The company you placed the order from may be located in the U.S.; however, their parent company may be located outside of the U.S. Bank of America adds a fee of .8% to the U.S. dollar amount of any transaction that is made outside the U.S. even if you pay in U.S. dollars. The International Transaction Fee for transactions made in foreign currency will remain at 1%. </w:t>
      </w:r>
      <w:r w:rsidR="00861253" w:rsidRPr="00467D04">
        <w:rPr>
          <w:rFonts w:asciiTheme="minorHAnsi" w:hAnsiTheme="minorHAnsi" w:cstheme="minorHAnsi"/>
          <w:sz w:val="24"/>
          <w:szCs w:val="24"/>
        </w:rPr>
        <w:t xml:space="preserve">You may also see tariffs added to </w:t>
      </w:r>
      <w:r w:rsidR="00F46CDF" w:rsidRPr="00467D04">
        <w:rPr>
          <w:rFonts w:asciiTheme="minorHAnsi" w:hAnsiTheme="minorHAnsi" w:cstheme="minorHAnsi"/>
          <w:sz w:val="24"/>
          <w:szCs w:val="24"/>
        </w:rPr>
        <w:t>invoices;</w:t>
      </w:r>
      <w:r w:rsidR="00861253" w:rsidRPr="00467D04">
        <w:rPr>
          <w:rFonts w:asciiTheme="minorHAnsi" w:hAnsiTheme="minorHAnsi" w:cstheme="minorHAnsi"/>
          <w:sz w:val="24"/>
          <w:szCs w:val="24"/>
        </w:rPr>
        <w:t xml:space="preserve"> these are allowable expenditures.  </w:t>
      </w:r>
      <w:r w:rsidRPr="00467D04">
        <w:rPr>
          <w:rFonts w:asciiTheme="minorHAnsi" w:hAnsiTheme="minorHAnsi" w:cstheme="minorHAnsi"/>
          <w:sz w:val="24"/>
          <w:szCs w:val="24"/>
        </w:rPr>
        <w:t xml:space="preserve">For </w:t>
      </w:r>
      <w:r w:rsidR="00861253" w:rsidRPr="00467D04">
        <w:rPr>
          <w:rFonts w:asciiTheme="minorHAnsi" w:hAnsiTheme="minorHAnsi" w:cstheme="minorHAnsi"/>
          <w:sz w:val="24"/>
          <w:szCs w:val="24"/>
        </w:rPr>
        <w:t xml:space="preserve">either of these </w:t>
      </w:r>
      <w:r w:rsidRPr="00467D04">
        <w:rPr>
          <w:rFonts w:asciiTheme="minorHAnsi" w:hAnsiTheme="minorHAnsi" w:cstheme="minorHAnsi"/>
          <w:sz w:val="24"/>
          <w:szCs w:val="24"/>
        </w:rPr>
        <w:t>charge</w:t>
      </w:r>
      <w:r w:rsidR="00861253" w:rsidRPr="00467D04">
        <w:rPr>
          <w:rFonts w:asciiTheme="minorHAnsi" w:hAnsiTheme="minorHAnsi" w:cstheme="minorHAnsi"/>
          <w:sz w:val="24"/>
          <w:szCs w:val="24"/>
        </w:rPr>
        <w:t>s</w:t>
      </w:r>
      <w:r w:rsidRPr="00467D04">
        <w:rPr>
          <w:rFonts w:asciiTheme="minorHAnsi" w:hAnsiTheme="minorHAnsi" w:cstheme="minorHAnsi"/>
          <w:sz w:val="24"/>
          <w:szCs w:val="24"/>
        </w:rPr>
        <w:t xml:space="preserve"> on your statement</w:t>
      </w:r>
      <w:r w:rsidR="00861253" w:rsidRPr="00467D04">
        <w:rPr>
          <w:rFonts w:asciiTheme="minorHAnsi" w:hAnsiTheme="minorHAnsi" w:cstheme="minorHAnsi"/>
          <w:sz w:val="24"/>
          <w:szCs w:val="24"/>
        </w:rPr>
        <w:t xml:space="preserve"> or invoice</w:t>
      </w:r>
      <w:r w:rsidRPr="00467D04">
        <w:rPr>
          <w:rFonts w:asciiTheme="minorHAnsi" w:hAnsiTheme="minorHAnsi" w:cstheme="minorHAnsi"/>
          <w:sz w:val="24"/>
          <w:szCs w:val="24"/>
        </w:rPr>
        <w:t xml:space="preserve"> please be sure to use the same account code as used for the item(s) you are purchasing. </w:t>
      </w:r>
    </w:p>
    <w:p w14:paraId="31443651" w14:textId="77777777" w:rsidR="005B1AAD" w:rsidRDefault="005B1AAD" w:rsidP="00523A75">
      <w:pPr>
        <w:ind w:left="360" w:right="1440"/>
        <w:rPr>
          <w:rFonts w:asciiTheme="minorHAnsi" w:hAnsiTheme="minorHAnsi" w:cstheme="minorHAnsi"/>
          <w:sz w:val="24"/>
          <w:szCs w:val="24"/>
        </w:rPr>
      </w:pPr>
    </w:p>
    <w:p w14:paraId="77B7FB0F" w14:textId="18D9C908" w:rsidR="006A1355" w:rsidRPr="00467D04" w:rsidRDefault="006A1355" w:rsidP="00523A75">
      <w:pPr>
        <w:pStyle w:val="Heading2"/>
        <w:ind w:left="360" w:righ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Changes or Canceling a SPCC Card</w:t>
      </w:r>
    </w:p>
    <w:p w14:paraId="6827777E" w14:textId="77777777" w:rsidR="006A1355" w:rsidRPr="00467D04" w:rsidRDefault="006A1355" w:rsidP="00523A75">
      <w:pPr>
        <w:ind w:left="360" w:right="1440"/>
        <w:rPr>
          <w:rFonts w:asciiTheme="minorHAnsi" w:hAnsiTheme="minorHAnsi" w:cstheme="minorHAnsi"/>
          <w:sz w:val="24"/>
          <w:szCs w:val="24"/>
        </w:rPr>
      </w:pPr>
    </w:p>
    <w:p w14:paraId="4D1FFF27" w14:textId="05D025FF" w:rsidR="006A1355" w:rsidRPr="00467D04" w:rsidRDefault="006A1355" w:rsidP="00523A75">
      <w:pPr>
        <w:numPr>
          <w:ilvl w:val="0"/>
          <w:numId w:val="4"/>
        </w:numPr>
        <w:tabs>
          <w:tab w:val="clear" w:pos="720"/>
          <w:tab w:val="left" w:pos="1890"/>
        </w:tabs>
        <w:ind w:right="1440"/>
        <w:rPr>
          <w:rFonts w:asciiTheme="minorHAnsi" w:hAnsiTheme="minorHAnsi" w:cstheme="minorHAnsi"/>
          <w:sz w:val="24"/>
          <w:szCs w:val="24"/>
        </w:rPr>
      </w:pPr>
      <w:r w:rsidRPr="00467D04">
        <w:rPr>
          <w:rFonts w:asciiTheme="minorHAnsi" w:hAnsiTheme="minorHAnsi" w:cstheme="minorHAnsi"/>
          <w:sz w:val="24"/>
          <w:szCs w:val="24"/>
        </w:rPr>
        <w:t>If you have any changes that need to be made to your card</w:t>
      </w:r>
      <w:r w:rsidR="005F3BA9" w:rsidRPr="00467D04">
        <w:rPr>
          <w:rFonts w:asciiTheme="minorHAnsi" w:hAnsiTheme="minorHAnsi" w:cstheme="minorHAnsi"/>
          <w:sz w:val="24"/>
          <w:szCs w:val="24"/>
        </w:rPr>
        <w:t>,</w:t>
      </w:r>
      <w:r w:rsidRPr="00467D04">
        <w:rPr>
          <w:rFonts w:asciiTheme="minorHAnsi" w:hAnsiTheme="minorHAnsi" w:cstheme="minorHAnsi"/>
          <w:sz w:val="24"/>
          <w:szCs w:val="24"/>
        </w:rPr>
        <w:t xml:space="preserve"> </w:t>
      </w:r>
      <w:r w:rsidR="00105A12" w:rsidRPr="00467D04">
        <w:rPr>
          <w:rFonts w:asciiTheme="minorHAnsi" w:hAnsiTheme="minorHAnsi" w:cstheme="minorHAnsi"/>
          <w:sz w:val="24"/>
          <w:szCs w:val="24"/>
        </w:rPr>
        <w:t xml:space="preserve">use the JMU Workflow Center in PeopleSoft </w:t>
      </w:r>
      <w:r w:rsidR="00537077" w:rsidRPr="00467D04">
        <w:rPr>
          <w:rFonts w:asciiTheme="minorHAnsi" w:hAnsiTheme="minorHAnsi" w:cstheme="minorHAnsi"/>
          <w:sz w:val="24"/>
          <w:szCs w:val="24"/>
        </w:rPr>
        <w:t>Finance.</w:t>
      </w:r>
      <w:r w:rsidRPr="00467D04">
        <w:rPr>
          <w:rFonts w:asciiTheme="minorHAnsi" w:hAnsiTheme="minorHAnsi" w:cstheme="minorHAnsi"/>
          <w:sz w:val="24"/>
          <w:szCs w:val="24"/>
        </w:rPr>
        <w:t xml:space="preserve"> </w:t>
      </w:r>
      <w:r w:rsidRPr="00467D04">
        <w:rPr>
          <w:rFonts w:asciiTheme="minorHAnsi" w:hAnsiTheme="minorHAnsi" w:cstheme="minorHAnsi"/>
          <w:b/>
          <w:bCs/>
          <w:sz w:val="24"/>
          <w:szCs w:val="24"/>
        </w:rPr>
        <w:t>NO CHANGES WILL BE ACCEPTED OVER THE PHONE.</w:t>
      </w:r>
    </w:p>
    <w:p w14:paraId="5F8C67F6" w14:textId="475EC2DF" w:rsidR="006A1355" w:rsidRPr="00467D04" w:rsidRDefault="006A1355" w:rsidP="00523A75">
      <w:pPr>
        <w:numPr>
          <w:ilvl w:val="0"/>
          <w:numId w:val="4"/>
        </w:numPr>
        <w:tabs>
          <w:tab w:val="clear" w:pos="720"/>
          <w:tab w:val="left" w:pos="1890"/>
        </w:tabs>
        <w:ind w:right="1440"/>
        <w:rPr>
          <w:rFonts w:asciiTheme="minorHAnsi" w:hAnsiTheme="minorHAnsi" w:cstheme="minorHAnsi"/>
          <w:sz w:val="24"/>
          <w:szCs w:val="24"/>
        </w:rPr>
      </w:pPr>
      <w:r w:rsidRPr="00467D04">
        <w:rPr>
          <w:rFonts w:asciiTheme="minorHAnsi" w:hAnsiTheme="minorHAnsi" w:cstheme="minorHAnsi"/>
          <w:bCs/>
          <w:sz w:val="24"/>
          <w:szCs w:val="24"/>
        </w:rPr>
        <w:t xml:space="preserve">Changes that can be made </w:t>
      </w:r>
      <w:r w:rsidR="00F46CDF" w:rsidRPr="00467D04">
        <w:rPr>
          <w:rFonts w:asciiTheme="minorHAnsi" w:hAnsiTheme="minorHAnsi" w:cstheme="minorHAnsi"/>
          <w:bCs/>
          <w:sz w:val="24"/>
          <w:szCs w:val="24"/>
        </w:rPr>
        <w:t>include</w:t>
      </w:r>
      <w:r w:rsidR="00F46CDF">
        <w:rPr>
          <w:rFonts w:asciiTheme="minorHAnsi" w:hAnsiTheme="minorHAnsi" w:cstheme="minorHAnsi"/>
          <w:bCs/>
          <w:sz w:val="24"/>
          <w:szCs w:val="24"/>
        </w:rPr>
        <w:t>:</w:t>
      </w:r>
      <w:r w:rsidRPr="00467D04">
        <w:rPr>
          <w:rFonts w:asciiTheme="minorHAnsi" w:hAnsiTheme="minorHAnsi" w:cstheme="minorHAnsi"/>
          <w:bCs/>
          <w:sz w:val="24"/>
          <w:szCs w:val="24"/>
        </w:rPr>
        <w:t xml:space="preserve"> address, phone number or name.  Please note if your name has </w:t>
      </w:r>
      <w:r w:rsidR="008F3C92" w:rsidRPr="00467D04">
        <w:rPr>
          <w:rFonts w:asciiTheme="minorHAnsi" w:hAnsiTheme="minorHAnsi" w:cstheme="minorHAnsi"/>
          <w:bCs/>
          <w:sz w:val="24"/>
          <w:szCs w:val="24"/>
        </w:rPr>
        <w:t>changed,</w:t>
      </w:r>
      <w:r w:rsidRPr="00467D04">
        <w:rPr>
          <w:rFonts w:asciiTheme="minorHAnsi" w:hAnsiTheme="minorHAnsi" w:cstheme="minorHAnsi"/>
          <w:bCs/>
          <w:sz w:val="24"/>
          <w:szCs w:val="24"/>
        </w:rPr>
        <w:t xml:space="preserve"> we </w:t>
      </w:r>
      <w:r w:rsidR="000C22A5" w:rsidRPr="00467D04">
        <w:rPr>
          <w:rFonts w:asciiTheme="minorHAnsi" w:hAnsiTheme="minorHAnsi" w:cstheme="minorHAnsi"/>
          <w:bCs/>
          <w:sz w:val="24"/>
          <w:szCs w:val="24"/>
        </w:rPr>
        <w:t>will need to contact Payroll for verification of the change.</w:t>
      </w:r>
    </w:p>
    <w:p w14:paraId="287D3EAE" w14:textId="77777777" w:rsidR="006A1355" w:rsidRPr="00467D04" w:rsidRDefault="006A1355" w:rsidP="00523A75">
      <w:pPr>
        <w:numPr>
          <w:ilvl w:val="0"/>
          <w:numId w:val="4"/>
        </w:numPr>
        <w:tabs>
          <w:tab w:val="clear" w:pos="720"/>
          <w:tab w:val="left" w:pos="1890"/>
        </w:tabs>
        <w:ind w:right="1440"/>
        <w:rPr>
          <w:rFonts w:asciiTheme="minorHAnsi" w:hAnsiTheme="minorHAnsi" w:cstheme="minorHAnsi"/>
          <w:sz w:val="24"/>
          <w:szCs w:val="24"/>
        </w:rPr>
      </w:pPr>
      <w:r w:rsidRPr="00467D04">
        <w:rPr>
          <w:rFonts w:asciiTheme="minorHAnsi" w:hAnsiTheme="minorHAnsi" w:cstheme="minorHAnsi"/>
          <w:sz w:val="24"/>
          <w:szCs w:val="24"/>
        </w:rPr>
        <w:t>To cancel a card</w:t>
      </w:r>
      <w:r w:rsidR="005F3BA9" w:rsidRPr="00467D04">
        <w:rPr>
          <w:rFonts w:asciiTheme="minorHAnsi" w:hAnsiTheme="minorHAnsi" w:cstheme="minorHAnsi"/>
          <w:sz w:val="24"/>
          <w:szCs w:val="24"/>
        </w:rPr>
        <w:t>,</w:t>
      </w:r>
      <w:r w:rsidRPr="00467D04">
        <w:rPr>
          <w:rFonts w:asciiTheme="minorHAnsi" w:hAnsiTheme="minorHAnsi" w:cstheme="minorHAnsi"/>
          <w:sz w:val="24"/>
          <w:szCs w:val="24"/>
        </w:rPr>
        <w:t xml:space="preserve"> </w:t>
      </w:r>
      <w:r w:rsidR="00105A12" w:rsidRPr="00467D04">
        <w:rPr>
          <w:rFonts w:asciiTheme="minorHAnsi" w:hAnsiTheme="minorHAnsi" w:cstheme="minorHAnsi"/>
          <w:sz w:val="24"/>
          <w:szCs w:val="24"/>
        </w:rPr>
        <w:t>use JMU Workflow Center in PeopleSoft Finance and choose Cancel SPCC</w:t>
      </w:r>
      <w:r w:rsidR="000C22A5" w:rsidRPr="00467D04">
        <w:rPr>
          <w:rFonts w:asciiTheme="minorHAnsi" w:hAnsiTheme="minorHAnsi" w:cstheme="minorHAnsi"/>
          <w:sz w:val="24"/>
          <w:szCs w:val="24"/>
        </w:rPr>
        <w:t xml:space="preserve">. </w:t>
      </w:r>
      <w:r w:rsidRPr="00467D04">
        <w:rPr>
          <w:rFonts w:asciiTheme="minorHAnsi" w:hAnsiTheme="minorHAnsi" w:cstheme="minorHAnsi"/>
          <w:sz w:val="24"/>
          <w:szCs w:val="24"/>
        </w:rPr>
        <w:t xml:space="preserve">Once you have emailed the Program Administrator the cardholder </w:t>
      </w:r>
      <w:r w:rsidR="000C22A5" w:rsidRPr="00467D04">
        <w:rPr>
          <w:rFonts w:asciiTheme="minorHAnsi" w:hAnsiTheme="minorHAnsi" w:cstheme="minorHAnsi"/>
          <w:sz w:val="24"/>
          <w:szCs w:val="24"/>
        </w:rPr>
        <w:t xml:space="preserve">needs to destroy the plastic. </w:t>
      </w:r>
      <w:r w:rsidRPr="00467D04">
        <w:rPr>
          <w:rFonts w:asciiTheme="minorHAnsi" w:hAnsiTheme="minorHAnsi" w:cstheme="minorHAnsi"/>
          <w:b/>
          <w:bCs/>
          <w:sz w:val="24"/>
          <w:szCs w:val="24"/>
        </w:rPr>
        <w:t xml:space="preserve">CARD CANCELLATIONS WILL </w:t>
      </w:r>
      <w:r w:rsidR="000C22A5" w:rsidRPr="00467D04">
        <w:rPr>
          <w:rFonts w:asciiTheme="minorHAnsi" w:hAnsiTheme="minorHAnsi" w:cstheme="minorHAnsi"/>
          <w:b/>
          <w:bCs/>
          <w:sz w:val="24"/>
          <w:szCs w:val="24"/>
        </w:rPr>
        <w:t xml:space="preserve">NOT </w:t>
      </w:r>
      <w:r w:rsidRPr="00467D04">
        <w:rPr>
          <w:rFonts w:asciiTheme="minorHAnsi" w:hAnsiTheme="minorHAnsi" w:cstheme="minorHAnsi"/>
          <w:b/>
          <w:bCs/>
          <w:sz w:val="24"/>
          <w:szCs w:val="24"/>
        </w:rPr>
        <w:t>BE ACCEPTED OVER THE PHONE</w:t>
      </w:r>
      <w:r w:rsidR="00205DB0" w:rsidRPr="00467D04">
        <w:rPr>
          <w:rFonts w:asciiTheme="minorHAnsi" w:hAnsiTheme="minorHAnsi" w:cstheme="minorHAnsi"/>
          <w:bCs/>
          <w:sz w:val="24"/>
          <w:szCs w:val="24"/>
        </w:rPr>
        <w:t xml:space="preserve">. </w:t>
      </w:r>
    </w:p>
    <w:p w14:paraId="67DA6BC8" w14:textId="77777777" w:rsidR="006A1355" w:rsidRPr="00467D04" w:rsidRDefault="006A1355" w:rsidP="00523A75">
      <w:pPr>
        <w:numPr>
          <w:ilvl w:val="0"/>
          <w:numId w:val="4"/>
        </w:numPr>
        <w:tabs>
          <w:tab w:val="clear" w:pos="720"/>
          <w:tab w:val="left" w:pos="1890"/>
        </w:tabs>
        <w:ind w:right="1440"/>
        <w:rPr>
          <w:rFonts w:asciiTheme="minorHAnsi" w:hAnsiTheme="minorHAnsi" w:cstheme="minorHAnsi"/>
          <w:sz w:val="24"/>
          <w:szCs w:val="24"/>
        </w:rPr>
      </w:pPr>
      <w:r w:rsidRPr="00467D04">
        <w:rPr>
          <w:rFonts w:asciiTheme="minorHAnsi" w:hAnsiTheme="minorHAnsi" w:cstheme="minorHAnsi"/>
          <w:sz w:val="24"/>
          <w:szCs w:val="24"/>
        </w:rPr>
        <w:t>The cardholder must surrender the card immediately upon the request of the Program Administrator or upon termination of employment (including retirement).</w:t>
      </w:r>
      <w:r w:rsidR="00646060" w:rsidRPr="00467D04">
        <w:rPr>
          <w:rFonts w:asciiTheme="minorHAnsi" w:hAnsiTheme="minorHAnsi" w:cstheme="minorHAnsi"/>
          <w:sz w:val="24"/>
          <w:szCs w:val="24"/>
        </w:rPr>
        <w:t xml:space="preserve"> Completed logs and receipts are also expected to be submitted at this time.</w:t>
      </w:r>
    </w:p>
    <w:p w14:paraId="4165B7F0" w14:textId="77777777" w:rsidR="004C6609" w:rsidRPr="00467D04" w:rsidRDefault="004C6609" w:rsidP="00523A75">
      <w:pPr>
        <w:ind w:left="360" w:right="1440"/>
        <w:rPr>
          <w:rStyle w:val="IntenseEmphasis"/>
          <w:rFonts w:asciiTheme="minorHAnsi" w:hAnsiTheme="minorHAnsi" w:cstheme="minorHAnsi"/>
          <w:sz w:val="24"/>
          <w:szCs w:val="24"/>
          <w:u w:val="single"/>
        </w:rPr>
      </w:pPr>
    </w:p>
    <w:p w14:paraId="764E5BAF" w14:textId="7601E8AE" w:rsidR="006A1355" w:rsidRPr="00467D04" w:rsidRDefault="006A1355" w:rsidP="00523A75">
      <w:pPr>
        <w:pStyle w:val="Heading2"/>
        <w:ind w:left="360" w:righ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Returns</w:t>
      </w:r>
      <w:r w:rsidR="006618FA" w:rsidRPr="00467D04">
        <w:rPr>
          <w:rStyle w:val="IntenseEmphasis"/>
          <w:rFonts w:asciiTheme="minorHAnsi" w:hAnsiTheme="minorHAnsi" w:cstheme="minorHAnsi"/>
          <w:b/>
          <w:bCs w:val="0"/>
          <w:i w:val="0"/>
          <w:iCs w:val="0"/>
          <w:color w:val="365F91" w:themeColor="accent1" w:themeShade="BF"/>
          <w:szCs w:val="24"/>
        </w:rPr>
        <w:t xml:space="preserve"> and</w:t>
      </w:r>
      <w:r w:rsidRPr="00467D04">
        <w:rPr>
          <w:rStyle w:val="IntenseEmphasis"/>
          <w:rFonts w:asciiTheme="minorHAnsi" w:hAnsiTheme="minorHAnsi" w:cstheme="minorHAnsi"/>
          <w:b/>
          <w:bCs w:val="0"/>
          <w:i w:val="0"/>
          <w:iCs w:val="0"/>
          <w:color w:val="365F91" w:themeColor="accent1" w:themeShade="BF"/>
          <w:szCs w:val="24"/>
        </w:rPr>
        <w:t xml:space="preserve"> Credits</w:t>
      </w:r>
    </w:p>
    <w:p w14:paraId="37203F30" w14:textId="77777777" w:rsidR="006A1355" w:rsidRPr="00467D04" w:rsidRDefault="006A1355" w:rsidP="00523A75">
      <w:pPr>
        <w:ind w:left="360" w:right="1440"/>
        <w:rPr>
          <w:rFonts w:asciiTheme="minorHAnsi" w:hAnsiTheme="minorHAnsi" w:cstheme="minorHAnsi"/>
          <w:sz w:val="24"/>
          <w:szCs w:val="24"/>
          <w:u w:val="single"/>
        </w:rPr>
      </w:pPr>
    </w:p>
    <w:p w14:paraId="6B24DC97" w14:textId="77777777" w:rsidR="006A1355" w:rsidRPr="00467D04" w:rsidRDefault="006A1355" w:rsidP="00523A75">
      <w:pPr>
        <w:numPr>
          <w:ilvl w:val="0"/>
          <w:numId w:val="8"/>
        </w:numPr>
        <w:tabs>
          <w:tab w:val="clear" w:pos="1440"/>
          <w:tab w:val="num" w:pos="2160"/>
        </w:tabs>
        <w:ind w:left="720" w:right="1440"/>
        <w:rPr>
          <w:rFonts w:asciiTheme="minorHAnsi" w:hAnsiTheme="minorHAnsi" w:cstheme="minorHAnsi"/>
          <w:b/>
          <w:bCs/>
          <w:sz w:val="24"/>
          <w:szCs w:val="24"/>
          <w:u w:val="single"/>
        </w:rPr>
      </w:pPr>
      <w:r w:rsidRPr="00467D04">
        <w:rPr>
          <w:rFonts w:asciiTheme="minorHAnsi" w:hAnsiTheme="minorHAnsi" w:cstheme="minorHAnsi"/>
          <w:sz w:val="24"/>
          <w:szCs w:val="24"/>
        </w:rPr>
        <w:t>If a return is needed the cardholder is to contact the vendor and return the item as agreed upon.</w:t>
      </w:r>
    </w:p>
    <w:p w14:paraId="002F89FD" w14:textId="77777777" w:rsidR="006A1355" w:rsidRPr="00467D04" w:rsidRDefault="006A1355" w:rsidP="00523A75">
      <w:pPr>
        <w:numPr>
          <w:ilvl w:val="0"/>
          <w:numId w:val="8"/>
        </w:numPr>
        <w:tabs>
          <w:tab w:val="clear" w:pos="1440"/>
          <w:tab w:val="num" w:pos="2160"/>
        </w:tabs>
        <w:ind w:left="720" w:right="1440"/>
        <w:rPr>
          <w:rFonts w:asciiTheme="minorHAnsi" w:hAnsiTheme="minorHAnsi" w:cstheme="minorHAnsi"/>
          <w:b/>
          <w:bCs/>
          <w:sz w:val="24"/>
          <w:szCs w:val="24"/>
          <w:u w:val="single"/>
        </w:rPr>
      </w:pPr>
      <w:r w:rsidRPr="00467D04">
        <w:rPr>
          <w:rFonts w:asciiTheme="minorHAnsi" w:hAnsiTheme="minorHAnsi" w:cstheme="minorHAnsi"/>
          <w:sz w:val="24"/>
          <w:szCs w:val="24"/>
        </w:rPr>
        <w:t>The cardholder then requests a credit be applied to their SPCC for the returned item.  Store Credits are not acceptable.</w:t>
      </w:r>
    </w:p>
    <w:p w14:paraId="1D88FB5E" w14:textId="1BEFFB6E" w:rsidR="006618FA" w:rsidRPr="00467D04" w:rsidRDefault="000C22A5" w:rsidP="00523A75">
      <w:pPr>
        <w:numPr>
          <w:ilvl w:val="0"/>
          <w:numId w:val="8"/>
        </w:numPr>
        <w:tabs>
          <w:tab w:val="clear" w:pos="1440"/>
          <w:tab w:val="num" w:pos="2160"/>
        </w:tabs>
        <w:ind w:left="720" w:right="1440"/>
        <w:rPr>
          <w:rFonts w:asciiTheme="minorHAnsi" w:hAnsiTheme="minorHAnsi" w:cstheme="minorHAnsi"/>
          <w:b/>
          <w:bCs/>
          <w:sz w:val="24"/>
          <w:szCs w:val="24"/>
          <w:u w:val="single"/>
        </w:rPr>
      </w:pPr>
      <w:r w:rsidRPr="00467D04">
        <w:rPr>
          <w:rFonts w:asciiTheme="minorHAnsi" w:hAnsiTheme="minorHAnsi" w:cstheme="minorHAnsi"/>
          <w:sz w:val="24"/>
          <w:szCs w:val="24"/>
        </w:rPr>
        <w:t>The</w:t>
      </w:r>
      <w:r w:rsidR="006A1355" w:rsidRPr="00467D04">
        <w:rPr>
          <w:rFonts w:asciiTheme="minorHAnsi" w:hAnsiTheme="minorHAnsi" w:cstheme="minorHAnsi"/>
          <w:sz w:val="24"/>
          <w:szCs w:val="24"/>
        </w:rPr>
        <w:t xml:space="preserve"> receipt of the credit should be </w:t>
      </w:r>
      <w:r w:rsidR="002777D4" w:rsidRPr="00467D04">
        <w:rPr>
          <w:rFonts w:asciiTheme="minorHAnsi" w:hAnsiTheme="minorHAnsi" w:cstheme="minorHAnsi"/>
          <w:sz w:val="24"/>
          <w:szCs w:val="24"/>
        </w:rPr>
        <w:t>uploaded to the transaction in Works and retained.</w:t>
      </w:r>
    </w:p>
    <w:p w14:paraId="6DBD4AAB" w14:textId="77777777" w:rsidR="00A62741" w:rsidRPr="00467D04" w:rsidRDefault="00A62741" w:rsidP="00523A75">
      <w:pPr>
        <w:ind w:left="360" w:right="1440"/>
        <w:rPr>
          <w:rFonts w:asciiTheme="minorHAnsi" w:hAnsiTheme="minorHAnsi" w:cstheme="minorHAnsi"/>
          <w:b/>
          <w:bCs/>
          <w:sz w:val="24"/>
          <w:szCs w:val="24"/>
          <w:u w:val="single"/>
        </w:rPr>
      </w:pPr>
    </w:p>
    <w:p w14:paraId="7C3B3EB0" w14:textId="07E0DC8E" w:rsidR="006618FA" w:rsidRPr="00467D04" w:rsidRDefault="006618FA" w:rsidP="00523A75">
      <w:pPr>
        <w:pStyle w:val="Heading2"/>
        <w:ind w:left="360" w:right="1440"/>
        <w:rPr>
          <w:rFonts w:asciiTheme="minorHAnsi" w:hAnsiTheme="minorHAnsi" w:cstheme="minorHAnsi"/>
          <w:szCs w:val="24"/>
        </w:rPr>
      </w:pPr>
      <w:r w:rsidRPr="00467D04">
        <w:rPr>
          <w:rFonts w:asciiTheme="minorHAnsi" w:hAnsiTheme="minorHAnsi" w:cstheme="minorHAnsi"/>
          <w:szCs w:val="24"/>
        </w:rPr>
        <w:t>Disputed Items</w:t>
      </w:r>
    </w:p>
    <w:p w14:paraId="54FBC101" w14:textId="77777777" w:rsidR="006618FA" w:rsidRPr="00467D04" w:rsidRDefault="006618FA" w:rsidP="00523A75">
      <w:pPr>
        <w:ind w:left="360" w:right="1440"/>
        <w:rPr>
          <w:rFonts w:asciiTheme="minorHAnsi" w:hAnsiTheme="minorHAnsi" w:cstheme="minorHAnsi"/>
          <w:sz w:val="24"/>
          <w:szCs w:val="24"/>
        </w:rPr>
      </w:pPr>
    </w:p>
    <w:p w14:paraId="2556783A" w14:textId="15D70151" w:rsidR="006618FA" w:rsidRPr="00467D04" w:rsidRDefault="006618FA" w:rsidP="00523A75">
      <w:pPr>
        <w:numPr>
          <w:ilvl w:val="0"/>
          <w:numId w:val="8"/>
        </w:numPr>
        <w:tabs>
          <w:tab w:val="clear" w:pos="1440"/>
          <w:tab w:val="num" w:pos="2160"/>
        </w:tabs>
        <w:ind w:left="720" w:right="1440"/>
        <w:rPr>
          <w:rFonts w:asciiTheme="minorHAnsi" w:hAnsiTheme="minorHAnsi" w:cstheme="minorHAnsi"/>
          <w:b/>
          <w:bCs/>
          <w:sz w:val="24"/>
          <w:szCs w:val="24"/>
          <w:u w:val="single"/>
        </w:rPr>
      </w:pPr>
      <w:r w:rsidRPr="00467D04">
        <w:rPr>
          <w:rFonts w:asciiTheme="minorHAnsi" w:hAnsiTheme="minorHAnsi" w:cstheme="minorHAnsi"/>
          <w:sz w:val="24"/>
          <w:szCs w:val="24"/>
        </w:rPr>
        <w:t>If the transaction you do not recognize is with a vendor you have done business with before</w:t>
      </w:r>
      <w:r w:rsidR="00F46CDF">
        <w:rPr>
          <w:rFonts w:asciiTheme="minorHAnsi" w:hAnsiTheme="minorHAnsi" w:cstheme="minorHAnsi"/>
          <w:sz w:val="24"/>
          <w:szCs w:val="24"/>
        </w:rPr>
        <w:t>,</w:t>
      </w:r>
      <w:r w:rsidRPr="00467D04">
        <w:rPr>
          <w:rFonts w:asciiTheme="minorHAnsi" w:hAnsiTheme="minorHAnsi" w:cstheme="minorHAnsi"/>
          <w:sz w:val="24"/>
          <w:szCs w:val="24"/>
        </w:rPr>
        <w:t xml:space="preserve"> the first step is to reach out to that vendor.  If the vendor does not correct the error in a timely manner, please contact the Program Administrator at </w:t>
      </w:r>
      <w:hyperlink r:id="rId25" w:history="1">
        <w:r w:rsidRPr="00467D04">
          <w:rPr>
            <w:rStyle w:val="Hyperlink"/>
            <w:rFonts w:asciiTheme="minorHAnsi" w:hAnsiTheme="minorHAnsi" w:cstheme="minorHAnsi"/>
            <w:sz w:val="24"/>
            <w:szCs w:val="24"/>
          </w:rPr>
          <w:t>appa@jmu.edu</w:t>
        </w:r>
      </w:hyperlink>
      <w:r w:rsidRPr="00467D04">
        <w:rPr>
          <w:rFonts w:asciiTheme="minorHAnsi" w:hAnsiTheme="minorHAnsi" w:cstheme="minorHAnsi"/>
          <w:sz w:val="24"/>
          <w:szCs w:val="24"/>
        </w:rPr>
        <w:t xml:space="preserve"> .  </w:t>
      </w:r>
    </w:p>
    <w:p w14:paraId="763E2AE0" w14:textId="51D9A331" w:rsidR="006A1355" w:rsidRPr="00467D04" w:rsidRDefault="009E22BA" w:rsidP="00523A75">
      <w:pPr>
        <w:numPr>
          <w:ilvl w:val="0"/>
          <w:numId w:val="8"/>
        </w:numPr>
        <w:tabs>
          <w:tab w:val="clear" w:pos="1440"/>
          <w:tab w:val="num" w:pos="2160"/>
        </w:tabs>
        <w:ind w:left="720" w:right="1440"/>
        <w:rPr>
          <w:rFonts w:asciiTheme="minorHAnsi" w:hAnsiTheme="minorHAnsi" w:cstheme="minorHAnsi"/>
          <w:b/>
          <w:bCs/>
          <w:sz w:val="24"/>
          <w:szCs w:val="24"/>
          <w:u w:val="single"/>
        </w:rPr>
      </w:pPr>
      <w:r w:rsidRPr="00467D04">
        <w:rPr>
          <w:rFonts w:asciiTheme="minorHAnsi" w:hAnsiTheme="minorHAnsi" w:cstheme="minorHAnsi"/>
          <w:sz w:val="24"/>
          <w:szCs w:val="24"/>
        </w:rPr>
        <w:t xml:space="preserve">Disputes must be reported to the Program Administrator within </w:t>
      </w:r>
      <w:r w:rsidRPr="00467D04">
        <w:rPr>
          <w:rFonts w:asciiTheme="minorHAnsi" w:hAnsiTheme="minorHAnsi" w:cstheme="minorHAnsi"/>
          <w:b/>
          <w:bCs/>
          <w:sz w:val="24"/>
          <w:szCs w:val="24"/>
        </w:rPr>
        <w:t>30 days</w:t>
      </w:r>
      <w:r w:rsidRPr="00467D04">
        <w:rPr>
          <w:rFonts w:asciiTheme="minorHAnsi" w:hAnsiTheme="minorHAnsi" w:cstheme="minorHAnsi"/>
          <w:sz w:val="24"/>
          <w:szCs w:val="24"/>
        </w:rPr>
        <w:t xml:space="preserve"> of the date of purchase</w:t>
      </w:r>
      <w:r w:rsidRPr="00467D04">
        <w:rPr>
          <w:rFonts w:asciiTheme="minorHAnsi" w:hAnsiTheme="minorHAnsi" w:cstheme="minorHAnsi"/>
          <w:i/>
          <w:iCs/>
          <w:sz w:val="24"/>
          <w:szCs w:val="24"/>
        </w:rPr>
        <w:t>.</w:t>
      </w:r>
      <w:r w:rsidR="00E22658" w:rsidRPr="00467D04">
        <w:rPr>
          <w:rFonts w:asciiTheme="minorHAnsi" w:hAnsiTheme="minorHAnsi" w:cstheme="minorHAnsi"/>
          <w:i/>
          <w:iCs/>
          <w:sz w:val="24"/>
          <w:szCs w:val="24"/>
        </w:rPr>
        <w:t xml:space="preserve">  </w:t>
      </w:r>
      <w:r w:rsidR="00E22658" w:rsidRPr="00467D04">
        <w:rPr>
          <w:rFonts w:asciiTheme="minorHAnsi" w:hAnsiTheme="minorHAnsi" w:cstheme="minorHAnsi"/>
          <w:sz w:val="24"/>
          <w:szCs w:val="24"/>
        </w:rPr>
        <w:t>Failure to dispute transactions in a timely manner</w:t>
      </w:r>
      <w:r w:rsidR="00537077" w:rsidRPr="00467D04">
        <w:rPr>
          <w:rFonts w:asciiTheme="minorHAnsi" w:hAnsiTheme="minorHAnsi" w:cstheme="minorHAnsi"/>
          <w:sz w:val="24"/>
          <w:szCs w:val="24"/>
        </w:rPr>
        <w:t xml:space="preserve"> (30 days from date of purchase/posting)</w:t>
      </w:r>
      <w:r w:rsidR="00E22658" w:rsidRPr="00467D04">
        <w:rPr>
          <w:rFonts w:asciiTheme="minorHAnsi" w:hAnsiTheme="minorHAnsi" w:cstheme="minorHAnsi"/>
          <w:sz w:val="24"/>
          <w:szCs w:val="24"/>
        </w:rPr>
        <w:t xml:space="preserve"> could result in the transaction </w:t>
      </w:r>
      <w:r w:rsidR="00537077" w:rsidRPr="00467D04">
        <w:rPr>
          <w:rFonts w:asciiTheme="minorHAnsi" w:hAnsiTheme="minorHAnsi" w:cstheme="minorHAnsi"/>
          <w:sz w:val="24"/>
          <w:szCs w:val="24"/>
        </w:rPr>
        <w:t>having to be</w:t>
      </w:r>
      <w:r w:rsidR="00E22658" w:rsidRPr="00467D04">
        <w:rPr>
          <w:rFonts w:asciiTheme="minorHAnsi" w:hAnsiTheme="minorHAnsi" w:cstheme="minorHAnsi"/>
          <w:sz w:val="24"/>
          <w:szCs w:val="24"/>
        </w:rPr>
        <w:t xml:space="preserve"> reimbursed from non-state funds.</w:t>
      </w:r>
    </w:p>
    <w:p w14:paraId="1AC2A774" w14:textId="77777777" w:rsidR="000D758A" w:rsidRPr="00467D04" w:rsidRDefault="006A1355" w:rsidP="00523A75">
      <w:pPr>
        <w:numPr>
          <w:ilvl w:val="0"/>
          <w:numId w:val="8"/>
        </w:numPr>
        <w:tabs>
          <w:tab w:val="clear" w:pos="1440"/>
          <w:tab w:val="num" w:pos="2160"/>
        </w:tabs>
        <w:ind w:left="720" w:right="1440"/>
        <w:rPr>
          <w:rFonts w:asciiTheme="minorHAnsi" w:hAnsiTheme="minorHAnsi" w:cstheme="minorHAnsi"/>
          <w:sz w:val="24"/>
          <w:szCs w:val="24"/>
        </w:rPr>
      </w:pPr>
      <w:r w:rsidRPr="00467D04">
        <w:rPr>
          <w:rFonts w:asciiTheme="minorHAnsi" w:hAnsiTheme="minorHAnsi" w:cstheme="minorHAnsi"/>
          <w:sz w:val="24"/>
          <w:szCs w:val="24"/>
        </w:rPr>
        <w:t xml:space="preserve">Fraudulent charges (not authorized by the cardholder) that appear on the statement must be reported </w:t>
      </w:r>
      <w:r w:rsidRPr="00467D04">
        <w:rPr>
          <w:rFonts w:asciiTheme="minorHAnsi" w:hAnsiTheme="minorHAnsi" w:cstheme="minorHAnsi"/>
          <w:b/>
          <w:bCs/>
          <w:sz w:val="24"/>
          <w:szCs w:val="24"/>
        </w:rPr>
        <w:t>immediately</w:t>
      </w:r>
      <w:r w:rsidRPr="00467D04">
        <w:rPr>
          <w:rFonts w:asciiTheme="minorHAnsi" w:hAnsiTheme="minorHAnsi" w:cstheme="minorHAnsi"/>
          <w:sz w:val="24"/>
          <w:szCs w:val="24"/>
        </w:rPr>
        <w:t xml:space="preserve"> to the Program Administrators </w:t>
      </w:r>
      <w:r w:rsidR="009E22BA" w:rsidRPr="00467D04">
        <w:rPr>
          <w:rFonts w:asciiTheme="minorHAnsi" w:hAnsiTheme="minorHAnsi" w:cstheme="minorHAnsi"/>
          <w:sz w:val="24"/>
          <w:szCs w:val="24"/>
        </w:rPr>
        <w:t xml:space="preserve">by emailing </w:t>
      </w:r>
      <w:hyperlink r:id="rId26" w:history="1">
        <w:r w:rsidR="009E22BA" w:rsidRPr="00467D04">
          <w:rPr>
            <w:rStyle w:val="Hyperlink"/>
            <w:rFonts w:asciiTheme="minorHAnsi" w:hAnsiTheme="minorHAnsi" w:cstheme="minorHAnsi"/>
            <w:sz w:val="24"/>
            <w:szCs w:val="24"/>
          </w:rPr>
          <w:t>appa@jmu.edu</w:t>
        </w:r>
      </w:hyperlink>
      <w:r w:rsidR="009E22BA" w:rsidRPr="00467D04">
        <w:rPr>
          <w:rFonts w:asciiTheme="minorHAnsi" w:hAnsiTheme="minorHAnsi" w:cstheme="minorHAnsi"/>
          <w:sz w:val="24"/>
          <w:szCs w:val="24"/>
        </w:rPr>
        <w:t xml:space="preserve"> </w:t>
      </w:r>
    </w:p>
    <w:p w14:paraId="40F6750A" w14:textId="77777777" w:rsidR="006618FA" w:rsidRPr="00467D04" w:rsidRDefault="006618FA" w:rsidP="00523A75">
      <w:pPr>
        <w:ind w:left="360" w:right="1440"/>
        <w:rPr>
          <w:rFonts w:asciiTheme="minorHAnsi" w:hAnsiTheme="minorHAnsi" w:cstheme="minorHAnsi"/>
          <w:sz w:val="24"/>
          <w:szCs w:val="24"/>
        </w:rPr>
      </w:pPr>
    </w:p>
    <w:p w14:paraId="15DDABE9" w14:textId="77777777" w:rsidR="006618FA" w:rsidRPr="00467D04" w:rsidRDefault="006618FA" w:rsidP="00523A75">
      <w:pPr>
        <w:pStyle w:val="ListParagraph"/>
        <w:ind w:left="360" w:right="1440"/>
        <w:rPr>
          <w:rFonts w:asciiTheme="minorHAnsi" w:hAnsiTheme="minorHAnsi" w:cstheme="minorHAnsi"/>
          <w:sz w:val="24"/>
          <w:szCs w:val="24"/>
        </w:rPr>
      </w:pPr>
    </w:p>
    <w:p w14:paraId="3E86BF52" w14:textId="77777777" w:rsidR="005B1AAD" w:rsidRDefault="00A62741" w:rsidP="00523A75">
      <w:pPr>
        <w:pStyle w:val="ListParagraph"/>
        <w:ind w:left="360" w:right="1440"/>
        <w:rPr>
          <w:rFonts w:asciiTheme="minorHAnsi" w:hAnsiTheme="minorHAnsi" w:cstheme="minorHAnsi"/>
          <w:b/>
          <w:bCs/>
          <w:sz w:val="24"/>
          <w:szCs w:val="24"/>
        </w:rPr>
        <w:sectPr w:rsidR="005B1AAD" w:rsidSect="005B1AAD">
          <w:pgSz w:w="12240" w:h="15840"/>
          <w:pgMar w:top="720" w:right="720" w:bottom="720" w:left="720" w:header="720" w:footer="720" w:gutter="0"/>
          <w:pgNumType w:start="0"/>
          <w:cols w:space="720"/>
          <w:titlePg/>
          <w:docGrid w:linePitch="272"/>
        </w:sectPr>
      </w:pPr>
      <w:r w:rsidRPr="00467D04">
        <w:rPr>
          <w:rFonts w:asciiTheme="minorHAnsi" w:hAnsiTheme="minorHAnsi" w:cstheme="minorHAnsi"/>
          <w:b/>
          <w:bCs/>
          <w:sz w:val="24"/>
          <w:szCs w:val="24"/>
        </w:rPr>
        <w:t>Because of the hard deadlines for disputing transactions, it is critical that you review your transactions in a timely manner.  It is recommended at least once a week</w:t>
      </w:r>
    </w:p>
    <w:p w14:paraId="6CAABBD8" w14:textId="78C8725A" w:rsidR="00FC2EAC" w:rsidRPr="00467D04" w:rsidRDefault="00FC2EAC" w:rsidP="005B1AAD">
      <w:pPr>
        <w:ind w:left="1440"/>
        <w:rPr>
          <w:rStyle w:val="IntenseEmphasis"/>
          <w:rFonts w:asciiTheme="minorHAnsi" w:hAnsiTheme="minorHAnsi" w:cstheme="minorHAnsi"/>
          <w:b w:val="0"/>
          <w:i w:val="0"/>
          <w:sz w:val="24"/>
          <w:szCs w:val="24"/>
        </w:rPr>
      </w:pPr>
      <w:r w:rsidRPr="00467D04">
        <w:rPr>
          <w:rStyle w:val="Heading2Char"/>
          <w:rFonts w:asciiTheme="minorHAnsi" w:hAnsiTheme="minorHAnsi" w:cstheme="minorHAnsi"/>
          <w:szCs w:val="24"/>
        </w:rPr>
        <w:lastRenderedPageBreak/>
        <w:t>File Retention</w:t>
      </w:r>
      <w:r w:rsidRPr="00467D04">
        <w:rPr>
          <w:rStyle w:val="IntenseEmphasis"/>
          <w:rFonts w:asciiTheme="minorHAnsi" w:hAnsiTheme="minorHAnsi" w:cstheme="minorHAnsi"/>
          <w:b w:val="0"/>
          <w:i w:val="0"/>
          <w:sz w:val="24"/>
          <w:szCs w:val="24"/>
        </w:rPr>
        <w:t xml:space="preserve"> </w:t>
      </w:r>
    </w:p>
    <w:p w14:paraId="6CF54341" w14:textId="77777777" w:rsidR="00FC2EAC" w:rsidRPr="00467D04" w:rsidRDefault="00FC2EAC" w:rsidP="005B1AAD">
      <w:pPr>
        <w:ind w:left="1440"/>
        <w:rPr>
          <w:rStyle w:val="IntenseEmphasis"/>
          <w:rFonts w:asciiTheme="minorHAnsi" w:hAnsiTheme="minorHAnsi" w:cstheme="minorHAnsi"/>
          <w:b w:val="0"/>
          <w:i w:val="0"/>
          <w:sz w:val="24"/>
          <w:szCs w:val="24"/>
        </w:rPr>
      </w:pPr>
    </w:p>
    <w:p w14:paraId="18220323" w14:textId="09DF02EB" w:rsidR="00FC2EAC" w:rsidRPr="00467D04" w:rsidRDefault="00FC2EAC" w:rsidP="005B1AAD">
      <w:pPr>
        <w:ind w:left="1440"/>
        <w:rPr>
          <w:rStyle w:val="IntenseEmphasis"/>
          <w:rFonts w:asciiTheme="minorHAnsi" w:hAnsiTheme="minorHAnsi" w:cstheme="minorHAnsi"/>
          <w:b w:val="0"/>
          <w:i w:val="0"/>
          <w:sz w:val="24"/>
          <w:szCs w:val="24"/>
        </w:rPr>
      </w:pPr>
      <w:r w:rsidRPr="00467D04">
        <w:rPr>
          <w:rStyle w:val="IntenseEmphasis"/>
          <w:rFonts w:asciiTheme="minorHAnsi" w:hAnsiTheme="minorHAnsi" w:cstheme="minorHAnsi"/>
          <w:b w:val="0"/>
          <w:i w:val="0"/>
          <w:color w:val="auto"/>
          <w:sz w:val="24"/>
          <w:szCs w:val="24"/>
        </w:rPr>
        <w:t xml:space="preserve">Keep the current year’s reconciliations plus one year prior for charges reconciled in the Bank of America WORKS system (after 1/1/2022). For charges reconciled in Bank of America WORKS, invoices are uploaded during reconciliation and paper/electronic copies are required to be kept for </w:t>
      </w:r>
      <w:r w:rsidR="00A53AFB" w:rsidRPr="00467D04">
        <w:rPr>
          <w:rStyle w:val="IntenseEmphasis"/>
          <w:rFonts w:asciiTheme="minorHAnsi" w:hAnsiTheme="minorHAnsi" w:cstheme="minorHAnsi"/>
          <w:b w:val="0"/>
          <w:i w:val="0"/>
          <w:color w:val="auto"/>
          <w:sz w:val="24"/>
          <w:szCs w:val="24"/>
        </w:rPr>
        <w:t>the current</w:t>
      </w:r>
      <w:r w:rsidRPr="00467D04">
        <w:rPr>
          <w:rStyle w:val="IntenseEmphasis"/>
          <w:rFonts w:asciiTheme="minorHAnsi" w:hAnsiTheme="minorHAnsi" w:cstheme="minorHAnsi"/>
          <w:b w:val="0"/>
          <w:i w:val="0"/>
          <w:color w:val="auto"/>
          <w:sz w:val="24"/>
          <w:szCs w:val="24"/>
        </w:rPr>
        <w:t xml:space="preserve"> fiscal year plus one prior fiscal year. </w:t>
      </w:r>
    </w:p>
    <w:p w14:paraId="6BDF0631" w14:textId="77777777" w:rsidR="00FC2EAC" w:rsidRPr="00467D04" w:rsidRDefault="00FC2EAC" w:rsidP="005B1AAD">
      <w:pPr>
        <w:ind w:left="1440"/>
        <w:rPr>
          <w:rFonts w:asciiTheme="minorHAnsi" w:hAnsiTheme="minorHAnsi" w:cstheme="minorHAnsi"/>
          <w:sz w:val="24"/>
          <w:szCs w:val="24"/>
        </w:rPr>
      </w:pPr>
    </w:p>
    <w:p w14:paraId="65FD73A5" w14:textId="62D6C0E6" w:rsidR="00FC2EAC" w:rsidRPr="00467D04" w:rsidRDefault="00FC2EAC" w:rsidP="005B1AAD">
      <w:pPr>
        <w:pStyle w:val="Heading2"/>
        <w:ind w:left="1440"/>
        <w:rPr>
          <w:rStyle w:val="IntenseEmphasis"/>
          <w:rFonts w:asciiTheme="minorHAnsi" w:hAnsiTheme="minorHAnsi" w:cstheme="minorHAnsi"/>
          <w:b/>
          <w:bCs w:val="0"/>
          <w:i w:val="0"/>
          <w:iCs w:val="0"/>
          <w:color w:val="365F91" w:themeColor="accent1" w:themeShade="BF"/>
          <w:szCs w:val="24"/>
        </w:rPr>
      </w:pPr>
      <w:r w:rsidRPr="00467D04">
        <w:rPr>
          <w:rStyle w:val="IntenseEmphasis"/>
          <w:rFonts w:asciiTheme="minorHAnsi" w:hAnsiTheme="minorHAnsi" w:cstheme="minorHAnsi"/>
          <w:b/>
          <w:bCs w:val="0"/>
          <w:i w:val="0"/>
          <w:iCs w:val="0"/>
          <w:color w:val="365F91" w:themeColor="accent1" w:themeShade="BF"/>
          <w:szCs w:val="24"/>
        </w:rPr>
        <w:t>Continued Training</w:t>
      </w:r>
    </w:p>
    <w:p w14:paraId="474A65DF" w14:textId="77777777" w:rsidR="00FC2EAC" w:rsidRPr="00467D04" w:rsidRDefault="00FC2EAC" w:rsidP="005B1AAD">
      <w:pPr>
        <w:keepNext/>
        <w:keepLines/>
        <w:ind w:left="1440"/>
        <w:rPr>
          <w:rFonts w:asciiTheme="minorHAnsi" w:hAnsiTheme="minorHAnsi" w:cstheme="minorHAnsi"/>
          <w:sz w:val="24"/>
          <w:szCs w:val="24"/>
          <w:u w:val="single"/>
        </w:rPr>
      </w:pPr>
    </w:p>
    <w:p w14:paraId="0C32E931" w14:textId="77777777" w:rsidR="00FC2EAC" w:rsidRPr="00467D04" w:rsidRDefault="00FC2EAC" w:rsidP="00907297">
      <w:pPr>
        <w:keepNext/>
        <w:keepLines/>
        <w:numPr>
          <w:ilvl w:val="0"/>
          <w:numId w:val="18"/>
        </w:numPr>
        <w:tabs>
          <w:tab w:val="left" w:pos="1800"/>
        </w:tabs>
        <w:ind w:left="1800"/>
        <w:rPr>
          <w:rFonts w:asciiTheme="minorHAnsi" w:hAnsiTheme="minorHAnsi" w:cstheme="minorHAnsi"/>
          <w:sz w:val="24"/>
          <w:szCs w:val="24"/>
          <w:u w:val="single"/>
        </w:rPr>
      </w:pPr>
      <w:r w:rsidRPr="00467D04">
        <w:rPr>
          <w:rFonts w:asciiTheme="minorHAnsi" w:hAnsiTheme="minorHAnsi" w:cstheme="minorHAnsi"/>
          <w:sz w:val="24"/>
          <w:szCs w:val="24"/>
        </w:rPr>
        <w:t>Each spring you will be emailed and required to review the newest version of the training guide. This is a great refresher on what is expected for each cardholder.</w:t>
      </w:r>
    </w:p>
    <w:p w14:paraId="1828B3BA" w14:textId="77777777" w:rsidR="00FC2EAC" w:rsidRPr="00467D04" w:rsidRDefault="00FC2EAC" w:rsidP="005B1AAD">
      <w:pPr>
        <w:keepNext/>
        <w:keepLines/>
        <w:numPr>
          <w:ilvl w:val="0"/>
          <w:numId w:val="18"/>
        </w:numPr>
        <w:tabs>
          <w:tab w:val="left" w:pos="1800"/>
        </w:tabs>
        <w:ind w:left="1530" w:hanging="90"/>
        <w:rPr>
          <w:rFonts w:asciiTheme="minorHAnsi" w:hAnsiTheme="minorHAnsi" w:cstheme="minorHAnsi"/>
          <w:sz w:val="24"/>
          <w:szCs w:val="24"/>
          <w:u w:val="single"/>
        </w:rPr>
      </w:pPr>
      <w:r w:rsidRPr="00467D04">
        <w:rPr>
          <w:rFonts w:asciiTheme="minorHAnsi" w:hAnsiTheme="minorHAnsi" w:cstheme="minorHAnsi"/>
          <w:sz w:val="24"/>
          <w:szCs w:val="24"/>
        </w:rPr>
        <w:t xml:space="preserve">Every five years you will be emailed and required to complete a new employee agreement.  </w:t>
      </w:r>
    </w:p>
    <w:p w14:paraId="6C839F83" w14:textId="77777777" w:rsidR="00FC2EAC" w:rsidRPr="00907297" w:rsidRDefault="00FC2EAC" w:rsidP="00907297">
      <w:pPr>
        <w:numPr>
          <w:ilvl w:val="0"/>
          <w:numId w:val="18"/>
        </w:numPr>
        <w:tabs>
          <w:tab w:val="left" w:pos="1800"/>
        </w:tabs>
        <w:ind w:left="1800"/>
        <w:rPr>
          <w:rFonts w:asciiTheme="minorHAnsi" w:hAnsiTheme="minorHAnsi" w:cstheme="minorHAnsi"/>
          <w:sz w:val="24"/>
          <w:szCs w:val="24"/>
          <w:u w:val="single"/>
        </w:rPr>
      </w:pPr>
      <w:r w:rsidRPr="00467D04">
        <w:rPr>
          <w:rFonts w:asciiTheme="minorHAnsi" w:hAnsiTheme="minorHAnsi" w:cstheme="minorHAnsi"/>
          <w:sz w:val="24"/>
          <w:szCs w:val="24"/>
        </w:rPr>
        <w:t>You will also need to check the Cash &amp; Investments webpage and Financial Procedures manual periodically for updates.</w:t>
      </w:r>
    </w:p>
    <w:p w14:paraId="43B559A5" w14:textId="77777777" w:rsidR="00907297" w:rsidRPr="00467D04" w:rsidRDefault="00907297" w:rsidP="00907297">
      <w:pPr>
        <w:tabs>
          <w:tab w:val="left" w:pos="1800"/>
        </w:tabs>
        <w:ind w:left="1800"/>
        <w:rPr>
          <w:rFonts w:asciiTheme="minorHAnsi" w:hAnsiTheme="minorHAnsi" w:cstheme="minorHAnsi"/>
          <w:sz w:val="24"/>
          <w:szCs w:val="24"/>
          <w:u w:val="single"/>
        </w:rPr>
      </w:pPr>
    </w:p>
    <w:p w14:paraId="108B6698" w14:textId="77777777" w:rsidR="00FC2EAC" w:rsidRPr="00467D04" w:rsidRDefault="00FC2EAC" w:rsidP="005B1AAD">
      <w:pPr>
        <w:pStyle w:val="Heading1"/>
        <w:ind w:left="1440"/>
        <w:rPr>
          <w:rStyle w:val="IntenseEmphasis"/>
          <w:rFonts w:asciiTheme="minorHAnsi" w:hAnsiTheme="minorHAnsi" w:cstheme="minorHAnsi"/>
          <w:i w:val="0"/>
          <w:iCs w:val="0"/>
          <w:color w:val="365F91" w:themeColor="accent1" w:themeShade="BF"/>
          <w:sz w:val="24"/>
          <w:szCs w:val="24"/>
        </w:rPr>
      </w:pPr>
      <w:r w:rsidRPr="00467D04">
        <w:rPr>
          <w:rStyle w:val="IntenseEmphasis"/>
          <w:rFonts w:asciiTheme="minorHAnsi" w:hAnsiTheme="minorHAnsi" w:cstheme="minorHAnsi"/>
          <w:i w:val="0"/>
          <w:iCs w:val="0"/>
          <w:color w:val="365F91" w:themeColor="accent1" w:themeShade="BF"/>
          <w:sz w:val="24"/>
          <w:szCs w:val="24"/>
        </w:rPr>
        <w:t>Penalties for infractions on charge cards</w:t>
      </w:r>
    </w:p>
    <w:p w14:paraId="4EEB8E63" w14:textId="77777777" w:rsidR="00FC2EAC" w:rsidRPr="00467D04" w:rsidRDefault="00FC2EAC" w:rsidP="005B1AAD">
      <w:pPr>
        <w:ind w:left="1440"/>
        <w:rPr>
          <w:rStyle w:val="IntenseEmphasis"/>
          <w:rFonts w:asciiTheme="minorHAnsi" w:hAnsiTheme="minorHAnsi" w:cstheme="minorHAnsi"/>
          <w:sz w:val="24"/>
          <w:szCs w:val="24"/>
          <w:u w:val="single"/>
        </w:rPr>
      </w:pPr>
    </w:p>
    <w:p w14:paraId="3DC25C82" w14:textId="6A35ACA3" w:rsidR="00FC2EAC" w:rsidRPr="00467D04" w:rsidRDefault="00FC2EAC" w:rsidP="005B1AAD">
      <w:pPr>
        <w:ind w:left="1440"/>
        <w:rPr>
          <w:rFonts w:asciiTheme="minorHAnsi" w:hAnsiTheme="minorHAnsi" w:cstheme="minorHAnsi"/>
          <w:sz w:val="24"/>
          <w:szCs w:val="24"/>
        </w:rPr>
      </w:pPr>
      <w:r w:rsidRPr="00467D04">
        <w:rPr>
          <w:rFonts w:asciiTheme="minorHAnsi" w:hAnsiTheme="minorHAnsi" w:cstheme="minorHAnsi"/>
          <w:sz w:val="24"/>
          <w:szCs w:val="24"/>
        </w:rPr>
        <w:t xml:space="preserve">Listed below are the penalties for infractions against small purchase charge cards.  The penalties will be standard to all </w:t>
      </w:r>
      <w:r w:rsidR="00EC6A6D" w:rsidRPr="00467D04">
        <w:rPr>
          <w:rFonts w:asciiTheme="minorHAnsi" w:hAnsiTheme="minorHAnsi" w:cstheme="minorHAnsi"/>
          <w:sz w:val="24"/>
          <w:szCs w:val="24"/>
        </w:rPr>
        <w:t>cardholders,</w:t>
      </w:r>
      <w:r w:rsidRPr="00467D04">
        <w:rPr>
          <w:rFonts w:asciiTheme="minorHAnsi" w:hAnsiTheme="minorHAnsi" w:cstheme="minorHAnsi"/>
          <w:sz w:val="24"/>
          <w:szCs w:val="24"/>
        </w:rPr>
        <w:t xml:space="preserve"> and no exceptions will be made.  Infractions remain on the cardholder record for </w:t>
      </w:r>
      <w:r w:rsidR="00EE5C64" w:rsidRPr="00467D04">
        <w:rPr>
          <w:rFonts w:asciiTheme="minorHAnsi" w:hAnsiTheme="minorHAnsi" w:cstheme="minorHAnsi"/>
          <w:sz w:val="24"/>
          <w:szCs w:val="24"/>
        </w:rPr>
        <w:t>the fiscal year</w:t>
      </w:r>
      <w:r w:rsidRPr="00467D04">
        <w:rPr>
          <w:rFonts w:asciiTheme="minorHAnsi" w:hAnsiTheme="minorHAnsi" w:cstheme="minorHAnsi"/>
          <w:sz w:val="24"/>
          <w:szCs w:val="24"/>
        </w:rPr>
        <w:t xml:space="preserve">. If you have any questions, please contact </w:t>
      </w:r>
      <w:hyperlink r:id="rId27" w:history="1">
        <w:r w:rsidRPr="00467D04">
          <w:rPr>
            <w:rFonts w:asciiTheme="minorHAnsi" w:hAnsiTheme="minorHAnsi" w:cstheme="minorHAnsi"/>
            <w:sz w:val="24"/>
            <w:szCs w:val="24"/>
          </w:rPr>
          <w:t>appa@jmu.edu</w:t>
        </w:r>
      </w:hyperlink>
      <w:r w:rsidRPr="00467D04">
        <w:rPr>
          <w:rFonts w:asciiTheme="minorHAnsi" w:hAnsiTheme="minorHAnsi" w:cstheme="minorHAnsi"/>
          <w:sz w:val="24"/>
          <w:szCs w:val="24"/>
        </w:rPr>
        <w:t xml:space="preserve"> .</w:t>
      </w:r>
    </w:p>
    <w:p w14:paraId="6463BA52" w14:textId="77777777" w:rsidR="00FC2EAC" w:rsidRPr="00467D04" w:rsidRDefault="00FC2EAC" w:rsidP="005B1AAD">
      <w:pPr>
        <w:ind w:left="1440"/>
        <w:rPr>
          <w:rFonts w:asciiTheme="minorHAnsi" w:hAnsiTheme="minorHAnsi" w:cstheme="minorHAnsi"/>
          <w:sz w:val="24"/>
          <w:szCs w:val="24"/>
        </w:rPr>
      </w:pPr>
    </w:p>
    <w:p w14:paraId="60EFC67C" w14:textId="47025C2D" w:rsidR="00FC2EAC" w:rsidRPr="005B1AAD" w:rsidRDefault="00FC2EAC" w:rsidP="005B1AAD">
      <w:pPr>
        <w:ind w:left="1440"/>
        <w:rPr>
          <w:rFonts w:asciiTheme="minorHAnsi" w:hAnsiTheme="minorHAnsi" w:cstheme="minorHAnsi"/>
          <w:sz w:val="24"/>
          <w:szCs w:val="24"/>
          <w:u w:val="single"/>
        </w:rPr>
      </w:pPr>
      <w:r w:rsidRPr="005B1AAD">
        <w:rPr>
          <w:rFonts w:asciiTheme="minorHAnsi" w:hAnsiTheme="minorHAnsi" w:cstheme="minorHAnsi"/>
          <w:sz w:val="24"/>
          <w:szCs w:val="24"/>
          <w:u w:val="single"/>
        </w:rPr>
        <w:t xml:space="preserve">Failure </w:t>
      </w:r>
      <w:r w:rsidR="00EE5C64" w:rsidRPr="005B1AAD">
        <w:rPr>
          <w:rFonts w:asciiTheme="minorHAnsi" w:hAnsiTheme="minorHAnsi" w:cstheme="minorHAnsi"/>
          <w:sz w:val="24"/>
          <w:szCs w:val="24"/>
          <w:u w:val="single"/>
        </w:rPr>
        <w:t>to reconcile transactions by 5</w:t>
      </w:r>
      <w:r w:rsidR="00EE5C64" w:rsidRPr="005B1AAD">
        <w:rPr>
          <w:rFonts w:asciiTheme="minorHAnsi" w:hAnsiTheme="minorHAnsi" w:cstheme="minorHAnsi"/>
          <w:sz w:val="24"/>
          <w:szCs w:val="24"/>
          <w:u w:val="single"/>
          <w:vertAlign w:val="superscript"/>
        </w:rPr>
        <w:t>th</w:t>
      </w:r>
      <w:r w:rsidR="00EE5C64" w:rsidRPr="005B1AAD">
        <w:rPr>
          <w:rFonts w:asciiTheme="minorHAnsi" w:hAnsiTheme="minorHAnsi" w:cstheme="minorHAnsi"/>
          <w:sz w:val="24"/>
          <w:szCs w:val="24"/>
          <w:u w:val="single"/>
        </w:rPr>
        <w:t xml:space="preserve"> of month</w:t>
      </w:r>
      <w:r w:rsidRPr="005B1AAD">
        <w:rPr>
          <w:rFonts w:asciiTheme="minorHAnsi" w:hAnsiTheme="minorHAnsi" w:cstheme="minorHAnsi"/>
          <w:sz w:val="24"/>
          <w:szCs w:val="24"/>
          <w:u w:val="single"/>
        </w:rPr>
        <w:t>:</w:t>
      </w:r>
    </w:p>
    <w:p w14:paraId="699E760F" w14:textId="4DAC0690" w:rsidR="00FC2EAC" w:rsidRPr="00467D04" w:rsidRDefault="00EE5C64" w:rsidP="005B1AAD">
      <w:pPr>
        <w:ind w:left="1440"/>
        <w:rPr>
          <w:rFonts w:asciiTheme="minorHAnsi" w:hAnsiTheme="minorHAnsi" w:cstheme="minorHAnsi"/>
          <w:sz w:val="24"/>
          <w:szCs w:val="24"/>
        </w:rPr>
      </w:pPr>
      <w:r w:rsidRPr="00467D04">
        <w:rPr>
          <w:rFonts w:asciiTheme="minorHAnsi" w:hAnsiTheme="minorHAnsi" w:cstheme="minorHAnsi"/>
          <w:sz w:val="24"/>
          <w:szCs w:val="24"/>
        </w:rPr>
        <w:t>1</w:t>
      </w:r>
      <w:r w:rsidR="00A53AFB" w:rsidRPr="00467D04">
        <w:rPr>
          <w:rFonts w:asciiTheme="minorHAnsi" w:hAnsiTheme="minorHAnsi" w:cstheme="minorHAnsi"/>
          <w:sz w:val="24"/>
          <w:szCs w:val="24"/>
          <w:vertAlign w:val="superscript"/>
        </w:rPr>
        <w:t>st</w:t>
      </w:r>
      <w:r w:rsidR="00A53AFB" w:rsidRPr="00467D04">
        <w:rPr>
          <w:rFonts w:asciiTheme="minorHAnsi" w:hAnsiTheme="minorHAnsi" w:cstheme="minorHAnsi"/>
          <w:sz w:val="24"/>
          <w:szCs w:val="24"/>
        </w:rPr>
        <w:t xml:space="preserve"> &amp;</w:t>
      </w:r>
      <w:r w:rsidRPr="00467D04">
        <w:rPr>
          <w:rFonts w:asciiTheme="minorHAnsi" w:hAnsiTheme="minorHAnsi" w:cstheme="minorHAnsi"/>
          <w:sz w:val="24"/>
          <w:szCs w:val="24"/>
        </w:rPr>
        <w:t xml:space="preserve"> 2</w:t>
      </w:r>
      <w:r w:rsidRPr="00467D04">
        <w:rPr>
          <w:rFonts w:asciiTheme="minorHAnsi" w:hAnsiTheme="minorHAnsi" w:cstheme="minorHAnsi"/>
          <w:sz w:val="24"/>
          <w:szCs w:val="24"/>
          <w:vertAlign w:val="superscript"/>
        </w:rPr>
        <w:t>nd</w:t>
      </w:r>
      <w:r w:rsidRPr="00467D04">
        <w:rPr>
          <w:rFonts w:asciiTheme="minorHAnsi" w:hAnsiTheme="minorHAnsi" w:cstheme="minorHAnsi"/>
          <w:sz w:val="24"/>
          <w:szCs w:val="24"/>
        </w:rPr>
        <w:t xml:space="preserve"> </w:t>
      </w:r>
      <w:r w:rsidR="00FC2EAC" w:rsidRPr="00467D04">
        <w:rPr>
          <w:rFonts w:asciiTheme="minorHAnsi" w:hAnsiTheme="minorHAnsi" w:cstheme="minorHAnsi"/>
          <w:sz w:val="24"/>
          <w:szCs w:val="24"/>
        </w:rPr>
        <w:t xml:space="preserve">time: </w:t>
      </w:r>
      <w:r w:rsidRPr="00467D04">
        <w:rPr>
          <w:rFonts w:asciiTheme="minorHAnsi" w:hAnsiTheme="minorHAnsi" w:cstheme="minorHAnsi"/>
          <w:sz w:val="24"/>
          <w:szCs w:val="24"/>
        </w:rPr>
        <w:t>email warning</w:t>
      </w:r>
    </w:p>
    <w:p w14:paraId="7F2416AE" w14:textId="6A90B9F2" w:rsidR="00FC2EAC" w:rsidRPr="00467D04" w:rsidRDefault="00EE5C64" w:rsidP="005B1AAD">
      <w:pPr>
        <w:ind w:left="1440"/>
        <w:rPr>
          <w:rFonts w:asciiTheme="minorHAnsi" w:hAnsiTheme="minorHAnsi" w:cstheme="minorHAnsi"/>
          <w:sz w:val="24"/>
          <w:szCs w:val="24"/>
        </w:rPr>
      </w:pPr>
      <w:r w:rsidRPr="00467D04">
        <w:rPr>
          <w:rFonts w:asciiTheme="minorHAnsi" w:hAnsiTheme="minorHAnsi" w:cstheme="minorHAnsi"/>
          <w:sz w:val="24"/>
          <w:szCs w:val="24"/>
        </w:rPr>
        <w:t>3</w:t>
      </w:r>
      <w:r w:rsidR="00A53AFB" w:rsidRPr="00467D04">
        <w:rPr>
          <w:rFonts w:asciiTheme="minorHAnsi" w:hAnsiTheme="minorHAnsi" w:cstheme="minorHAnsi"/>
          <w:sz w:val="24"/>
          <w:szCs w:val="24"/>
          <w:vertAlign w:val="superscript"/>
        </w:rPr>
        <w:t>rd</w:t>
      </w:r>
      <w:r w:rsidR="00A53AFB" w:rsidRPr="00467D04">
        <w:rPr>
          <w:rFonts w:asciiTheme="minorHAnsi" w:hAnsiTheme="minorHAnsi" w:cstheme="minorHAnsi"/>
          <w:sz w:val="24"/>
          <w:szCs w:val="24"/>
        </w:rPr>
        <w:t xml:space="preserve"> time</w:t>
      </w:r>
      <w:r w:rsidR="00FC2EAC" w:rsidRPr="00467D04">
        <w:rPr>
          <w:rFonts w:asciiTheme="minorHAnsi" w:hAnsiTheme="minorHAnsi" w:cstheme="minorHAnsi"/>
          <w:sz w:val="24"/>
          <w:szCs w:val="24"/>
        </w:rPr>
        <w:t xml:space="preserve">: </w:t>
      </w:r>
      <w:r w:rsidRPr="00467D04">
        <w:rPr>
          <w:rFonts w:asciiTheme="minorHAnsi" w:hAnsiTheme="minorHAnsi" w:cstheme="minorHAnsi"/>
          <w:sz w:val="24"/>
          <w:szCs w:val="24"/>
        </w:rPr>
        <w:t>must complete in-person SPCC reconciliation class within 30 business days (AS2004)</w:t>
      </w:r>
    </w:p>
    <w:p w14:paraId="26870D5E" w14:textId="54C1628A" w:rsidR="00FC2EAC" w:rsidRPr="00467D04" w:rsidRDefault="00EE5C64" w:rsidP="005B1AAD">
      <w:pPr>
        <w:ind w:left="1440"/>
        <w:rPr>
          <w:rFonts w:asciiTheme="minorHAnsi" w:hAnsiTheme="minorHAnsi" w:cstheme="minorHAnsi"/>
          <w:sz w:val="24"/>
          <w:szCs w:val="24"/>
        </w:rPr>
      </w:pPr>
      <w:r w:rsidRPr="00467D04">
        <w:rPr>
          <w:rFonts w:asciiTheme="minorHAnsi" w:hAnsiTheme="minorHAnsi" w:cstheme="minorHAnsi"/>
          <w:sz w:val="24"/>
          <w:szCs w:val="24"/>
        </w:rPr>
        <w:t>4</w:t>
      </w:r>
      <w:r w:rsidRPr="00467D04">
        <w:rPr>
          <w:rFonts w:asciiTheme="minorHAnsi" w:hAnsiTheme="minorHAnsi" w:cstheme="minorHAnsi"/>
          <w:sz w:val="24"/>
          <w:szCs w:val="24"/>
          <w:vertAlign w:val="superscript"/>
        </w:rPr>
        <w:t>th</w:t>
      </w:r>
      <w:r w:rsidRPr="00467D04">
        <w:rPr>
          <w:rFonts w:asciiTheme="minorHAnsi" w:hAnsiTheme="minorHAnsi" w:cstheme="minorHAnsi"/>
          <w:sz w:val="24"/>
          <w:szCs w:val="24"/>
        </w:rPr>
        <w:t xml:space="preserve"> </w:t>
      </w:r>
      <w:r w:rsidR="00FC2EAC" w:rsidRPr="00467D04">
        <w:rPr>
          <w:rFonts w:asciiTheme="minorHAnsi" w:hAnsiTheme="minorHAnsi" w:cstheme="minorHAnsi"/>
          <w:sz w:val="24"/>
          <w:szCs w:val="24"/>
        </w:rPr>
        <w:t xml:space="preserve">time: </w:t>
      </w:r>
      <w:r w:rsidR="00A53AFB" w:rsidRPr="00467D04">
        <w:rPr>
          <w:rFonts w:asciiTheme="minorHAnsi" w:hAnsiTheme="minorHAnsi" w:cstheme="minorHAnsi"/>
          <w:sz w:val="24"/>
          <w:szCs w:val="24"/>
        </w:rPr>
        <w:t>15-day</w:t>
      </w:r>
      <w:r w:rsidRPr="00467D04">
        <w:rPr>
          <w:rFonts w:asciiTheme="minorHAnsi" w:hAnsiTheme="minorHAnsi" w:cstheme="minorHAnsi"/>
          <w:sz w:val="24"/>
          <w:szCs w:val="24"/>
        </w:rPr>
        <w:t xml:space="preserve"> suspension </w:t>
      </w:r>
    </w:p>
    <w:p w14:paraId="7F33606C" w14:textId="5FE4DBC4" w:rsidR="00EE5C64" w:rsidRPr="00467D04" w:rsidRDefault="00EE5C64" w:rsidP="005B1AAD">
      <w:pPr>
        <w:ind w:left="1440"/>
        <w:rPr>
          <w:rFonts w:asciiTheme="minorHAnsi" w:hAnsiTheme="minorHAnsi" w:cstheme="minorHAnsi"/>
          <w:sz w:val="24"/>
          <w:szCs w:val="24"/>
        </w:rPr>
      </w:pPr>
      <w:r w:rsidRPr="00467D04">
        <w:rPr>
          <w:rFonts w:asciiTheme="minorHAnsi" w:hAnsiTheme="minorHAnsi" w:cstheme="minorHAnsi"/>
          <w:sz w:val="24"/>
          <w:szCs w:val="24"/>
        </w:rPr>
        <w:t>5</w:t>
      </w:r>
      <w:r w:rsidRPr="00467D04">
        <w:rPr>
          <w:rFonts w:asciiTheme="minorHAnsi" w:hAnsiTheme="minorHAnsi" w:cstheme="minorHAnsi"/>
          <w:sz w:val="24"/>
          <w:szCs w:val="24"/>
          <w:vertAlign w:val="superscript"/>
        </w:rPr>
        <w:t>th</w:t>
      </w:r>
      <w:r w:rsidRPr="00467D04">
        <w:rPr>
          <w:rFonts w:asciiTheme="minorHAnsi" w:hAnsiTheme="minorHAnsi" w:cstheme="minorHAnsi"/>
          <w:sz w:val="24"/>
          <w:szCs w:val="24"/>
        </w:rPr>
        <w:t xml:space="preserve"> time: </w:t>
      </w:r>
      <w:r w:rsidR="00A53AFB" w:rsidRPr="00467D04">
        <w:rPr>
          <w:rFonts w:asciiTheme="minorHAnsi" w:hAnsiTheme="minorHAnsi" w:cstheme="minorHAnsi"/>
          <w:sz w:val="24"/>
          <w:szCs w:val="24"/>
        </w:rPr>
        <w:t>30-day</w:t>
      </w:r>
      <w:r w:rsidRPr="00467D04">
        <w:rPr>
          <w:rFonts w:asciiTheme="minorHAnsi" w:hAnsiTheme="minorHAnsi" w:cstheme="minorHAnsi"/>
          <w:sz w:val="24"/>
          <w:szCs w:val="24"/>
        </w:rPr>
        <w:t xml:space="preserve"> suspension</w:t>
      </w:r>
    </w:p>
    <w:p w14:paraId="2618A83D" w14:textId="77777777" w:rsidR="00FC2EAC" w:rsidRPr="00467D04" w:rsidRDefault="00FC2EAC" w:rsidP="005B1AAD">
      <w:pPr>
        <w:ind w:left="1440"/>
        <w:rPr>
          <w:rFonts w:asciiTheme="minorHAnsi" w:hAnsiTheme="minorHAnsi" w:cstheme="minorHAnsi"/>
          <w:sz w:val="24"/>
          <w:szCs w:val="24"/>
        </w:rPr>
      </w:pPr>
    </w:p>
    <w:p w14:paraId="1AFB04E1" w14:textId="77777777" w:rsidR="00FC2EAC" w:rsidRPr="00467D04" w:rsidRDefault="00FC2EAC" w:rsidP="005B1AAD">
      <w:pPr>
        <w:ind w:left="1440"/>
        <w:rPr>
          <w:rFonts w:asciiTheme="minorHAnsi" w:hAnsiTheme="minorHAnsi" w:cstheme="minorHAnsi"/>
          <w:sz w:val="24"/>
          <w:szCs w:val="24"/>
        </w:rPr>
      </w:pPr>
      <w:r w:rsidRPr="005B1AAD">
        <w:rPr>
          <w:rFonts w:asciiTheme="minorHAnsi" w:hAnsiTheme="minorHAnsi" w:cstheme="minorHAnsi"/>
          <w:sz w:val="24"/>
          <w:szCs w:val="24"/>
          <w:u w:val="single"/>
        </w:rPr>
        <w:t>All other infractions</w:t>
      </w:r>
      <w:r w:rsidRPr="00467D04">
        <w:rPr>
          <w:rFonts w:asciiTheme="minorHAnsi" w:hAnsiTheme="minorHAnsi" w:cstheme="minorHAnsi"/>
          <w:sz w:val="24"/>
          <w:szCs w:val="24"/>
        </w:rPr>
        <w:t>:</w:t>
      </w:r>
    </w:p>
    <w:p w14:paraId="2AF6E19D" w14:textId="77777777" w:rsidR="00FC2EAC" w:rsidRPr="00467D04" w:rsidRDefault="00FC2EAC" w:rsidP="005B1AAD">
      <w:pPr>
        <w:ind w:left="1440"/>
        <w:rPr>
          <w:rFonts w:asciiTheme="minorHAnsi" w:hAnsiTheme="minorHAnsi" w:cstheme="minorHAnsi"/>
          <w:sz w:val="24"/>
          <w:szCs w:val="24"/>
        </w:rPr>
      </w:pPr>
      <w:r w:rsidRPr="00467D04">
        <w:rPr>
          <w:rFonts w:asciiTheme="minorHAnsi" w:hAnsiTheme="minorHAnsi" w:cstheme="minorHAnsi"/>
          <w:sz w:val="24"/>
          <w:szCs w:val="24"/>
        </w:rPr>
        <w:t>1st time: email warning</w:t>
      </w:r>
    </w:p>
    <w:p w14:paraId="5C3A0E83" w14:textId="51673066" w:rsidR="00FC2EAC" w:rsidRPr="00467D04" w:rsidRDefault="00FC2EAC" w:rsidP="005B1AAD">
      <w:pPr>
        <w:ind w:left="1440"/>
        <w:rPr>
          <w:rFonts w:asciiTheme="minorHAnsi" w:hAnsiTheme="minorHAnsi" w:cstheme="minorHAnsi"/>
          <w:sz w:val="24"/>
          <w:szCs w:val="24"/>
        </w:rPr>
      </w:pPr>
      <w:r w:rsidRPr="00467D04">
        <w:rPr>
          <w:rFonts w:asciiTheme="minorHAnsi" w:hAnsiTheme="minorHAnsi" w:cstheme="minorHAnsi"/>
          <w:sz w:val="24"/>
          <w:szCs w:val="24"/>
        </w:rPr>
        <w:t xml:space="preserve">2nd time: </w:t>
      </w:r>
      <w:r w:rsidR="00EE5C64" w:rsidRPr="00467D04">
        <w:rPr>
          <w:rFonts w:asciiTheme="minorHAnsi" w:hAnsiTheme="minorHAnsi" w:cstheme="minorHAnsi"/>
          <w:sz w:val="24"/>
          <w:szCs w:val="24"/>
        </w:rPr>
        <w:t>complete refresher course and receive a 100</w:t>
      </w:r>
      <w:r w:rsidR="00A53AFB" w:rsidRPr="00467D04">
        <w:rPr>
          <w:rFonts w:asciiTheme="minorHAnsi" w:hAnsiTheme="minorHAnsi" w:cstheme="minorHAnsi"/>
          <w:sz w:val="24"/>
          <w:szCs w:val="24"/>
        </w:rPr>
        <w:t>%</w:t>
      </w:r>
      <w:r w:rsidR="00EE5C64" w:rsidRPr="00467D04">
        <w:rPr>
          <w:rFonts w:asciiTheme="minorHAnsi" w:hAnsiTheme="minorHAnsi" w:cstheme="minorHAnsi"/>
          <w:sz w:val="24"/>
          <w:szCs w:val="24"/>
        </w:rPr>
        <w:t xml:space="preserve"> quiz</w:t>
      </w:r>
      <w:r w:rsidR="00A53AFB" w:rsidRPr="00467D04">
        <w:rPr>
          <w:rFonts w:asciiTheme="minorHAnsi" w:hAnsiTheme="minorHAnsi" w:cstheme="minorHAnsi"/>
          <w:sz w:val="24"/>
          <w:szCs w:val="24"/>
        </w:rPr>
        <w:t xml:space="preserve"> grade</w:t>
      </w:r>
      <w:r w:rsidR="00EE5C64" w:rsidRPr="00467D04">
        <w:rPr>
          <w:rFonts w:asciiTheme="minorHAnsi" w:hAnsiTheme="minorHAnsi" w:cstheme="minorHAnsi"/>
          <w:sz w:val="24"/>
          <w:szCs w:val="24"/>
        </w:rPr>
        <w:t xml:space="preserve"> within 10 business days</w:t>
      </w:r>
    </w:p>
    <w:p w14:paraId="0341962B" w14:textId="6B5391ED" w:rsidR="00FC2EAC" w:rsidRPr="00467D04" w:rsidRDefault="00FC2EAC" w:rsidP="005B1AAD">
      <w:pPr>
        <w:ind w:left="1440"/>
        <w:rPr>
          <w:rFonts w:asciiTheme="minorHAnsi" w:hAnsiTheme="minorHAnsi" w:cstheme="minorHAnsi"/>
          <w:sz w:val="24"/>
          <w:szCs w:val="24"/>
        </w:rPr>
      </w:pPr>
      <w:r w:rsidRPr="00467D04">
        <w:rPr>
          <w:rFonts w:asciiTheme="minorHAnsi" w:hAnsiTheme="minorHAnsi" w:cstheme="minorHAnsi"/>
          <w:sz w:val="24"/>
          <w:szCs w:val="24"/>
        </w:rPr>
        <w:t>3rd time: 30-day card suspensio</w:t>
      </w:r>
      <w:r w:rsidR="00EE5C64" w:rsidRPr="00467D04">
        <w:rPr>
          <w:rFonts w:asciiTheme="minorHAnsi" w:hAnsiTheme="minorHAnsi" w:cstheme="minorHAnsi"/>
          <w:sz w:val="24"/>
          <w:szCs w:val="24"/>
        </w:rPr>
        <w:t>n4</w:t>
      </w:r>
      <w:r w:rsidR="00EE5C64" w:rsidRPr="00467D04">
        <w:rPr>
          <w:rFonts w:asciiTheme="minorHAnsi" w:hAnsiTheme="minorHAnsi" w:cstheme="minorHAnsi"/>
          <w:sz w:val="24"/>
          <w:szCs w:val="24"/>
          <w:vertAlign w:val="superscript"/>
        </w:rPr>
        <w:t>th</w:t>
      </w:r>
      <w:r w:rsidR="00EE5C64" w:rsidRPr="00467D04">
        <w:rPr>
          <w:rFonts w:asciiTheme="minorHAnsi" w:hAnsiTheme="minorHAnsi" w:cstheme="minorHAnsi"/>
          <w:sz w:val="24"/>
          <w:szCs w:val="24"/>
        </w:rPr>
        <w:t xml:space="preserve"> time: 60-day suspension</w:t>
      </w:r>
    </w:p>
    <w:p w14:paraId="55B12AB3" w14:textId="77777777" w:rsidR="00EE5C64" w:rsidRPr="00467D04" w:rsidRDefault="00EE5C64" w:rsidP="005B1AAD">
      <w:pPr>
        <w:ind w:left="1440"/>
        <w:rPr>
          <w:rFonts w:asciiTheme="minorHAnsi" w:hAnsiTheme="minorHAnsi" w:cstheme="minorHAnsi"/>
          <w:sz w:val="24"/>
          <w:szCs w:val="24"/>
        </w:rPr>
      </w:pPr>
    </w:p>
    <w:p w14:paraId="062A9769" w14:textId="77777777" w:rsidR="00FC2EAC" w:rsidRPr="00467D04" w:rsidRDefault="00FC2EAC" w:rsidP="005B1AAD">
      <w:pPr>
        <w:ind w:left="1440"/>
        <w:rPr>
          <w:rFonts w:asciiTheme="minorHAnsi" w:hAnsiTheme="minorHAnsi" w:cstheme="minorHAnsi"/>
          <w:sz w:val="24"/>
          <w:szCs w:val="24"/>
        </w:rPr>
      </w:pPr>
      <w:r w:rsidRPr="00467D04">
        <w:rPr>
          <w:rFonts w:asciiTheme="minorHAnsi" w:hAnsiTheme="minorHAnsi" w:cstheme="minorHAnsi"/>
          <w:sz w:val="24"/>
          <w:szCs w:val="24"/>
        </w:rPr>
        <w:t>Permanent revocation of cards is a possibility for any infraction, depending upon the severity of the infraction(s).</w:t>
      </w:r>
    </w:p>
    <w:p w14:paraId="3CE06EFF" w14:textId="77777777" w:rsidR="00C678F1" w:rsidRDefault="00C678F1" w:rsidP="00FC2EAC">
      <w:pPr>
        <w:ind w:left="1440"/>
        <w:jc w:val="right"/>
        <w:rPr>
          <w:rFonts w:asciiTheme="minorHAnsi" w:hAnsiTheme="minorHAnsi" w:cstheme="minorHAnsi"/>
          <w:b/>
          <w:sz w:val="24"/>
          <w:szCs w:val="24"/>
        </w:rPr>
      </w:pPr>
    </w:p>
    <w:p w14:paraId="21559E09" w14:textId="77777777" w:rsidR="00C678F1" w:rsidRDefault="00C678F1" w:rsidP="00FC2EAC">
      <w:pPr>
        <w:ind w:left="1440"/>
        <w:jc w:val="right"/>
        <w:rPr>
          <w:rFonts w:asciiTheme="minorHAnsi" w:hAnsiTheme="minorHAnsi" w:cstheme="minorHAnsi"/>
          <w:b/>
          <w:sz w:val="24"/>
          <w:szCs w:val="24"/>
        </w:rPr>
      </w:pPr>
    </w:p>
    <w:p w14:paraId="4D09CB98" w14:textId="77777777" w:rsidR="00C678F1" w:rsidRDefault="00C678F1" w:rsidP="00FC2EAC">
      <w:pPr>
        <w:ind w:left="1440"/>
        <w:jc w:val="right"/>
        <w:rPr>
          <w:rFonts w:asciiTheme="minorHAnsi" w:hAnsiTheme="minorHAnsi" w:cstheme="minorHAnsi"/>
          <w:b/>
          <w:sz w:val="24"/>
          <w:szCs w:val="24"/>
        </w:rPr>
      </w:pPr>
    </w:p>
    <w:p w14:paraId="70B78B9D" w14:textId="77777777" w:rsidR="00C678F1" w:rsidRDefault="00C678F1" w:rsidP="00FC2EAC">
      <w:pPr>
        <w:ind w:left="1440"/>
        <w:jc w:val="right"/>
        <w:rPr>
          <w:rFonts w:asciiTheme="minorHAnsi" w:hAnsiTheme="minorHAnsi" w:cstheme="minorHAnsi"/>
          <w:b/>
          <w:sz w:val="24"/>
          <w:szCs w:val="24"/>
        </w:rPr>
      </w:pPr>
    </w:p>
    <w:p w14:paraId="192EAEC6" w14:textId="77777777" w:rsidR="00C678F1" w:rsidRDefault="00C678F1" w:rsidP="00FC2EAC">
      <w:pPr>
        <w:ind w:left="1440"/>
        <w:jc w:val="right"/>
        <w:rPr>
          <w:rFonts w:asciiTheme="minorHAnsi" w:hAnsiTheme="minorHAnsi" w:cstheme="minorHAnsi"/>
          <w:b/>
          <w:sz w:val="24"/>
          <w:szCs w:val="24"/>
        </w:rPr>
      </w:pPr>
    </w:p>
    <w:p w14:paraId="52D41BA6" w14:textId="77777777" w:rsidR="00C678F1" w:rsidRDefault="00C678F1" w:rsidP="00FC2EAC">
      <w:pPr>
        <w:ind w:left="1440"/>
        <w:jc w:val="right"/>
        <w:rPr>
          <w:rFonts w:asciiTheme="minorHAnsi" w:hAnsiTheme="minorHAnsi" w:cstheme="minorHAnsi"/>
          <w:b/>
          <w:sz w:val="24"/>
          <w:szCs w:val="24"/>
        </w:rPr>
      </w:pPr>
    </w:p>
    <w:p w14:paraId="58E36AB4" w14:textId="77777777" w:rsidR="00C678F1" w:rsidRDefault="00C678F1" w:rsidP="00FC2EAC">
      <w:pPr>
        <w:ind w:left="1440"/>
        <w:jc w:val="right"/>
        <w:rPr>
          <w:rFonts w:asciiTheme="minorHAnsi" w:hAnsiTheme="minorHAnsi" w:cstheme="minorHAnsi"/>
          <w:b/>
          <w:sz w:val="24"/>
          <w:szCs w:val="24"/>
        </w:rPr>
      </w:pPr>
    </w:p>
    <w:p w14:paraId="2AD18606" w14:textId="77777777" w:rsidR="00C678F1" w:rsidRDefault="00C678F1" w:rsidP="00FC2EAC">
      <w:pPr>
        <w:ind w:left="1440"/>
        <w:jc w:val="right"/>
        <w:rPr>
          <w:rFonts w:asciiTheme="minorHAnsi" w:hAnsiTheme="minorHAnsi" w:cstheme="minorHAnsi"/>
          <w:b/>
          <w:sz w:val="24"/>
          <w:szCs w:val="24"/>
        </w:rPr>
      </w:pPr>
    </w:p>
    <w:p w14:paraId="42166653" w14:textId="77777777" w:rsidR="00C678F1" w:rsidRDefault="00C678F1" w:rsidP="00FC2EAC">
      <w:pPr>
        <w:ind w:left="1440"/>
        <w:jc w:val="right"/>
        <w:rPr>
          <w:rFonts w:asciiTheme="minorHAnsi" w:hAnsiTheme="minorHAnsi" w:cstheme="minorHAnsi"/>
          <w:b/>
          <w:sz w:val="24"/>
          <w:szCs w:val="24"/>
        </w:rPr>
      </w:pPr>
    </w:p>
    <w:p w14:paraId="3B3C1B86" w14:textId="77777777" w:rsidR="00C678F1" w:rsidRDefault="00C678F1" w:rsidP="00FC2EAC">
      <w:pPr>
        <w:ind w:left="1440"/>
        <w:jc w:val="right"/>
        <w:rPr>
          <w:rFonts w:asciiTheme="minorHAnsi" w:hAnsiTheme="minorHAnsi" w:cstheme="minorHAnsi"/>
          <w:b/>
          <w:sz w:val="24"/>
          <w:szCs w:val="24"/>
        </w:rPr>
      </w:pPr>
    </w:p>
    <w:p w14:paraId="5F71B5A9" w14:textId="77777777" w:rsidR="00C678F1" w:rsidRDefault="00C678F1" w:rsidP="00FC2EAC">
      <w:pPr>
        <w:ind w:left="1440"/>
        <w:jc w:val="right"/>
        <w:rPr>
          <w:rFonts w:asciiTheme="minorHAnsi" w:hAnsiTheme="minorHAnsi" w:cstheme="minorHAnsi"/>
          <w:b/>
          <w:sz w:val="24"/>
          <w:szCs w:val="24"/>
        </w:rPr>
      </w:pPr>
    </w:p>
    <w:p w14:paraId="5749BCA5" w14:textId="7C11784D" w:rsidR="006A1355" w:rsidRPr="00467D04" w:rsidRDefault="00FC2EAC" w:rsidP="00C678F1">
      <w:pPr>
        <w:ind w:left="1440"/>
        <w:jc w:val="right"/>
        <w:rPr>
          <w:rStyle w:val="Emphasis"/>
          <w:rFonts w:asciiTheme="minorHAnsi" w:hAnsiTheme="minorHAnsi" w:cstheme="minorHAnsi"/>
          <w:sz w:val="24"/>
          <w:szCs w:val="24"/>
        </w:rPr>
      </w:pPr>
      <w:r w:rsidRPr="00467D04">
        <w:rPr>
          <w:rFonts w:asciiTheme="minorHAnsi" w:hAnsiTheme="minorHAnsi" w:cstheme="minorHAnsi"/>
          <w:b/>
          <w:sz w:val="24"/>
          <w:szCs w:val="24"/>
        </w:rPr>
        <w:t xml:space="preserve">Last edited: </w:t>
      </w:r>
      <w:r w:rsidR="00EE5C64" w:rsidRPr="00467D04">
        <w:rPr>
          <w:rFonts w:asciiTheme="minorHAnsi" w:hAnsiTheme="minorHAnsi" w:cstheme="minorHAnsi"/>
          <w:b/>
          <w:sz w:val="24"/>
          <w:szCs w:val="24"/>
        </w:rPr>
        <w:t>6/12/202</w:t>
      </w:r>
      <w:r w:rsidR="00200677" w:rsidRPr="00467D04">
        <w:rPr>
          <w:rFonts w:asciiTheme="minorHAnsi" w:hAnsiTheme="minorHAnsi" w:cstheme="minorHAnsi"/>
          <w:b/>
          <w:sz w:val="24"/>
          <w:szCs w:val="24"/>
        </w:rPr>
        <w:t>5</w:t>
      </w:r>
      <w:bookmarkEnd w:id="2"/>
      <w:bookmarkEnd w:id="1"/>
      <w:bookmarkEnd w:id="0"/>
    </w:p>
    <w:sectPr w:rsidR="006A1355" w:rsidRPr="00467D04" w:rsidSect="005B1AAD">
      <w:pgSz w:w="12240" w:h="15840"/>
      <w:pgMar w:top="720" w:right="720" w:bottom="720" w:left="720" w:header="720" w:footer="720" w:gutter="0"/>
      <w:pgNumType w:start="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w:altName w:val="Book Antiqu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0DB"/>
    <w:multiLevelType w:val="hybridMultilevel"/>
    <w:tmpl w:val="1A3276B4"/>
    <w:lvl w:ilvl="0" w:tplc="D05AB82A">
      <w:start w:val="1"/>
      <w:numFmt w:val="bullet"/>
      <w:lvlText w:val="–"/>
      <w:lvlJc w:val="left"/>
      <w:pPr>
        <w:tabs>
          <w:tab w:val="num" w:pos="720"/>
        </w:tabs>
        <w:ind w:left="720" w:hanging="360"/>
      </w:pPr>
      <w:rPr>
        <w:rFonts w:ascii="Palatino" w:hAnsi="Palatino" w:hint="default"/>
      </w:rPr>
    </w:lvl>
    <w:lvl w:ilvl="1" w:tplc="A0B8612C">
      <w:start w:val="1"/>
      <w:numFmt w:val="bullet"/>
      <w:lvlText w:val="–"/>
      <w:lvlJc w:val="left"/>
      <w:pPr>
        <w:tabs>
          <w:tab w:val="num" w:pos="1440"/>
        </w:tabs>
        <w:ind w:left="1440" w:hanging="360"/>
      </w:pPr>
      <w:rPr>
        <w:rFonts w:ascii="Palatino" w:hAnsi="Palatino" w:hint="default"/>
      </w:rPr>
    </w:lvl>
    <w:lvl w:ilvl="2" w:tplc="9DC4FE18">
      <w:start w:val="1"/>
      <w:numFmt w:val="bullet"/>
      <w:lvlText w:val=""/>
      <w:lvlJc w:val="left"/>
      <w:pPr>
        <w:tabs>
          <w:tab w:val="num" w:pos="2160"/>
        </w:tabs>
        <w:ind w:left="2160" w:hanging="360"/>
      </w:pPr>
      <w:rPr>
        <w:rFonts w:ascii="Wingdings" w:hAnsi="Wingdings" w:hint="default"/>
        <w:sz w:val="24"/>
      </w:rPr>
    </w:lvl>
    <w:lvl w:ilvl="3" w:tplc="639AA24E" w:tentative="1">
      <w:start w:val="1"/>
      <w:numFmt w:val="bullet"/>
      <w:lvlText w:val="–"/>
      <w:lvlJc w:val="left"/>
      <w:pPr>
        <w:tabs>
          <w:tab w:val="num" w:pos="2880"/>
        </w:tabs>
        <w:ind w:left="2880" w:hanging="360"/>
      </w:pPr>
      <w:rPr>
        <w:rFonts w:ascii="Palatino" w:hAnsi="Palatino" w:hint="default"/>
      </w:rPr>
    </w:lvl>
    <w:lvl w:ilvl="4" w:tplc="28CA317E" w:tentative="1">
      <w:start w:val="1"/>
      <w:numFmt w:val="bullet"/>
      <w:lvlText w:val="–"/>
      <w:lvlJc w:val="left"/>
      <w:pPr>
        <w:tabs>
          <w:tab w:val="num" w:pos="3600"/>
        </w:tabs>
        <w:ind w:left="3600" w:hanging="360"/>
      </w:pPr>
      <w:rPr>
        <w:rFonts w:ascii="Palatino" w:hAnsi="Palatino" w:hint="default"/>
      </w:rPr>
    </w:lvl>
    <w:lvl w:ilvl="5" w:tplc="FE721030" w:tentative="1">
      <w:start w:val="1"/>
      <w:numFmt w:val="bullet"/>
      <w:lvlText w:val="–"/>
      <w:lvlJc w:val="left"/>
      <w:pPr>
        <w:tabs>
          <w:tab w:val="num" w:pos="4320"/>
        </w:tabs>
        <w:ind w:left="4320" w:hanging="360"/>
      </w:pPr>
      <w:rPr>
        <w:rFonts w:ascii="Palatino" w:hAnsi="Palatino" w:hint="default"/>
      </w:rPr>
    </w:lvl>
    <w:lvl w:ilvl="6" w:tplc="4750356A" w:tentative="1">
      <w:start w:val="1"/>
      <w:numFmt w:val="bullet"/>
      <w:lvlText w:val="–"/>
      <w:lvlJc w:val="left"/>
      <w:pPr>
        <w:tabs>
          <w:tab w:val="num" w:pos="5040"/>
        </w:tabs>
        <w:ind w:left="5040" w:hanging="360"/>
      </w:pPr>
      <w:rPr>
        <w:rFonts w:ascii="Palatino" w:hAnsi="Palatino" w:hint="default"/>
      </w:rPr>
    </w:lvl>
    <w:lvl w:ilvl="7" w:tplc="99B2B5B2" w:tentative="1">
      <w:start w:val="1"/>
      <w:numFmt w:val="bullet"/>
      <w:lvlText w:val="–"/>
      <w:lvlJc w:val="left"/>
      <w:pPr>
        <w:tabs>
          <w:tab w:val="num" w:pos="5760"/>
        </w:tabs>
        <w:ind w:left="5760" w:hanging="360"/>
      </w:pPr>
      <w:rPr>
        <w:rFonts w:ascii="Palatino" w:hAnsi="Palatino" w:hint="default"/>
      </w:rPr>
    </w:lvl>
    <w:lvl w:ilvl="8" w:tplc="E746251C" w:tentative="1">
      <w:start w:val="1"/>
      <w:numFmt w:val="bullet"/>
      <w:lvlText w:val="–"/>
      <w:lvlJc w:val="left"/>
      <w:pPr>
        <w:tabs>
          <w:tab w:val="num" w:pos="6480"/>
        </w:tabs>
        <w:ind w:left="6480" w:hanging="360"/>
      </w:pPr>
      <w:rPr>
        <w:rFonts w:ascii="Palatino" w:hAnsi="Palatino" w:hint="default"/>
      </w:rPr>
    </w:lvl>
  </w:abstractNum>
  <w:abstractNum w:abstractNumId="1" w15:restartNumberingAfterBreak="0">
    <w:nsid w:val="033005DF"/>
    <w:multiLevelType w:val="hybridMultilevel"/>
    <w:tmpl w:val="E02EE6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977F37"/>
    <w:multiLevelType w:val="hybridMultilevel"/>
    <w:tmpl w:val="03589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E03F2"/>
    <w:multiLevelType w:val="hybridMultilevel"/>
    <w:tmpl w:val="199CE258"/>
    <w:lvl w:ilvl="0" w:tplc="9DC4FE18">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0F52D28"/>
    <w:multiLevelType w:val="hybridMultilevel"/>
    <w:tmpl w:val="1C02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E129E"/>
    <w:multiLevelType w:val="hybridMultilevel"/>
    <w:tmpl w:val="FA9A9B98"/>
    <w:lvl w:ilvl="0" w:tplc="82045A8A">
      <w:start w:val="1"/>
      <w:numFmt w:val="bullet"/>
      <w:lvlText w:val="•"/>
      <w:lvlJc w:val="left"/>
      <w:pPr>
        <w:tabs>
          <w:tab w:val="num" w:pos="720"/>
        </w:tabs>
        <w:ind w:left="720" w:hanging="360"/>
      </w:pPr>
      <w:rPr>
        <w:rFonts w:ascii="Arial" w:hAnsi="Arial" w:hint="default"/>
      </w:rPr>
    </w:lvl>
    <w:lvl w:ilvl="1" w:tplc="D1B467DE" w:tentative="1">
      <w:start w:val="1"/>
      <w:numFmt w:val="bullet"/>
      <w:lvlText w:val="•"/>
      <w:lvlJc w:val="left"/>
      <w:pPr>
        <w:tabs>
          <w:tab w:val="num" w:pos="1440"/>
        </w:tabs>
        <w:ind w:left="1440" w:hanging="360"/>
      </w:pPr>
      <w:rPr>
        <w:rFonts w:ascii="Arial" w:hAnsi="Arial" w:hint="default"/>
      </w:rPr>
    </w:lvl>
    <w:lvl w:ilvl="2" w:tplc="3D46F89C" w:tentative="1">
      <w:start w:val="1"/>
      <w:numFmt w:val="bullet"/>
      <w:lvlText w:val="•"/>
      <w:lvlJc w:val="left"/>
      <w:pPr>
        <w:tabs>
          <w:tab w:val="num" w:pos="2160"/>
        </w:tabs>
        <w:ind w:left="2160" w:hanging="360"/>
      </w:pPr>
      <w:rPr>
        <w:rFonts w:ascii="Arial" w:hAnsi="Arial" w:hint="default"/>
      </w:rPr>
    </w:lvl>
    <w:lvl w:ilvl="3" w:tplc="40F69E0A" w:tentative="1">
      <w:start w:val="1"/>
      <w:numFmt w:val="bullet"/>
      <w:lvlText w:val="•"/>
      <w:lvlJc w:val="left"/>
      <w:pPr>
        <w:tabs>
          <w:tab w:val="num" w:pos="2880"/>
        </w:tabs>
        <w:ind w:left="2880" w:hanging="360"/>
      </w:pPr>
      <w:rPr>
        <w:rFonts w:ascii="Arial" w:hAnsi="Arial" w:hint="default"/>
      </w:rPr>
    </w:lvl>
    <w:lvl w:ilvl="4" w:tplc="70FCD55A" w:tentative="1">
      <w:start w:val="1"/>
      <w:numFmt w:val="bullet"/>
      <w:lvlText w:val="•"/>
      <w:lvlJc w:val="left"/>
      <w:pPr>
        <w:tabs>
          <w:tab w:val="num" w:pos="3600"/>
        </w:tabs>
        <w:ind w:left="3600" w:hanging="360"/>
      </w:pPr>
      <w:rPr>
        <w:rFonts w:ascii="Arial" w:hAnsi="Arial" w:hint="default"/>
      </w:rPr>
    </w:lvl>
    <w:lvl w:ilvl="5" w:tplc="95BCBAC8" w:tentative="1">
      <w:start w:val="1"/>
      <w:numFmt w:val="bullet"/>
      <w:lvlText w:val="•"/>
      <w:lvlJc w:val="left"/>
      <w:pPr>
        <w:tabs>
          <w:tab w:val="num" w:pos="4320"/>
        </w:tabs>
        <w:ind w:left="4320" w:hanging="360"/>
      </w:pPr>
      <w:rPr>
        <w:rFonts w:ascii="Arial" w:hAnsi="Arial" w:hint="default"/>
      </w:rPr>
    </w:lvl>
    <w:lvl w:ilvl="6" w:tplc="32E6FB46" w:tentative="1">
      <w:start w:val="1"/>
      <w:numFmt w:val="bullet"/>
      <w:lvlText w:val="•"/>
      <w:lvlJc w:val="left"/>
      <w:pPr>
        <w:tabs>
          <w:tab w:val="num" w:pos="5040"/>
        </w:tabs>
        <w:ind w:left="5040" w:hanging="360"/>
      </w:pPr>
      <w:rPr>
        <w:rFonts w:ascii="Arial" w:hAnsi="Arial" w:hint="default"/>
      </w:rPr>
    </w:lvl>
    <w:lvl w:ilvl="7" w:tplc="60BA2C3E" w:tentative="1">
      <w:start w:val="1"/>
      <w:numFmt w:val="bullet"/>
      <w:lvlText w:val="•"/>
      <w:lvlJc w:val="left"/>
      <w:pPr>
        <w:tabs>
          <w:tab w:val="num" w:pos="5760"/>
        </w:tabs>
        <w:ind w:left="5760" w:hanging="360"/>
      </w:pPr>
      <w:rPr>
        <w:rFonts w:ascii="Arial" w:hAnsi="Arial" w:hint="default"/>
      </w:rPr>
    </w:lvl>
    <w:lvl w:ilvl="8" w:tplc="B6C4EB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08370A"/>
    <w:multiLevelType w:val="hybridMultilevel"/>
    <w:tmpl w:val="ADF2B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4D2E32"/>
    <w:multiLevelType w:val="hybridMultilevel"/>
    <w:tmpl w:val="45C02DAC"/>
    <w:lvl w:ilvl="0" w:tplc="FFFFFFFF">
      <w:start w:val="1"/>
      <w:numFmt w:val="bullet"/>
      <w:lvlText w:val="–"/>
      <w:lvlJc w:val="left"/>
      <w:pPr>
        <w:tabs>
          <w:tab w:val="num" w:pos="720"/>
        </w:tabs>
        <w:ind w:left="720" w:hanging="360"/>
      </w:pPr>
      <w:rPr>
        <w:rFonts w:ascii="Palatino" w:hAnsi="Palatino" w:hint="default"/>
      </w:rPr>
    </w:lvl>
    <w:lvl w:ilvl="1" w:tplc="FFFFFFFF">
      <w:start w:val="1"/>
      <w:numFmt w:val="bullet"/>
      <w:lvlText w:val="–"/>
      <w:lvlJc w:val="left"/>
      <w:pPr>
        <w:tabs>
          <w:tab w:val="num" w:pos="1440"/>
        </w:tabs>
        <w:ind w:left="1440" w:hanging="360"/>
      </w:pPr>
      <w:rPr>
        <w:rFonts w:ascii="Palatino" w:hAnsi="Palatino" w:hint="default"/>
      </w:rPr>
    </w:lvl>
    <w:lvl w:ilvl="2" w:tplc="FFFFFFFF">
      <w:start w:val="1"/>
      <w:numFmt w:val="bullet"/>
      <w:lvlText w:val=""/>
      <w:lvlJc w:val="left"/>
      <w:pPr>
        <w:ind w:left="72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Palatino" w:hAnsi="Palatino" w:hint="default"/>
      </w:rPr>
    </w:lvl>
    <w:lvl w:ilvl="5" w:tplc="FFFFFFFF" w:tentative="1">
      <w:start w:val="1"/>
      <w:numFmt w:val="bullet"/>
      <w:lvlText w:val="–"/>
      <w:lvlJc w:val="left"/>
      <w:pPr>
        <w:tabs>
          <w:tab w:val="num" w:pos="4320"/>
        </w:tabs>
        <w:ind w:left="4320" w:hanging="360"/>
      </w:pPr>
      <w:rPr>
        <w:rFonts w:ascii="Palatino" w:hAnsi="Palatino" w:hint="default"/>
      </w:rPr>
    </w:lvl>
    <w:lvl w:ilvl="6" w:tplc="FFFFFFFF" w:tentative="1">
      <w:start w:val="1"/>
      <w:numFmt w:val="bullet"/>
      <w:lvlText w:val="–"/>
      <w:lvlJc w:val="left"/>
      <w:pPr>
        <w:tabs>
          <w:tab w:val="num" w:pos="5040"/>
        </w:tabs>
        <w:ind w:left="5040" w:hanging="360"/>
      </w:pPr>
      <w:rPr>
        <w:rFonts w:ascii="Palatino" w:hAnsi="Palatino" w:hint="default"/>
      </w:rPr>
    </w:lvl>
    <w:lvl w:ilvl="7" w:tplc="FFFFFFFF" w:tentative="1">
      <w:start w:val="1"/>
      <w:numFmt w:val="bullet"/>
      <w:lvlText w:val="–"/>
      <w:lvlJc w:val="left"/>
      <w:pPr>
        <w:tabs>
          <w:tab w:val="num" w:pos="5760"/>
        </w:tabs>
        <w:ind w:left="5760" w:hanging="360"/>
      </w:pPr>
      <w:rPr>
        <w:rFonts w:ascii="Palatino" w:hAnsi="Palatino" w:hint="default"/>
      </w:rPr>
    </w:lvl>
    <w:lvl w:ilvl="8" w:tplc="FFFFFFFF" w:tentative="1">
      <w:start w:val="1"/>
      <w:numFmt w:val="bullet"/>
      <w:lvlText w:val="–"/>
      <w:lvlJc w:val="left"/>
      <w:pPr>
        <w:tabs>
          <w:tab w:val="num" w:pos="6480"/>
        </w:tabs>
        <w:ind w:left="6480" w:hanging="360"/>
      </w:pPr>
      <w:rPr>
        <w:rFonts w:ascii="Palatino" w:hAnsi="Palatino" w:hint="default"/>
      </w:rPr>
    </w:lvl>
  </w:abstractNum>
  <w:abstractNum w:abstractNumId="8" w15:restartNumberingAfterBreak="0">
    <w:nsid w:val="1B721805"/>
    <w:multiLevelType w:val="hybridMultilevel"/>
    <w:tmpl w:val="7994A534"/>
    <w:lvl w:ilvl="0" w:tplc="662056B2">
      <w:start w:val="1"/>
      <w:numFmt w:val="bullet"/>
      <w:lvlText w:val="–"/>
      <w:lvlJc w:val="left"/>
      <w:pPr>
        <w:tabs>
          <w:tab w:val="num" w:pos="720"/>
        </w:tabs>
        <w:ind w:left="720" w:hanging="360"/>
      </w:pPr>
      <w:rPr>
        <w:rFonts w:ascii="Palatino" w:hAnsi="Palatino" w:hint="default"/>
      </w:rPr>
    </w:lvl>
    <w:lvl w:ilvl="1" w:tplc="61AA19DA">
      <w:start w:val="1"/>
      <w:numFmt w:val="bullet"/>
      <w:lvlText w:val="–"/>
      <w:lvlJc w:val="left"/>
      <w:pPr>
        <w:tabs>
          <w:tab w:val="num" w:pos="1440"/>
        </w:tabs>
        <w:ind w:left="1440" w:hanging="360"/>
      </w:pPr>
      <w:rPr>
        <w:rFonts w:ascii="Palatino" w:hAnsi="Palatino" w:hint="default"/>
      </w:rPr>
    </w:lvl>
    <w:lvl w:ilvl="2" w:tplc="0A1053DE" w:tentative="1">
      <w:start w:val="1"/>
      <w:numFmt w:val="bullet"/>
      <w:lvlText w:val="–"/>
      <w:lvlJc w:val="left"/>
      <w:pPr>
        <w:tabs>
          <w:tab w:val="num" w:pos="2160"/>
        </w:tabs>
        <w:ind w:left="2160" w:hanging="360"/>
      </w:pPr>
      <w:rPr>
        <w:rFonts w:ascii="Palatino" w:hAnsi="Palatino" w:hint="default"/>
      </w:rPr>
    </w:lvl>
    <w:lvl w:ilvl="3" w:tplc="CFD6E690" w:tentative="1">
      <w:start w:val="1"/>
      <w:numFmt w:val="bullet"/>
      <w:lvlText w:val="–"/>
      <w:lvlJc w:val="left"/>
      <w:pPr>
        <w:tabs>
          <w:tab w:val="num" w:pos="2880"/>
        </w:tabs>
        <w:ind w:left="2880" w:hanging="360"/>
      </w:pPr>
      <w:rPr>
        <w:rFonts w:ascii="Palatino" w:hAnsi="Palatino" w:hint="default"/>
      </w:rPr>
    </w:lvl>
    <w:lvl w:ilvl="4" w:tplc="CECC1538" w:tentative="1">
      <w:start w:val="1"/>
      <w:numFmt w:val="bullet"/>
      <w:lvlText w:val="–"/>
      <w:lvlJc w:val="left"/>
      <w:pPr>
        <w:tabs>
          <w:tab w:val="num" w:pos="3600"/>
        </w:tabs>
        <w:ind w:left="3600" w:hanging="360"/>
      </w:pPr>
      <w:rPr>
        <w:rFonts w:ascii="Palatino" w:hAnsi="Palatino" w:hint="default"/>
      </w:rPr>
    </w:lvl>
    <w:lvl w:ilvl="5" w:tplc="6F8818E2" w:tentative="1">
      <w:start w:val="1"/>
      <w:numFmt w:val="bullet"/>
      <w:lvlText w:val="–"/>
      <w:lvlJc w:val="left"/>
      <w:pPr>
        <w:tabs>
          <w:tab w:val="num" w:pos="4320"/>
        </w:tabs>
        <w:ind w:left="4320" w:hanging="360"/>
      </w:pPr>
      <w:rPr>
        <w:rFonts w:ascii="Palatino" w:hAnsi="Palatino" w:hint="default"/>
      </w:rPr>
    </w:lvl>
    <w:lvl w:ilvl="6" w:tplc="DE2276F6" w:tentative="1">
      <w:start w:val="1"/>
      <w:numFmt w:val="bullet"/>
      <w:lvlText w:val="–"/>
      <w:lvlJc w:val="left"/>
      <w:pPr>
        <w:tabs>
          <w:tab w:val="num" w:pos="5040"/>
        </w:tabs>
        <w:ind w:left="5040" w:hanging="360"/>
      </w:pPr>
      <w:rPr>
        <w:rFonts w:ascii="Palatino" w:hAnsi="Palatino" w:hint="default"/>
      </w:rPr>
    </w:lvl>
    <w:lvl w:ilvl="7" w:tplc="49220480" w:tentative="1">
      <w:start w:val="1"/>
      <w:numFmt w:val="bullet"/>
      <w:lvlText w:val="–"/>
      <w:lvlJc w:val="left"/>
      <w:pPr>
        <w:tabs>
          <w:tab w:val="num" w:pos="5760"/>
        </w:tabs>
        <w:ind w:left="5760" w:hanging="360"/>
      </w:pPr>
      <w:rPr>
        <w:rFonts w:ascii="Palatino" w:hAnsi="Palatino" w:hint="default"/>
      </w:rPr>
    </w:lvl>
    <w:lvl w:ilvl="8" w:tplc="F4AE3E72" w:tentative="1">
      <w:start w:val="1"/>
      <w:numFmt w:val="bullet"/>
      <w:lvlText w:val="–"/>
      <w:lvlJc w:val="left"/>
      <w:pPr>
        <w:tabs>
          <w:tab w:val="num" w:pos="6480"/>
        </w:tabs>
        <w:ind w:left="6480" w:hanging="360"/>
      </w:pPr>
      <w:rPr>
        <w:rFonts w:ascii="Palatino" w:hAnsi="Palatino" w:hint="default"/>
      </w:rPr>
    </w:lvl>
  </w:abstractNum>
  <w:abstractNum w:abstractNumId="9" w15:restartNumberingAfterBreak="0">
    <w:nsid w:val="1F0A0939"/>
    <w:multiLevelType w:val="hybridMultilevel"/>
    <w:tmpl w:val="41081CEA"/>
    <w:lvl w:ilvl="0" w:tplc="F3BE44C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685791E"/>
    <w:multiLevelType w:val="hybridMultilevel"/>
    <w:tmpl w:val="BE94DCF0"/>
    <w:lvl w:ilvl="0" w:tplc="FFFFFFFF">
      <w:start w:val="1"/>
      <w:numFmt w:val="bullet"/>
      <w:lvlText w:val="–"/>
      <w:lvlJc w:val="left"/>
      <w:pPr>
        <w:tabs>
          <w:tab w:val="num" w:pos="720"/>
        </w:tabs>
        <w:ind w:left="720" w:hanging="360"/>
      </w:pPr>
      <w:rPr>
        <w:rFonts w:ascii="Palatino" w:hAnsi="Palatino" w:hint="default"/>
      </w:rPr>
    </w:lvl>
    <w:lvl w:ilvl="1" w:tplc="FFFFFFFF">
      <w:start w:val="1"/>
      <w:numFmt w:val="bullet"/>
      <w:lvlText w:val="–"/>
      <w:lvlJc w:val="left"/>
      <w:pPr>
        <w:tabs>
          <w:tab w:val="num" w:pos="1440"/>
        </w:tabs>
        <w:ind w:left="1440" w:hanging="360"/>
      </w:pPr>
      <w:rPr>
        <w:rFonts w:ascii="Palatino" w:hAnsi="Palatino"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tabs>
          <w:tab w:val="num" w:pos="2880"/>
        </w:tabs>
        <w:ind w:left="2880" w:hanging="360"/>
      </w:pPr>
      <w:rPr>
        <w:rFonts w:ascii="Palatino" w:hAnsi="Palatino" w:hint="default"/>
      </w:rPr>
    </w:lvl>
    <w:lvl w:ilvl="4" w:tplc="FFFFFFFF" w:tentative="1">
      <w:start w:val="1"/>
      <w:numFmt w:val="bullet"/>
      <w:lvlText w:val="–"/>
      <w:lvlJc w:val="left"/>
      <w:pPr>
        <w:tabs>
          <w:tab w:val="num" w:pos="3600"/>
        </w:tabs>
        <w:ind w:left="3600" w:hanging="360"/>
      </w:pPr>
      <w:rPr>
        <w:rFonts w:ascii="Palatino" w:hAnsi="Palatino" w:hint="default"/>
      </w:rPr>
    </w:lvl>
    <w:lvl w:ilvl="5" w:tplc="FFFFFFFF" w:tentative="1">
      <w:start w:val="1"/>
      <w:numFmt w:val="bullet"/>
      <w:lvlText w:val="–"/>
      <w:lvlJc w:val="left"/>
      <w:pPr>
        <w:tabs>
          <w:tab w:val="num" w:pos="4320"/>
        </w:tabs>
        <w:ind w:left="4320" w:hanging="360"/>
      </w:pPr>
      <w:rPr>
        <w:rFonts w:ascii="Palatino" w:hAnsi="Palatino" w:hint="default"/>
      </w:rPr>
    </w:lvl>
    <w:lvl w:ilvl="6" w:tplc="FFFFFFFF" w:tentative="1">
      <w:start w:val="1"/>
      <w:numFmt w:val="bullet"/>
      <w:lvlText w:val="–"/>
      <w:lvlJc w:val="left"/>
      <w:pPr>
        <w:tabs>
          <w:tab w:val="num" w:pos="5040"/>
        </w:tabs>
        <w:ind w:left="5040" w:hanging="360"/>
      </w:pPr>
      <w:rPr>
        <w:rFonts w:ascii="Palatino" w:hAnsi="Palatino" w:hint="default"/>
      </w:rPr>
    </w:lvl>
    <w:lvl w:ilvl="7" w:tplc="FFFFFFFF" w:tentative="1">
      <w:start w:val="1"/>
      <w:numFmt w:val="bullet"/>
      <w:lvlText w:val="–"/>
      <w:lvlJc w:val="left"/>
      <w:pPr>
        <w:tabs>
          <w:tab w:val="num" w:pos="5760"/>
        </w:tabs>
        <w:ind w:left="5760" w:hanging="360"/>
      </w:pPr>
      <w:rPr>
        <w:rFonts w:ascii="Palatino" w:hAnsi="Palatino" w:hint="default"/>
      </w:rPr>
    </w:lvl>
    <w:lvl w:ilvl="8" w:tplc="FFFFFFFF" w:tentative="1">
      <w:start w:val="1"/>
      <w:numFmt w:val="bullet"/>
      <w:lvlText w:val="–"/>
      <w:lvlJc w:val="left"/>
      <w:pPr>
        <w:tabs>
          <w:tab w:val="num" w:pos="6480"/>
        </w:tabs>
        <w:ind w:left="6480" w:hanging="360"/>
      </w:pPr>
      <w:rPr>
        <w:rFonts w:ascii="Palatino" w:hAnsi="Palatino" w:hint="default"/>
      </w:rPr>
    </w:lvl>
  </w:abstractNum>
  <w:abstractNum w:abstractNumId="11" w15:restartNumberingAfterBreak="0">
    <w:nsid w:val="2A000E6E"/>
    <w:multiLevelType w:val="hybridMultilevel"/>
    <w:tmpl w:val="A7B66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A4D5D"/>
    <w:multiLevelType w:val="hybridMultilevel"/>
    <w:tmpl w:val="701C4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DB5DE0"/>
    <w:multiLevelType w:val="hybridMultilevel"/>
    <w:tmpl w:val="518E2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92C3C"/>
    <w:multiLevelType w:val="hybridMultilevel"/>
    <w:tmpl w:val="46D84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E183D"/>
    <w:multiLevelType w:val="hybridMultilevel"/>
    <w:tmpl w:val="3FDC5832"/>
    <w:lvl w:ilvl="0" w:tplc="018A8486">
      <w:start w:val="1"/>
      <w:numFmt w:val="bullet"/>
      <w:lvlText w:val="–"/>
      <w:lvlJc w:val="left"/>
      <w:pPr>
        <w:tabs>
          <w:tab w:val="num" w:pos="720"/>
        </w:tabs>
        <w:ind w:left="720" w:hanging="360"/>
      </w:pPr>
      <w:rPr>
        <w:rFonts w:ascii="Palatino" w:hAnsi="Palatino" w:hint="default"/>
      </w:rPr>
    </w:lvl>
    <w:lvl w:ilvl="1" w:tplc="B0B8F678">
      <w:start w:val="1"/>
      <w:numFmt w:val="bullet"/>
      <w:lvlText w:val="–"/>
      <w:lvlJc w:val="left"/>
      <w:pPr>
        <w:tabs>
          <w:tab w:val="num" w:pos="1440"/>
        </w:tabs>
        <w:ind w:left="1440" w:hanging="360"/>
      </w:pPr>
      <w:rPr>
        <w:rFonts w:ascii="Palatino" w:hAnsi="Palatino" w:hint="default"/>
      </w:rPr>
    </w:lvl>
    <w:lvl w:ilvl="2" w:tplc="14A2FD1C" w:tentative="1">
      <w:start w:val="1"/>
      <w:numFmt w:val="bullet"/>
      <w:lvlText w:val="–"/>
      <w:lvlJc w:val="left"/>
      <w:pPr>
        <w:tabs>
          <w:tab w:val="num" w:pos="2160"/>
        </w:tabs>
        <w:ind w:left="2160" w:hanging="360"/>
      </w:pPr>
      <w:rPr>
        <w:rFonts w:ascii="Palatino" w:hAnsi="Palatino" w:hint="default"/>
      </w:rPr>
    </w:lvl>
    <w:lvl w:ilvl="3" w:tplc="AF22480E" w:tentative="1">
      <w:start w:val="1"/>
      <w:numFmt w:val="bullet"/>
      <w:lvlText w:val="–"/>
      <w:lvlJc w:val="left"/>
      <w:pPr>
        <w:tabs>
          <w:tab w:val="num" w:pos="2880"/>
        </w:tabs>
        <w:ind w:left="2880" w:hanging="360"/>
      </w:pPr>
      <w:rPr>
        <w:rFonts w:ascii="Palatino" w:hAnsi="Palatino" w:hint="default"/>
      </w:rPr>
    </w:lvl>
    <w:lvl w:ilvl="4" w:tplc="B64AC6CC" w:tentative="1">
      <w:start w:val="1"/>
      <w:numFmt w:val="bullet"/>
      <w:lvlText w:val="–"/>
      <w:lvlJc w:val="left"/>
      <w:pPr>
        <w:tabs>
          <w:tab w:val="num" w:pos="3600"/>
        </w:tabs>
        <w:ind w:left="3600" w:hanging="360"/>
      </w:pPr>
      <w:rPr>
        <w:rFonts w:ascii="Palatino" w:hAnsi="Palatino" w:hint="default"/>
      </w:rPr>
    </w:lvl>
    <w:lvl w:ilvl="5" w:tplc="F4366A3E" w:tentative="1">
      <w:start w:val="1"/>
      <w:numFmt w:val="bullet"/>
      <w:lvlText w:val="–"/>
      <w:lvlJc w:val="left"/>
      <w:pPr>
        <w:tabs>
          <w:tab w:val="num" w:pos="4320"/>
        </w:tabs>
        <w:ind w:left="4320" w:hanging="360"/>
      </w:pPr>
      <w:rPr>
        <w:rFonts w:ascii="Palatino" w:hAnsi="Palatino" w:hint="default"/>
      </w:rPr>
    </w:lvl>
    <w:lvl w:ilvl="6" w:tplc="64A68F18" w:tentative="1">
      <w:start w:val="1"/>
      <w:numFmt w:val="bullet"/>
      <w:lvlText w:val="–"/>
      <w:lvlJc w:val="left"/>
      <w:pPr>
        <w:tabs>
          <w:tab w:val="num" w:pos="5040"/>
        </w:tabs>
        <w:ind w:left="5040" w:hanging="360"/>
      </w:pPr>
      <w:rPr>
        <w:rFonts w:ascii="Palatino" w:hAnsi="Palatino" w:hint="default"/>
      </w:rPr>
    </w:lvl>
    <w:lvl w:ilvl="7" w:tplc="1FBE0D0E" w:tentative="1">
      <w:start w:val="1"/>
      <w:numFmt w:val="bullet"/>
      <w:lvlText w:val="–"/>
      <w:lvlJc w:val="left"/>
      <w:pPr>
        <w:tabs>
          <w:tab w:val="num" w:pos="5760"/>
        </w:tabs>
        <w:ind w:left="5760" w:hanging="360"/>
      </w:pPr>
      <w:rPr>
        <w:rFonts w:ascii="Palatino" w:hAnsi="Palatino" w:hint="default"/>
      </w:rPr>
    </w:lvl>
    <w:lvl w:ilvl="8" w:tplc="2260111E" w:tentative="1">
      <w:start w:val="1"/>
      <w:numFmt w:val="bullet"/>
      <w:lvlText w:val="–"/>
      <w:lvlJc w:val="left"/>
      <w:pPr>
        <w:tabs>
          <w:tab w:val="num" w:pos="6480"/>
        </w:tabs>
        <w:ind w:left="6480" w:hanging="360"/>
      </w:pPr>
      <w:rPr>
        <w:rFonts w:ascii="Palatino" w:hAnsi="Palatino" w:hint="default"/>
      </w:rPr>
    </w:lvl>
  </w:abstractNum>
  <w:abstractNum w:abstractNumId="16" w15:restartNumberingAfterBreak="0">
    <w:nsid w:val="363725C8"/>
    <w:multiLevelType w:val="hybridMultilevel"/>
    <w:tmpl w:val="4466559A"/>
    <w:lvl w:ilvl="0" w:tplc="57061DB6">
      <w:start w:val="1"/>
      <w:numFmt w:val="bullet"/>
      <w:lvlText w:val="–"/>
      <w:lvlJc w:val="left"/>
      <w:pPr>
        <w:tabs>
          <w:tab w:val="num" w:pos="720"/>
        </w:tabs>
        <w:ind w:left="720" w:hanging="360"/>
      </w:pPr>
      <w:rPr>
        <w:rFonts w:ascii="Palatino" w:hAnsi="Palatino" w:hint="default"/>
      </w:rPr>
    </w:lvl>
    <w:lvl w:ilvl="1" w:tplc="26480574">
      <w:start w:val="175"/>
      <w:numFmt w:val="bullet"/>
      <w:lvlText w:val="–"/>
      <w:lvlJc w:val="left"/>
      <w:pPr>
        <w:tabs>
          <w:tab w:val="num" w:pos="1440"/>
        </w:tabs>
        <w:ind w:left="1440" w:hanging="360"/>
      </w:pPr>
      <w:rPr>
        <w:rFonts w:ascii="Palatino" w:hAnsi="Palatino" w:hint="default"/>
      </w:rPr>
    </w:lvl>
    <w:lvl w:ilvl="2" w:tplc="8C74B0C0" w:tentative="1">
      <w:start w:val="1"/>
      <w:numFmt w:val="bullet"/>
      <w:lvlText w:val="–"/>
      <w:lvlJc w:val="left"/>
      <w:pPr>
        <w:tabs>
          <w:tab w:val="num" w:pos="2160"/>
        </w:tabs>
        <w:ind w:left="2160" w:hanging="360"/>
      </w:pPr>
      <w:rPr>
        <w:rFonts w:ascii="Palatino" w:hAnsi="Palatino" w:hint="default"/>
      </w:rPr>
    </w:lvl>
    <w:lvl w:ilvl="3" w:tplc="5A60AB74" w:tentative="1">
      <w:start w:val="1"/>
      <w:numFmt w:val="bullet"/>
      <w:lvlText w:val="–"/>
      <w:lvlJc w:val="left"/>
      <w:pPr>
        <w:tabs>
          <w:tab w:val="num" w:pos="2880"/>
        </w:tabs>
        <w:ind w:left="2880" w:hanging="360"/>
      </w:pPr>
      <w:rPr>
        <w:rFonts w:ascii="Palatino" w:hAnsi="Palatino" w:hint="default"/>
      </w:rPr>
    </w:lvl>
    <w:lvl w:ilvl="4" w:tplc="238C16C8" w:tentative="1">
      <w:start w:val="1"/>
      <w:numFmt w:val="bullet"/>
      <w:lvlText w:val="–"/>
      <w:lvlJc w:val="left"/>
      <w:pPr>
        <w:tabs>
          <w:tab w:val="num" w:pos="3600"/>
        </w:tabs>
        <w:ind w:left="3600" w:hanging="360"/>
      </w:pPr>
      <w:rPr>
        <w:rFonts w:ascii="Palatino" w:hAnsi="Palatino" w:hint="default"/>
      </w:rPr>
    </w:lvl>
    <w:lvl w:ilvl="5" w:tplc="502AB212" w:tentative="1">
      <w:start w:val="1"/>
      <w:numFmt w:val="bullet"/>
      <w:lvlText w:val="–"/>
      <w:lvlJc w:val="left"/>
      <w:pPr>
        <w:tabs>
          <w:tab w:val="num" w:pos="4320"/>
        </w:tabs>
        <w:ind w:left="4320" w:hanging="360"/>
      </w:pPr>
      <w:rPr>
        <w:rFonts w:ascii="Palatino" w:hAnsi="Palatino" w:hint="default"/>
      </w:rPr>
    </w:lvl>
    <w:lvl w:ilvl="6" w:tplc="CF548644" w:tentative="1">
      <w:start w:val="1"/>
      <w:numFmt w:val="bullet"/>
      <w:lvlText w:val="–"/>
      <w:lvlJc w:val="left"/>
      <w:pPr>
        <w:tabs>
          <w:tab w:val="num" w:pos="5040"/>
        </w:tabs>
        <w:ind w:left="5040" w:hanging="360"/>
      </w:pPr>
      <w:rPr>
        <w:rFonts w:ascii="Palatino" w:hAnsi="Palatino" w:hint="default"/>
      </w:rPr>
    </w:lvl>
    <w:lvl w:ilvl="7" w:tplc="5BF0615E" w:tentative="1">
      <w:start w:val="1"/>
      <w:numFmt w:val="bullet"/>
      <w:lvlText w:val="–"/>
      <w:lvlJc w:val="left"/>
      <w:pPr>
        <w:tabs>
          <w:tab w:val="num" w:pos="5760"/>
        </w:tabs>
        <w:ind w:left="5760" w:hanging="360"/>
      </w:pPr>
      <w:rPr>
        <w:rFonts w:ascii="Palatino" w:hAnsi="Palatino" w:hint="default"/>
      </w:rPr>
    </w:lvl>
    <w:lvl w:ilvl="8" w:tplc="E68E8D56" w:tentative="1">
      <w:start w:val="1"/>
      <w:numFmt w:val="bullet"/>
      <w:lvlText w:val="–"/>
      <w:lvlJc w:val="left"/>
      <w:pPr>
        <w:tabs>
          <w:tab w:val="num" w:pos="6480"/>
        </w:tabs>
        <w:ind w:left="6480" w:hanging="360"/>
      </w:pPr>
      <w:rPr>
        <w:rFonts w:ascii="Palatino" w:hAnsi="Palatino" w:hint="default"/>
      </w:rPr>
    </w:lvl>
  </w:abstractNum>
  <w:abstractNum w:abstractNumId="17" w15:restartNumberingAfterBreak="0">
    <w:nsid w:val="3EF33AB6"/>
    <w:multiLevelType w:val="hybridMultilevel"/>
    <w:tmpl w:val="5BAC4D18"/>
    <w:lvl w:ilvl="0" w:tplc="122466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796EC5"/>
    <w:multiLevelType w:val="hybridMultilevel"/>
    <w:tmpl w:val="90AED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DF4B60"/>
    <w:multiLevelType w:val="hybridMultilevel"/>
    <w:tmpl w:val="E2322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A327B"/>
    <w:multiLevelType w:val="hybridMultilevel"/>
    <w:tmpl w:val="2D849484"/>
    <w:lvl w:ilvl="0" w:tplc="B08EB7C4">
      <w:start w:val="1"/>
      <w:numFmt w:val="bullet"/>
      <w:lvlText w:val="–"/>
      <w:lvlJc w:val="left"/>
      <w:pPr>
        <w:tabs>
          <w:tab w:val="num" w:pos="720"/>
        </w:tabs>
        <w:ind w:left="720" w:hanging="360"/>
      </w:pPr>
      <w:rPr>
        <w:rFonts w:ascii="Palatino" w:hAnsi="Palatino" w:hint="default"/>
      </w:rPr>
    </w:lvl>
    <w:lvl w:ilvl="1" w:tplc="607A7EC6">
      <w:start w:val="1"/>
      <w:numFmt w:val="bullet"/>
      <w:lvlText w:val="–"/>
      <w:lvlJc w:val="left"/>
      <w:pPr>
        <w:tabs>
          <w:tab w:val="num" w:pos="1440"/>
        </w:tabs>
        <w:ind w:left="1440" w:hanging="360"/>
      </w:pPr>
      <w:rPr>
        <w:rFonts w:ascii="Palatino" w:hAnsi="Palatino" w:hint="default"/>
      </w:rPr>
    </w:lvl>
    <w:lvl w:ilvl="2" w:tplc="E8F0C64E">
      <w:start w:val="175"/>
      <w:numFmt w:val="bullet"/>
      <w:lvlText w:val="•"/>
      <w:lvlJc w:val="left"/>
      <w:pPr>
        <w:tabs>
          <w:tab w:val="num" w:pos="2160"/>
        </w:tabs>
        <w:ind w:left="2160" w:hanging="360"/>
      </w:pPr>
      <w:rPr>
        <w:rFonts w:ascii="Palatino" w:hAnsi="Palatino" w:hint="default"/>
      </w:rPr>
    </w:lvl>
    <w:lvl w:ilvl="3" w:tplc="288877BA" w:tentative="1">
      <w:start w:val="1"/>
      <w:numFmt w:val="bullet"/>
      <w:lvlText w:val="–"/>
      <w:lvlJc w:val="left"/>
      <w:pPr>
        <w:tabs>
          <w:tab w:val="num" w:pos="2880"/>
        </w:tabs>
        <w:ind w:left="2880" w:hanging="360"/>
      </w:pPr>
      <w:rPr>
        <w:rFonts w:ascii="Palatino" w:hAnsi="Palatino" w:hint="default"/>
      </w:rPr>
    </w:lvl>
    <w:lvl w:ilvl="4" w:tplc="7828127C" w:tentative="1">
      <w:start w:val="1"/>
      <w:numFmt w:val="bullet"/>
      <w:lvlText w:val="–"/>
      <w:lvlJc w:val="left"/>
      <w:pPr>
        <w:tabs>
          <w:tab w:val="num" w:pos="3600"/>
        </w:tabs>
        <w:ind w:left="3600" w:hanging="360"/>
      </w:pPr>
      <w:rPr>
        <w:rFonts w:ascii="Palatino" w:hAnsi="Palatino" w:hint="default"/>
      </w:rPr>
    </w:lvl>
    <w:lvl w:ilvl="5" w:tplc="5DAC1F7E" w:tentative="1">
      <w:start w:val="1"/>
      <w:numFmt w:val="bullet"/>
      <w:lvlText w:val="–"/>
      <w:lvlJc w:val="left"/>
      <w:pPr>
        <w:tabs>
          <w:tab w:val="num" w:pos="4320"/>
        </w:tabs>
        <w:ind w:left="4320" w:hanging="360"/>
      </w:pPr>
      <w:rPr>
        <w:rFonts w:ascii="Palatino" w:hAnsi="Palatino" w:hint="default"/>
      </w:rPr>
    </w:lvl>
    <w:lvl w:ilvl="6" w:tplc="837EDA9A" w:tentative="1">
      <w:start w:val="1"/>
      <w:numFmt w:val="bullet"/>
      <w:lvlText w:val="–"/>
      <w:lvlJc w:val="left"/>
      <w:pPr>
        <w:tabs>
          <w:tab w:val="num" w:pos="5040"/>
        </w:tabs>
        <w:ind w:left="5040" w:hanging="360"/>
      </w:pPr>
      <w:rPr>
        <w:rFonts w:ascii="Palatino" w:hAnsi="Palatino" w:hint="default"/>
      </w:rPr>
    </w:lvl>
    <w:lvl w:ilvl="7" w:tplc="C35AD596" w:tentative="1">
      <w:start w:val="1"/>
      <w:numFmt w:val="bullet"/>
      <w:lvlText w:val="–"/>
      <w:lvlJc w:val="left"/>
      <w:pPr>
        <w:tabs>
          <w:tab w:val="num" w:pos="5760"/>
        </w:tabs>
        <w:ind w:left="5760" w:hanging="360"/>
      </w:pPr>
      <w:rPr>
        <w:rFonts w:ascii="Palatino" w:hAnsi="Palatino" w:hint="default"/>
      </w:rPr>
    </w:lvl>
    <w:lvl w:ilvl="8" w:tplc="71680524" w:tentative="1">
      <w:start w:val="1"/>
      <w:numFmt w:val="bullet"/>
      <w:lvlText w:val="–"/>
      <w:lvlJc w:val="left"/>
      <w:pPr>
        <w:tabs>
          <w:tab w:val="num" w:pos="6480"/>
        </w:tabs>
        <w:ind w:left="6480" w:hanging="360"/>
      </w:pPr>
      <w:rPr>
        <w:rFonts w:ascii="Palatino" w:hAnsi="Palatino" w:hint="default"/>
      </w:rPr>
    </w:lvl>
  </w:abstractNum>
  <w:abstractNum w:abstractNumId="21" w15:restartNumberingAfterBreak="0">
    <w:nsid w:val="52B241C9"/>
    <w:multiLevelType w:val="multilevel"/>
    <w:tmpl w:val="1A3276B4"/>
    <w:lvl w:ilvl="0">
      <w:start w:val="1"/>
      <w:numFmt w:val="bullet"/>
      <w:lvlText w:val="–"/>
      <w:lvlJc w:val="left"/>
      <w:pPr>
        <w:tabs>
          <w:tab w:val="num" w:pos="720"/>
        </w:tabs>
        <w:ind w:left="720" w:hanging="360"/>
      </w:pPr>
      <w:rPr>
        <w:rFonts w:ascii="Palatino" w:hAnsi="Palatino" w:hint="default"/>
      </w:rPr>
    </w:lvl>
    <w:lvl w:ilvl="1">
      <w:start w:val="1"/>
      <w:numFmt w:val="bullet"/>
      <w:lvlText w:val="–"/>
      <w:lvlJc w:val="left"/>
      <w:pPr>
        <w:tabs>
          <w:tab w:val="num" w:pos="1440"/>
        </w:tabs>
        <w:ind w:left="1440" w:hanging="360"/>
      </w:pPr>
      <w:rPr>
        <w:rFonts w:ascii="Palatino" w:hAnsi="Palatino" w:hint="default"/>
      </w:rPr>
    </w:lvl>
    <w:lvl w:ilvl="2">
      <w:start w:val="1"/>
      <w:numFmt w:val="bullet"/>
      <w:lvlText w:val=""/>
      <w:lvlJc w:val="left"/>
      <w:pPr>
        <w:tabs>
          <w:tab w:val="num" w:pos="2160"/>
        </w:tabs>
        <w:ind w:left="2160" w:hanging="360"/>
      </w:pPr>
      <w:rPr>
        <w:rFonts w:ascii="Wingdings" w:hAnsi="Wingdings" w:hint="default"/>
        <w:sz w:val="24"/>
      </w:rPr>
    </w:lvl>
    <w:lvl w:ilvl="3">
      <w:start w:val="1"/>
      <w:numFmt w:val="bullet"/>
      <w:lvlText w:val="–"/>
      <w:lvlJc w:val="left"/>
      <w:pPr>
        <w:tabs>
          <w:tab w:val="num" w:pos="2880"/>
        </w:tabs>
        <w:ind w:left="2880" w:hanging="360"/>
      </w:pPr>
      <w:rPr>
        <w:rFonts w:ascii="Palatino" w:hAnsi="Palatino" w:hint="default"/>
      </w:rPr>
    </w:lvl>
    <w:lvl w:ilvl="4">
      <w:start w:val="1"/>
      <w:numFmt w:val="bullet"/>
      <w:lvlText w:val="–"/>
      <w:lvlJc w:val="left"/>
      <w:pPr>
        <w:tabs>
          <w:tab w:val="num" w:pos="3600"/>
        </w:tabs>
        <w:ind w:left="3600" w:hanging="360"/>
      </w:pPr>
      <w:rPr>
        <w:rFonts w:ascii="Palatino" w:hAnsi="Palatino" w:hint="default"/>
      </w:rPr>
    </w:lvl>
    <w:lvl w:ilvl="5">
      <w:start w:val="1"/>
      <w:numFmt w:val="bullet"/>
      <w:lvlText w:val="–"/>
      <w:lvlJc w:val="left"/>
      <w:pPr>
        <w:tabs>
          <w:tab w:val="num" w:pos="4320"/>
        </w:tabs>
        <w:ind w:left="4320" w:hanging="360"/>
      </w:pPr>
      <w:rPr>
        <w:rFonts w:ascii="Palatino" w:hAnsi="Palatino" w:hint="default"/>
      </w:rPr>
    </w:lvl>
    <w:lvl w:ilvl="6">
      <w:start w:val="1"/>
      <w:numFmt w:val="bullet"/>
      <w:lvlText w:val="–"/>
      <w:lvlJc w:val="left"/>
      <w:pPr>
        <w:tabs>
          <w:tab w:val="num" w:pos="5040"/>
        </w:tabs>
        <w:ind w:left="5040" w:hanging="360"/>
      </w:pPr>
      <w:rPr>
        <w:rFonts w:ascii="Palatino" w:hAnsi="Palatino" w:hint="default"/>
      </w:rPr>
    </w:lvl>
    <w:lvl w:ilvl="7">
      <w:start w:val="1"/>
      <w:numFmt w:val="bullet"/>
      <w:lvlText w:val="–"/>
      <w:lvlJc w:val="left"/>
      <w:pPr>
        <w:tabs>
          <w:tab w:val="num" w:pos="5760"/>
        </w:tabs>
        <w:ind w:left="5760" w:hanging="360"/>
      </w:pPr>
      <w:rPr>
        <w:rFonts w:ascii="Palatino" w:hAnsi="Palatino" w:hint="default"/>
      </w:rPr>
    </w:lvl>
    <w:lvl w:ilvl="8">
      <w:start w:val="1"/>
      <w:numFmt w:val="bullet"/>
      <w:lvlText w:val="–"/>
      <w:lvlJc w:val="left"/>
      <w:pPr>
        <w:tabs>
          <w:tab w:val="num" w:pos="6480"/>
        </w:tabs>
        <w:ind w:left="6480" w:hanging="360"/>
      </w:pPr>
      <w:rPr>
        <w:rFonts w:ascii="Palatino" w:hAnsi="Palatino" w:hint="default"/>
      </w:rPr>
    </w:lvl>
  </w:abstractNum>
  <w:abstractNum w:abstractNumId="22" w15:restartNumberingAfterBreak="0">
    <w:nsid w:val="58C67FAC"/>
    <w:multiLevelType w:val="hybridMultilevel"/>
    <w:tmpl w:val="6A54B8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1E42908"/>
    <w:multiLevelType w:val="hybridMultilevel"/>
    <w:tmpl w:val="E68402C2"/>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1B87CE3"/>
    <w:multiLevelType w:val="hybridMultilevel"/>
    <w:tmpl w:val="AB4ACC16"/>
    <w:lvl w:ilvl="0" w:tplc="1834FDD6">
      <w:start w:val="1"/>
      <w:numFmt w:val="bullet"/>
      <w:lvlText w:val="–"/>
      <w:lvlJc w:val="left"/>
      <w:pPr>
        <w:tabs>
          <w:tab w:val="num" w:pos="720"/>
        </w:tabs>
        <w:ind w:left="720" w:hanging="360"/>
      </w:pPr>
      <w:rPr>
        <w:rFonts w:ascii="Palatino" w:hAnsi="Palatino" w:hint="default"/>
      </w:rPr>
    </w:lvl>
    <w:lvl w:ilvl="1" w:tplc="C13EF55C">
      <w:start w:val="1"/>
      <w:numFmt w:val="bullet"/>
      <w:lvlText w:val="–"/>
      <w:lvlJc w:val="left"/>
      <w:pPr>
        <w:tabs>
          <w:tab w:val="num" w:pos="1440"/>
        </w:tabs>
        <w:ind w:left="1440" w:hanging="360"/>
      </w:pPr>
      <w:rPr>
        <w:rFonts w:ascii="Palatino" w:hAnsi="Palatino" w:hint="default"/>
      </w:rPr>
    </w:lvl>
    <w:lvl w:ilvl="2" w:tplc="958E04F0" w:tentative="1">
      <w:start w:val="1"/>
      <w:numFmt w:val="bullet"/>
      <w:lvlText w:val="–"/>
      <w:lvlJc w:val="left"/>
      <w:pPr>
        <w:tabs>
          <w:tab w:val="num" w:pos="2160"/>
        </w:tabs>
        <w:ind w:left="2160" w:hanging="360"/>
      </w:pPr>
      <w:rPr>
        <w:rFonts w:ascii="Palatino" w:hAnsi="Palatino" w:hint="default"/>
      </w:rPr>
    </w:lvl>
    <w:lvl w:ilvl="3" w:tplc="E29C3C24" w:tentative="1">
      <w:start w:val="1"/>
      <w:numFmt w:val="bullet"/>
      <w:lvlText w:val="–"/>
      <w:lvlJc w:val="left"/>
      <w:pPr>
        <w:tabs>
          <w:tab w:val="num" w:pos="2880"/>
        </w:tabs>
        <w:ind w:left="2880" w:hanging="360"/>
      </w:pPr>
      <w:rPr>
        <w:rFonts w:ascii="Palatino" w:hAnsi="Palatino" w:hint="default"/>
      </w:rPr>
    </w:lvl>
    <w:lvl w:ilvl="4" w:tplc="91D2A544" w:tentative="1">
      <w:start w:val="1"/>
      <w:numFmt w:val="bullet"/>
      <w:lvlText w:val="–"/>
      <w:lvlJc w:val="left"/>
      <w:pPr>
        <w:tabs>
          <w:tab w:val="num" w:pos="3600"/>
        </w:tabs>
        <w:ind w:left="3600" w:hanging="360"/>
      </w:pPr>
      <w:rPr>
        <w:rFonts w:ascii="Palatino" w:hAnsi="Palatino" w:hint="default"/>
      </w:rPr>
    </w:lvl>
    <w:lvl w:ilvl="5" w:tplc="A21A4676" w:tentative="1">
      <w:start w:val="1"/>
      <w:numFmt w:val="bullet"/>
      <w:lvlText w:val="–"/>
      <w:lvlJc w:val="left"/>
      <w:pPr>
        <w:tabs>
          <w:tab w:val="num" w:pos="4320"/>
        </w:tabs>
        <w:ind w:left="4320" w:hanging="360"/>
      </w:pPr>
      <w:rPr>
        <w:rFonts w:ascii="Palatino" w:hAnsi="Palatino" w:hint="default"/>
      </w:rPr>
    </w:lvl>
    <w:lvl w:ilvl="6" w:tplc="926CB670" w:tentative="1">
      <w:start w:val="1"/>
      <w:numFmt w:val="bullet"/>
      <w:lvlText w:val="–"/>
      <w:lvlJc w:val="left"/>
      <w:pPr>
        <w:tabs>
          <w:tab w:val="num" w:pos="5040"/>
        </w:tabs>
        <w:ind w:left="5040" w:hanging="360"/>
      </w:pPr>
      <w:rPr>
        <w:rFonts w:ascii="Palatino" w:hAnsi="Palatino" w:hint="default"/>
      </w:rPr>
    </w:lvl>
    <w:lvl w:ilvl="7" w:tplc="8E46B50C" w:tentative="1">
      <w:start w:val="1"/>
      <w:numFmt w:val="bullet"/>
      <w:lvlText w:val="–"/>
      <w:lvlJc w:val="left"/>
      <w:pPr>
        <w:tabs>
          <w:tab w:val="num" w:pos="5760"/>
        </w:tabs>
        <w:ind w:left="5760" w:hanging="360"/>
      </w:pPr>
      <w:rPr>
        <w:rFonts w:ascii="Palatino" w:hAnsi="Palatino" w:hint="default"/>
      </w:rPr>
    </w:lvl>
    <w:lvl w:ilvl="8" w:tplc="1AA0E5B0" w:tentative="1">
      <w:start w:val="1"/>
      <w:numFmt w:val="bullet"/>
      <w:lvlText w:val="–"/>
      <w:lvlJc w:val="left"/>
      <w:pPr>
        <w:tabs>
          <w:tab w:val="num" w:pos="6480"/>
        </w:tabs>
        <w:ind w:left="6480" w:hanging="360"/>
      </w:pPr>
      <w:rPr>
        <w:rFonts w:ascii="Palatino" w:hAnsi="Palatino" w:hint="default"/>
      </w:rPr>
    </w:lvl>
  </w:abstractNum>
  <w:abstractNum w:abstractNumId="25" w15:restartNumberingAfterBreak="0">
    <w:nsid w:val="761E40A6"/>
    <w:multiLevelType w:val="hybridMultilevel"/>
    <w:tmpl w:val="638457D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2A6C3E"/>
    <w:multiLevelType w:val="multilevel"/>
    <w:tmpl w:val="199CE258"/>
    <w:lvl w:ilvl="0">
      <w:start w:val="1"/>
      <w:numFmt w:val="bullet"/>
      <w:lvlText w:val=""/>
      <w:lvlJc w:val="left"/>
      <w:pPr>
        <w:tabs>
          <w:tab w:val="num" w:pos="1440"/>
        </w:tabs>
        <w:ind w:left="1440" w:hanging="360"/>
      </w:pPr>
      <w:rPr>
        <w:rFonts w:ascii="Wingdings" w:hAnsi="Wingdings" w:hint="default"/>
        <w:sz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7A53D35"/>
    <w:multiLevelType w:val="hybridMultilevel"/>
    <w:tmpl w:val="3CE4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62886"/>
    <w:multiLevelType w:val="hybridMultilevel"/>
    <w:tmpl w:val="3E1C018A"/>
    <w:lvl w:ilvl="0" w:tplc="36D85F74">
      <w:start w:val="1"/>
      <w:numFmt w:val="bullet"/>
      <w:lvlText w:val="–"/>
      <w:lvlJc w:val="left"/>
      <w:pPr>
        <w:tabs>
          <w:tab w:val="num" w:pos="720"/>
        </w:tabs>
        <w:ind w:left="720" w:hanging="360"/>
      </w:pPr>
      <w:rPr>
        <w:rFonts w:ascii="Palatino" w:hAnsi="Palatino" w:hint="default"/>
      </w:rPr>
    </w:lvl>
    <w:lvl w:ilvl="1" w:tplc="4642B26E">
      <w:start w:val="1"/>
      <w:numFmt w:val="bullet"/>
      <w:lvlText w:val="–"/>
      <w:lvlJc w:val="left"/>
      <w:pPr>
        <w:tabs>
          <w:tab w:val="num" w:pos="1440"/>
        </w:tabs>
        <w:ind w:left="1440" w:hanging="360"/>
      </w:pPr>
      <w:rPr>
        <w:rFonts w:ascii="Palatino" w:hAnsi="Palatino" w:hint="default"/>
      </w:rPr>
    </w:lvl>
    <w:lvl w:ilvl="2" w:tplc="04090001">
      <w:start w:val="1"/>
      <w:numFmt w:val="bullet"/>
      <w:lvlText w:val=""/>
      <w:lvlJc w:val="left"/>
      <w:pPr>
        <w:tabs>
          <w:tab w:val="num" w:pos="2160"/>
        </w:tabs>
        <w:ind w:left="2160" w:hanging="360"/>
      </w:pPr>
      <w:rPr>
        <w:rFonts w:ascii="Symbol" w:hAnsi="Symbol" w:hint="default"/>
      </w:rPr>
    </w:lvl>
    <w:lvl w:ilvl="3" w:tplc="A562238A" w:tentative="1">
      <w:start w:val="1"/>
      <w:numFmt w:val="bullet"/>
      <w:lvlText w:val="–"/>
      <w:lvlJc w:val="left"/>
      <w:pPr>
        <w:tabs>
          <w:tab w:val="num" w:pos="2880"/>
        </w:tabs>
        <w:ind w:left="2880" w:hanging="360"/>
      </w:pPr>
      <w:rPr>
        <w:rFonts w:ascii="Palatino" w:hAnsi="Palatino" w:hint="default"/>
      </w:rPr>
    </w:lvl>
    <w:lvl w:ilvl="4" w:tplc="D0748844" w:tentative="1">
      <w:start w:val="1"/>
      <w:numFmt w:val="bullet"/>
      <w:lvlText w:val="–"/>
      <w:lvlJc w:val="left"/>
      <w:pPr>
        <w:tabs>
          <w:tab w:val="num" w:pos="3600"/>
        </w:tabs>
        <w:ind w:left="3600" w:hanging="360"/>
      </w:pPr>
      <w:rPr>
        <w:rFonts w:ascii="Palatino" w:hAnsi="Palatino" w:hint="default"/>
      </w:rPr>
    </w:lvl>
    <w:lvl w:ilvl="5" w:tplc="FCA6F88E" w:tentative="1">
      <w:start w:val="1"/>
      <w:numFmt w:val="bullet"/>
      <w:lvlText w:val="–"/>
      <w:lvlJc w:val="left"/>
      <w:pPr>
        <w:tabs>
          <w:tab w:val="num" w:pos="4320"/>
        </w:tabs>
        <w:ind w:left="4320" w:hanging="360"/>
      </w:pPr>
      <w:rPr>
        <w:rFonts w:ascii="Palatino" w:hAnsi="Palatino" w:hint="default"/>
      </w:rPr>
    </w:lvl>
    <w:lvl w:ilvl="6" w:tplc="282A1DE6" w:tentative="1">
      <w:start w:val="1"/>
      <w:numFmt w:val="bullet"/>
      <w:lvlText w:val="–"/>
      <w:lvlJc w:val="left"/>
      <w:pPr>
        <w:tabs>
          <w:tab w:val="num" w:pos="5040"/>
        </w:tabs>
        <w:ind w:left="5040" w:hanging="360"/>
      </w:pPr>
      <w:rPr>
        <w:rFonts w:ascii="Palatino" w:hAnsi="Palatino" w:hint="default"/>
      </w:rPr>
    </w:lvl>
    <w:lvl w:ilvl="7" w:tplc="5A526534" w:tentative="1">
      <w:start w:val="1"/>
      <w:numFmt w:val="bullet"/>
      <w:lvlText w:val="–"/>
      <w:lvlJc w:val="left"/>
      <w:pPr>
        <w:tabs>
          <w:tab w:val="num" w:pos="5760"/>
        </w:tabs>
        <w:ind w:left="5760" w:hanging="360"/>
      </w:pPr>
      <w:rPr>
        <w:rFonts w:ascii="Palatino" w:hAnsi="Palatino" w:hint="default"/>
      </w:rPr>
    </w:lvl>
    <w:lvl w:ilvl="8" w:tplc="D1D0D97E" w:tentative="1">
      <w:start w:val="1"/>
      <w:numFmt w:val="bullet"/>
      <w:lvlText w:val="–"/>
      <w:lvlJc w:val="left"/>
      <w:pPr>
        <w:tabs>
          <w:tab w:val="num" w:pos="6480"/>
        </w:tabs>
        <w:ind w:left="6480" w:hanging="360"/>
      </w:pPr>
      <w:rPr>
        <w:rFonts w:ascii="Palatino" w:hAnsi="Palatino" w:hint="default"/>
      </w:rPr>
    </w:lvl>
  </w:abstractNum>
  <w:abstractNum w:abstractNumId="29" w15:restartNumberingAfterBreak="0">
    <w:nsid w:val="78DD0AE8"/>
    <w:multiLevelType w:val="hybridMultilevel"/>
    <w:tmpl w:val="C7C468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BEA0919"/>
    <w:multiLevelType w:val="hybridMultilevel"/>
    <w:tmpl w:val="6DFAA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2307E1"/>
    <w:multiLevelType w:val="hybridMultilevel"/>
    <w:tmpl w:val="D2E4354A"/>
    <w:lvl w:ilvl="0" w:tplc="04090001">
      <w:start w:val="1"/>
      <w:numFmt w:val="bullet"/>
      <w:lvlText w:val=""/>
      <w:lvlJc w:val="left"/>
      <w:pPr>
        <w:tabs>
          <w:tab w:val="num" w:pos="990"/>
        </w:tabs>
        <w:ind w:left="990" w:hanging="360"/>
      </w:pPr>
      <w:rPr>
        <w:rFonts w:ascii="Symbol" w:hAnsi="Symbol" w:hint="default"/>
      </w:rPr>
    </w:lvl>
    <w:lvl w:ilvl="1" w:tplc="A0B8612C">
      <w:start w:val="1"/>
      <w:numFmt w:val="bullet"/>
      <w:lvlText w:val="–"/>
      <w:lvlJc w:val="left"/>
      <w:pPr>
        <w:tabs>
          <w:tab w:val="num" w:pos="1710"/>
        </w:tabs>
        <w:ind w:left="1710" w:hanging="360"/>
      </w:pPr>
      <w:rPr>
        <w:rFonts w:ascii="Palatino" w:hAnsi="Palatino" w:hint="default"/>
      </w:rPr>
    </w:lvl>
    <w:lvl w:ilvl="2" w:tplc="9DC4FE18">
      <w:start w:val="1"/>
      <w:numFmt w:val="bullet"/>
      <w:lvlText w:val=""/>
      <w:lvlJc w:val="left"/>
      <w:pPr>
        <w:tabs>
          <w:tab w:val="num" w:pos="2430"/>
        </w:tabs>
        <w:ind w:left="2430" w:hanging="360"/>
      </w:pPr>
      <w:rPr>
        <w:rFonts w:ascii="Wingdings" w:hAnsi="Wingdings" w:hint="default"/>
        <w:sz w:val="24"/>
      </w:rPr>
    </w:lvl>
    <w:lvl w:ilvl="3" w:tplc="639AA24E" w:tentative="1">
      <w:start w:val="1"/>
      <w:numFmt w:val="bullet"/>
      <w:lvlText w:val="–"/>
      <w:lvlJc w:val="left"/>
      <w:pPr>
        <w:tabs>
          <w:tab w:val="num" w:pos="3150"/>
        </w:tabs>
        <w:ind w:left="3150" w:hanging="360"/>
      </w:pPr>
      <w:rPr>
        <w:rFonts w:ascii="Palatino" w:hAnsi="Palatino" w:hint="default"/>
      </w:rPr>
    </w:lvl>
    <w:lvl w:ilvl="4" w:tplc="28CA317E" w:tentative="1">
      <w:start w:val="1"/>
      <w:numFmt w:val="bullet"/>
      <w:lvlText w:val="–"/>
      <w:lvlJc w:val="left"/>
      <w:pPr>
        <w:tabs>
          <w:tab w:val="num" w:pos="3870"/>
        </w:tabs>
        <w:ind w:left="3870" w:hanging="360"/>
      </w:pPr>
      <w:rPr>
        <w:rFonts w:ascii="Palatino" w:hAnsi="Palatino" w:hint="default"/>
      </w:rPr>
    </w:lvl>
    <w:lvl w:ilvl="5" w:tplc="FE721030" w:tentative="1">
      <w:start w:val="1"/>
      <w:numFmt w:val="bullet"/>
      <w:lvlText w:val="–"/>
      <w:lvlJc w:val="left"/>
      <w:pPr>
        <w:tabs>
          <w:tab w:val="num" w:pos="4590"/>
        </w:tabs>
        <w:ind w:left="4590" w:hanging="360"/>
      </w:pPr>
      <w:rPr>
        <w:rFonts w:ascii="Palatino" w:hAnsi="Palatino" w:hint="default"/>
      </w:rPr>
    </w:lvl>
    <w:lvl w:ilvl="6" w:tplc="4750356A" w:tentative="1">
      <w:start w:val="1"/>
      <w:numFmt w:val="bullet"/>
      <w:lvlText w:val="–"/>
      <w:lvlJc w:val="left"/>
      <w:pPr>
        <w:tabs>
          <w:tab w:val="num" w:pos="5310"/>
        </w:tabs>
        <w:ind w:left="5310" w:hanging="360"/>
      </w:pPr>
      <w:rPr>
        <w:rFonts w:ascii="Palatino" w:hAnsi="Palatino" w:hint="default"/>
      </w:rPr>
    </w:lvl>
    <w:lvl w:ilvl="7" w:tplc="99B2B5B2" w:tentative="1">
      <w:start w:val="1"/>
      <w:numFmt w:val="bullet"/>
      <w:lvlText w:val="–"/>
      <w:lvlJc w:val="left"/>
      <w:pPr>
        <w:tabs>
          <w:tab w:val="num" w:pos="6030"/>
        </w:tabs>
        <w:ind w:left="6030" w:hanging="360"/>
      </w:pPr>
      <w:rPr>
        <w:rFonts w:ascii="Palatino" w:hAnsi="Palatino" w:hint="default"/>
      </w:rPr>
    </w:lvl>
    <w:lvl w:ilvl="8" w:tplc="E746251C" w:tentative="1">
      <w:start w:val="1"/>
      <w:numFmt w:val="bullet"/>
      <w:lvlText w:val="–"/>
      <w:lvlJc w:val="left"/>
      <w:pPr>
        <w:tabs>
          <w:tab w:val="num" w:pos="6750"/>
        </w:tabs>
        <w:ind w:left="6750" w:hanging="360"/>
      </w:pPr>
      <w:rPr>
        <w:rFonts w:ascii="Palatino" w:hAnsi="Palatino" w:hint="default"/>
      </w:rPr>
    </w:lvl>
  </w:abstractNum>
  <w:num w:numId="1" w16cid:durableId="1007900759">
    <w:abstractNumId w:val="22"/>
  </w:num>
  <w:num w:numId="2" w16cid:durableId="1288272712">
    <w:abstractNumId w:val="12"/>
  </w:num>
  <w:num w:numId="3" w16cid:durableId="1989288625">
    <w:abstractNumId w:val="11"/>
  </w:num>
  <w:num w:numId="4" w16cid:durableId="1348748671">
    <w:abstractNumId w:val="4"/>
  </w:num>
  <w:num w:numId="5" w16cid:durableId="1897278918">
    <w:abstractNumId w:val="2"/>
  </w:num>
  <w:num w:numId="6" w16cid:durableId="1948542290">
    <w:abstractNumId w:val="30"/>
  </w:num>
  <w:num w:numId="7" w16cid:durableId="851189893">
    <w:abstractNumId w:val="1"/>
  </w:num>
  <w:num w:numId="8" w16cid:durableId="369913419">
    <w:abstractNumId w:val="6"/>
  </w:num>
  <w:num w:numId="9" w16cid:durableId="265314198">
    <w:abstractNumId w:val="19"/>
  </w:num>
  <w:num w:numId="10" w16cid:durableId="904291370">
    <w:abstractNumId w:val="24"/>
  </w:num>
  <w:num w:numId="11" w16cid:durableId="1062679524">
    <w:abstractNumId w:val="15"/>
  </w:num>
  <w:num w:numId="12" w16cid:durableId="1964067747">
    <w:abstractNumId w:val="0"/>
  </w:num>
  <w:num w:numId="13" w16cid:durableId="1210457852">
    <w:abstractNumId w:val="8"/>
  </w:num>
  <w:num w:numId="14" w16cid:durableId="1352487264">
    <w:abstractNumId w:val="28"/>
  </w:num>
  <w:num w:numId="15" w16cid:durableId="1986279831">
    <w:abstractNumId w:val="20"/>
  </w:num>
  <w:num w:numId="16" w16cid:durableId="1839732956">
    <w:abstractNumId w:val="16"/>
  </w:num>
  <w:num w:numId="17" w16cid:durableId="88698038">
    <w:abstractNumId w:val="21"/>
  </w:num>
  <w:num w:numId="18" w16cid:durableId="461652378">
    <w:abstractNumId w:val="31"/>
  </w:num>
  <w:num w:numId="19" w16cid:durableId="757364954">
    <w:abstractNumId w:val="3"/>
  </w:num>
  <w:num w:numId="20" w16cid:durableId="531189772">
    <w:abstractNumId w:val="26"/>
  </w:num>
  <w:num w:numId="21" w16cid:durableId="1457337987">
    <w:abstractNumId w:val="23"/>
  </w:num>
  <w:num w:numId="22" w16cid:durableId="935478963">
    <w:abstractNumId w:val="13"/>
  </w:num>
  <w:num w:numId="23" w16cid:durableId="573510470">
    <w:abstractNumId w:val="14"/>
  </w:num>
  <w:num w:numId="24" w16cid:durableId="264503553">
    <w:abstractNumId w:val="29"/>
  </w:num>
  <w:num w:numId="25" w16cid:durableId="1531797335">
    <w:abstractNumId w:val="27"/>
  </w:num>
  <w:num w:numId="26" w16cid:durableId="102967654">
    <w:abstractNumId w:val="17"/>
  </w:num>
  <w:num w:numId="27" w16cid:durableId="625621646">
    <w:abstractNumId w:val="5"/>
  </w:num>
  <w:num w:numId="28" w16cid:durableId="132452977">
    <w:abstractNumId w:val="18"/>
  </w:num>
  <w:num w:numId="29" w16cid:durableId="1141732782">
    <w:abstractNumId w:val="9"/>
  </w:num>
  <w:num w:numId="30" w16cid:durableId="101346065">
    <w:abstractNumId w:val="9"/>
  </w:num>
  <w:num w:numId="31" w16cid:durableId="896891113">
    <w:abstractNumId w:val="10"/>
  </w:num>
  <w:num w:numId="32" w16cid:durableId="1363049958">
    <w:abstractNumId w:val="25"/>
  </w:num>
  <w:num w:numId="33" w16cid:durableId="1640256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14"/>
    <w:rsid w:val="0000126F"/>
    <w:rsid w:val="000037D4"/>
    <w:rsid w:val="00005D25"/>
    <w:rsid w:val="000143BC"/>
    <w:rsid w:val="0002462A"/>
    <w:rsid w:val="00024800"/>
    <w:rsid w:val="00025E55"/>
    <w:rsid w:val="00026263"/>
    <w:rsid w:val="000322F8"/>
    <w:rsid w:val="00037021"/>
    <w:rsid w:val="00043490"/>
    <w:rsid w:val="00043EF8"/>
    <w:rsid w:val="00044BBB"/>
    <w:rsid w:val="00045399"/>
    <w:rsid w:val="000469CB"/>
    <w:rsid w:val="00047022"/>
    <w:rsid w:val="000537FA"/>
    <w:rsid w:val="00062F9C"/>
    <w:rsid w:val="00066B96"/>
    <w:rsid w:val="0007799F"/>
    <w:rsid w:val="00083BD1"/>
    <w:rsid w:val="000A1AAA"/>
    <w:rsid w:val="000A4E9A"/>
    <w:rsid w:val="000B0CBA"/>
    <w:rsid w:val="000B634A"/>
    <w:rsid w:val="000C22A5"/>
    <w:rsid w:val="000C2C39"/>
    <w:rsid w:val="000C4A9E"/>
    <w:rsid w:val="000D35E0"/>
    <w:rsid w:val="000D3E3B"/>
    <w:rsid w:val="000D758A"/>
    <w:rsid w:val="000F732B"/>
    <w:rsid w:val="000F7341"/>
    <w:rsid w:val="00103F43"/>
    <w:rsid w:val="001059A3"/>
    <w:rsid w:val="00105A12"/>
    <w:rsid w:val="0011444B"/>
    <w:rsid w:val="001243A1"/>
    <w:rsid w:val="0012471A"/>
    <w:rsid w:val="00125E77"/>
    <w:rsid w:val="0012740B"/>
    <w:rsid w:val="00131CA3"/>
    <w:rsid w:val="00144DF3"/>
    <w:rsid w:val="001461B6"/>
    <w:rsid w:val="00147130"/>
    <w:rsid w:val="001516B8"/>
    <w:rsid w:val="001530E8"/>
    <w:rsid w:val="001763B1"/>
    <w:rsid w:val="00176CCB"/>
    <w:rsid w:val="00191820"/>
    <w:rsid w:val="00194A80"/>
    <w:rsid w:val="001960B6"/>
    <w:rsid w:val="001C35E0"/>
    <w:rsid w:val="001E502C"/>
    <w:rsid w:val="001E67AE"/>
    <w:rsid w:val="00200677"/>
    <w:rsid w:val="00205DB0"/>
    <w:rsid w:val="0021132A"/>
    <w:rsid w:val="00222614"/>
    <w:rsid w:val="00225DA6"/>
    <w:rsid w:val="00231DC9"/>
    <w:rsid w:val="002323A8"/>
    <w:rsid w:val="002364A2"/>
    <w:rsid w:val="00245755"/>
    <w:rsid w:val="00250935"/>
    <w:rsid w:val="0025482C"/>
    <w:rsid w:val="002549C0"/>
    <w:rsid w:val="002557C9"/>
    <w:rsid w:val="00257D19"/>
    <w:rsid w:val="00262BD1"/>
    <w:rsid w:val="0027024D"/>
    <w:rsid w:val="002777D4"/>
    <w:rsid w:val="0028505C"/>
    <w:rsid w:val="00291C00"/>
    <w:rsid w:val="00291D82"/>
    <w:rsid w:val="002A2426"/>
    <w:rsid w:val="002A28B8"/>
    <w:rsid w:val="002B2503"/>
    <w:rsid w:val="002B3D7C"/>
    <w:rsid w:val="002E0B48"/>
    <w:rsid w:val="002E47EC"/>
    <w:rsid w:val="00304E6D"/>
    <w:rsid w:val="00320202"/>
    <w:rsid w:val="003237AD"/>
    <w:rsid w:val="00324695"/>
    <w:rsid w:val="003349AC"/>
    <w:rsid w:val="00336A53"/>
    <w:rsid w:val="00343C9A"/>
    <w:rsid w:val="00345A9B"/>
    <w:rsid w:val="003566C5"/>
    <w:rsid w:val="00391110"/>
    <w:rsid w:val="003927A2"/>
    <w:rsid w:val="00395956"/>
    <w:rsid w:val="003959B6"/>
    <w:rsid w:val="003974E1"/>
    <w:rsid w:val="003A0BBD"/>
    <w:rsid w:val="003A3E8E"/>
    <w:rsid w:val="003A5B7E"/>
    <w:rsid w:val="003A7225"/>
    <w:rsid w:val="003C550E"/>
    <w:rsid w:val="003D6B0F"/>
    <w:rsid w:val="003D7B67"/>
    <w:rsid w:val="003F284C"/>
    <w:rsid w:val="00415DF8"/>
    <w:rsid w:val="00432BF6"/>
    <w:rsid w:val="00435780"/>
    <w:rsid w:val="00436888"/>
    <w:rsid w:val="00440BF6"/>
    <w:rsid w:val="00441F43"/>
    <w:rsid w:val="0044719D"/>
    <w:rsid w:val="00457742"/>
    <w:rsid w:val="0046554E"/>
    <w:rsid w:val="00467D04"/>
    <w:rsid w:val="0047555F"/>
    <w:rsid w:val="00492854"/>
    <w:rsid w:val="004A2993"/>
    <w:rsid w:val="004A356E"/>
    <w:rsid w:val="004A5727"/>
    <w:rsid w:val="004B42D3"/>
    <w:rsid w:val="004C5188"/>
    <w:rsid w:val="004C6609"/>
    <w:rsid w:val="004D2730"/>
    <w:rsid w:val="004D55C0"/>
    <w:rsid w:val="004D7482"/>
    <w:rsid w:val="004E3FE5"/>
    <w:rsid w:val="004F03BC"/>
    <w:rsid w:val="004F76A1"/>
    <w:rsid w:val="00504164"/>
    <w:rsid w:val="00507AA7"/>
    <w:rsid w:val="00523A75"/>
    <w:rsid w:val="00527EE2"/>
    <w:rsid w:val="00531ACA"/>
    <w:rsid w:val="00536BBD"/>
    <w:rsid w:val="00537077"/>
    <w:rsid w:val="0054127C"/>
    <w:rsid w:val="00541EBF"/>
    <w:rsid w:val="005471B3"/>
    <w:rsid w:val="00552273"/>
    <w:rsid w:val="0056506F"/>
    <w:rsid w:val="005678EA"/>
    <w:rsid w:val="005819BC"/>
    <w:rsid w:val="00586E43"/>
    <w:rsid w:val="005870DE"/>
    <w:rsid w:val="00591347"/>
    <w:rsid w:val="00592B39"/>
    <w:rsid w:val="00594D1D"/>
    <w:rsid w:val="005B00C1"/>
    <w:rsid w:val="005B1AAD"/>
    <w:rsid w:val="005B1D30"/>
    <w:rsid w:val="005B2A96"/>
    <w:rsid w:val="005B3A67"/>
    <w:rsid w:val="005B4A0F"/>
    <w:rsid w:val="005C2DB0"/>
    <w:rsid w:val="005D08C5"/>
    <w:rsid w:val="005D48E1"/>
    <w:rsid w:val="005E3A99"/>
    <w:rsid w:val="005E445C"/>
    <w:rsid w:val="005E6208"/>
    <w:rsid w:val="005F200D"/>
    <w:rsid w:val="005F3BA9"/>
    <w:rsid w:val="006065E1"/>
    <w:rsid w:val="00612C2E"/>
    <w:rsid w:val="006130AB"/>
    <w:rsid w:val="006139B4"/>
    <w:rsid w:val="00616E21"/>
    <w:rsid w:val="006217D1"/>
    <w:rsid w:val="006242CF"/>
    <w:rsid w:val="00625A4E"/>
    <w:rsid w:val="0062661D"/>
    <w:rsid w:val="00632CAA"/>
    <w:rsid w:val="006359DA"/>
    <w:rsid w:val="006415D2"/>
    <w:rsid w:val="0064426D"/>
    <w:rsid w:val="00646060"/>
    <w:rsid w:val="00652F0D"/>
    <w:rsid w:val="006607D4"/>
    <w:rsid w:val="006618FA"/>
    <w:rsid w:val="00664EEE"/>
    <w:rsid w:val="00665793"/>
    <w:rsid w:val="0066688A"/>
    <w:rsid w:val="0068405C"/>
    <w:rsid w:val="00686392"/>
    <w:rsid w:val="006867D2"/>
    <w:rsid w:val="00687F40"/>
    <w:rsid w:val="00692EF1"/>
    <w:rsid w:val="00696F8C"/>
    <w:rsid w:val="006A1355"/>
    <w:rsid w:val="006A4F04"/>
    <w:rsid w:val="006B1319"/>
    <w:rsid w:val="006C6963"/>
    <w:rsid w:val="006D15F2"/>
    <w:rsid w:val="006D196B"/>
    <w:rsid w:val="006E7979"/>
    <w:rsid w:val="0070242D"/>
    <w:rsid w:val="00706574"/>
    <w:rsid w:val="00710999"/>
    <w:rsid w:val="007156A6"/>
    <w:rsid w:val="007165E6"/>
    <w:rsid w:val="00734D7C"/>
    <w:rsid w:val="00736072"/>
    <w:rsid w:val="007369C0"/>
    <w:rsid w:val="007455E2"/>
    <w:rsid w:val="0074657B"/>
    <w:rsid w:val="0075708D"/>
    <w:rsid w:val="007642D6"/>
    <w:rsid w:val="0076713A"/>
    <w:rsid w:val="0077036C"/>
    <w:rsid w:val="00777CB9"/>
    <w:rsid w:val="00781071"/>
    <w:rsid w:val="007A5C08"/>
    <w:rsid w:val="007B1A33"/>
    <w:rsid w:val="007B7898"/>
    <w:rsid w:val="007D7B20"/>
    <w:rsid w:val="007E7DE3"/>
    <w:rsid w:val="008001EC"/>
    <w:rsid w:val="00802118"/>
    <w:rsid w:val="00804E74"/>
    <w:rsid w:val="00812AE6"/>
    <w:rsid w:val="008200E9"/>
    <w:rsid w:val="00832C2B"/>
    <w:rsid w:val="00840AB6"/>
    <w:rsid w:val="00845F47"/>
    <w:rsid w:val="00854043"/>
    <w:rsid w:val="00856481"/>
    <w:rsid w:val="00861253"/>
    <w:rsid w:val="0087176D"/>
    <w:rsid w:val="008A4779"/>
    <w:rsid w:val="008B7432"/>
    <w:rsid w:val="008C6265"/>
    <w:rsid w:val="008D053C"/>
    <w:rsid w:val="008D42E8"/>
    <w:rsid w:val="008F3C92"/>
    <w:rsid w:val="009045EA"/>
    <w:rsid w:val="00905688"/>
    <w:rsid w:val="00907297"/>
    <w:rsid w:val="00911F28"/>
    <w:rsid w:val="00913858"/>
    <w:rsid w:val="009151D3"/>
    <w:rsid w:val="00925DBF"/>
    <w:rsid w:val="009277AA"/>
    <w:rsid w:val="009357B2"/>
    <w:rsid w:val="00935C46"/>
    <w:rsid w:val="00937689"/>
    <w:rsid w:val="00941681"/>
    <w:rsid w:val="00944006"/>
    <w:rsid w:val="009504C4"/>
    <w:rsid w:val="00954E74"/>
    <w:rsid w:val="00964AB8"/>
    <w:rsid w:val="00964F99"/>
    <w:rsid w:val="00973681"/>
    <w:rsid w:val="009A27F2"/>
    <w:rsid w:val="009D435A"/>
    <w:rsid w:val="009D5670"/>
    <w:rsid w:val="009E0782"/>
    <w:rsid w:val="009E22BA"/>
    <w:rsid w:val="009E50D3"/>
    <w:rsid w:val="009F2C49"/>
    <w:rsid w:val="009F75A9"/>
    <w:rsid w:val="00A12C04"/>
    <w:rsid w:val="00A25748"/>
    <w:rsid w:val="00A2665A"/>
    <w:rsid w:val="00A3424C"/>
    <w:rsid w:val="00A34257"/>
    <w:rsid w:val="00A34650"/>
    <w:rsid w:val="00A364B1"/>
    <w:rsid w:val="00A46C25"/>
    <w:rsid w:val="00A52388"/>
    <w:rsid w:val="00A53AFB"/>
    <w:rsid w:val="00A57DD8"/>
    <w:rsid w:val="00A62741"/>
    <w:rsid w:val="00A66A7E"/>
    <w:rsid w:val="00A740DD"/>
    <w:rsid w:val="00A918E8"/>
    <w:rsid w:val="00A924CA"/>
    <w:rsid w:val="00A95BE4"/>
    <w:rsid w:val="00AA449C"/>
    <w:rsid w:val="00AC70E2"/>
    <w:rsid w:val="00AD2CFE"/>
    <w:rsid w:val="00AE001E"/>
    <w:rsid w:val="00AE6AF2"/>
    <w:rsid w:val="00AE75F8"/>
    <w:rsid w:val="00AF6100"/>
    <w:rsid w:val="00AF6F67"/>
    <w:rsid w:val="00B04876"/>
    <w:rsid w:val="00B4372A"/>
    <w:rsid w:val="00B43A7D"/>
    <w:rsid w:val="00B43E14"/>
    <w:rsid w:val="00B5361F"/>
    <w:rsid w:val="00B55601"/>
    <w:rsid w:val="00B85010"/>
    <w:rsid w:val="00B871D2"/>
    <w:rsid w:val="00B93FE5"/>
    <w:rsid w:val="00BA1C6A"/>
    <w:rsid w:val="00BA602B"/>
    <w:rsid w:val="00BB5534"/>
    <w:rsid w:val="00BC18DA"/>
    <w:rsid w:val="00BC4DFB"/>
    <w:rsid w:val="00BC5A99"/>
    <w:rsid w:val="00BC6EFB"/>
    <w:rsid w:val="00BD1CF9"/>
    <w:rsid w:val="00BD5435"/>
    <w:rsid w:val="00BD5DE9"/>
    <w:rsid w:val="00BD6DF7"/>
    <w:rsid w:val="00BE7ED0"/>
    <w:rsid w:val="00BF29AB"/>
    <w:rsid w:val="00BF709D"/>
    <w:rsid w:val="00C04D62"/>
    <w:rsid w:val="00C12BE4"/>
    <w:rsid w:val="00C15B1C"/>
    <w:rsid w:val="00C218B1"/>
    <w:rsid w:val="00C30FA4"/>
    <w:rsid w:val="00C45827"/>
    <w:rsid w:val="00C463AA"/>
    <w:rsid w:val="00C51035"/>
    <w:rsid w:val="00C63BBD"/>
    <w:rsid w:val="00C678F1"/>
    <w:rsid w:val="00C758D1"/>
    <w:rsid w:val="00C85DE7"/>
    <w:rsid w:val="00C870E6"/>
    <w:rsid w:val="00C93F3D"/>
    <w:rsid w:val="00CA2305"/>
    <w:rsid w:val="00CA78B0"/>
    <w:rsid w:val="00CD2919"/>
    <w:rsid w:val="00CE123C"/>
    <w:rsid w:val="00CE1DC5"/>
    <w:rsid w:val="00CE4A30"/>
    <w:rsid w:val="00CF3FB1"/>
    <w:rsid w:val="00CF44E1"/>
    <w:rsid w:val="00D07154"/>
    <w:rsid w:val="00D07780"/>
    <w:rsid w:val="00D175E5"/>
    <w:rsid w:val="00D43896"/>
    <w:rsid w:val="00D47D63"/>
    <w:rsid w:val="00D51EAF"/>
    <w:rsid w:val="00D55907"/>
    <w:rsid w:val="00D61C5B"/>
    <w:rsid w:val="00D62083"/>
    <w:rsid w:val="00D648D8"/>
    <w:rsid w:val="00D67C18"/>
    <w:rsid w:val="00D71E4C"/>
    <w:rsid w:val="00D877F4"/>
    <w:rsid w:val="00D9196F"/>
    <w:rsid w:val="00DA6C06"/>
    <w:rsid w:val="00DA75A2"/>
    <w:rsid w:val="00DB3D66"/>
    <w:rsid w:val="00DB6BD3"/>
    <w:rsid w:val="00DC2BE5"/>
    <w:rsid w:val="00DC509D"/>
    <w:rsid w:val="00DC517B"/>
    <w:rsid w:val="00DC7155"/>
    <w:rsid w:val="00DC79B6"/>
    <w:rsid w:val="00DD341C"/>
    <w:rsid w:val="00DD434B"/>
    <w:rsid w:val="00DD7339"/>
    <w:rsid w:val="00DE0069"/>
    <w:rsid w:val="00DE12AA"/>
    <w:rsid w:val="00DE1396"/>
    <w:rsid w:val="00DE5AF1"/>
    <w:rsid w:val="00DE7DC3"/>
    <w:rsid w:val="00E073B1"/>
    <w:rsid w:val="00E22658"/>
    <w:rsid w:val="00E2344F"/>
    <w:rsid w:val="00E269CC"/>
    <w:rsid w:val="00E37348"/>
    <w:rsid w:val="00E46F7B"/>
    <w:rsid w:val="00E60626"/>
    <w:rsid w:val="00E64480"/>
    <w:rsid w:val="00E72A58"/>
    <w:rsid w:val="00E7341F"/>
    <w:rsid w:val="00E762F0"/>
    <w:rsid w:val="00E800C7"/>
    <w:rsid w:val="00E80931"/>
    <w:rsid w:val="00EB2708"/>
    <w:rsid w:val="00EB33ED"/>
    <w:rsid w:val="00EC11EE"/>
    <w:rsid w:val="00EC6A6D"/>
    <w:rsid w:val="00EC7067"/>
    <w:rsid w:val="00ED3855"/>
    <w:rsid w:val="00EE5C64"/>
    <w:rsid w:val="00EE7945"/>
    <w:rsid w:val="00EF7953"/>
    <w:rsid w:val="00F00D3E"/>
    <w:rsid w:val="00F01ECE"/>
    <w:rsid w:val="00F05461"/>
    <w:rsid w:val="00F067F7"/>
    <w:rsid w:val="00F06D0B"/>
    <w:rsid w:val="00F457DF"/>
    <w:rsid w:val="00F46CDF"/>
    <w:rsid w:val="00F46DE0"/>
    <w:rsid w:val="00F4780B"/>
    <w:rsid w:val="00F51E01"/>
    <w:rsid w:val="00F51E15"/>
    <w:rsid w:val="00F5602D"/>
    <w:rsid w:val="00F60D34"/>
    <w:rsid w:val="00F76498"/>
    <w:rsid w:val="00F83F26"/>
    <w:rsid w:val="00F850BE"/>
    <w:rsid w:val="00FC2EAC"/>
    <w:rsid w:val="00FC45CB"/>
    <w:rsid w:val="00FC66CE"/>
    <w:rsid w:val="00FD0764"/>
    <w:rsid w:val="00FD4049"/>
    <w:rsid w:val="00FD507D"/>
    <w:rsid w:val="00FE5600"/>
    <w:rsid w:val="00FE5AB7"/>
    <w:rsid w:val="00FE6A47"/>
    <w:rsid w:val="00FF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358AF"/>
  <w15:docId w15:val="{2D358C6F-E1AE-477F-A7FC-EB47930E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61D"/>
  </w:style>
  <w:style w:type="paragraph" w:styleId="Heading1">
    <w:name w:val="heading 1"/>
    <w:basedOn w:val="Normal"/>
    <w:next w:val="Normal"/>
    <w:link w:val="Heading1Char"/>
    <w:qFormat/>
    <w:rsid w:val="00AA449C"/>
    <w:pPr>
      <w:keepNext/>
      <w:keepLines/>
      <w:spacing w:before="240"/>
      <w:outlineLvl w:val="0"/>
    </w:pPr>
    <w:rPr>
      <w:rFonts w:ascii="Garamond" w:eastAsiaTheme="majorEastAsia" w:hAnsi="Garamond" w:cstheme="majorBidi"/>
      <w:color w:val="365F91" w:themeColor="accent1" w:themeShade="BF"/>
      <w:sz w:val="32"/>
      <w:szCs w:val="32"/>
    </w:rPr>
  </w:style>
  <w:style w:type="paragraph" w:styleId="Heading2">
    <w:name w:val="heading 2"/>
    <w:basedOn w:val="Normal"/>
    <w:next w:val="Normal"/>
    <w:link w:val="Heading2Char"/>
    <w:unhideWhenUsed/>
    <w:qFormat/>
    <w:rsid w:val="004C6609"/>
    <w:pPr>
      <w:keepNext/>
      <w:keepLines/>
      <w:spacing w:before="40"/>
      <w:outlineLvl w:val="1"/>
    </w:pPr>
    <w:rPr>
      <w:rFonts w:ascii="Garamond" w:eastAsiaTheme="majorEastAsia" w:hAnsi="Garamond" w:cstheme="majorBidi"/>
      <w:b/>
      <w:color w:val="365F91" w:themeColor="accent1" w:themeShade="BF"/>
      <w:sz w:val="24"/>
      <w:szCs w:val="26"/>
    </w:rPr>
  </w:style>
  <w:style w:type="paragraph" w:styleId="Heading4">
    <w:name w:val="heading 4"/>
    <w:basedOn w:val="Normal"/>
    <w:link w:val="Heading4Char"/>
    <w:uiPriority w:val="9"/>
    <w:qFormat/>
    <w:rsid w:val="00EC11EE"/>
    <w:pPr>
      <w:spacing w:before="100" w:beforeAutospacing="1" w:after="100" w:afterAutospacing="1"/>
      <w:outlineLvl w:val="3"/>
    </w:pPr>
    <w:rPr>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Arial" w:hAnsi="Arial"/>
      <w:b/>
      <w:bCs/>
      <w:sz w:val="28"/>
      <w:u w:val="single"/>
      <w:lang w:val="x-none" w:eastAsia="x-none"/>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rFonts w:ascii="Arial" w:hAnsi="Arial" w:cs="Arial"/>
      <w:sz w:val="28"/>
    </w:rPr>
  </w:style>
  <w:style w:type="paragraph" w:styleId="NormalWeb">
    <w:name w:val="Normal (Web)"/>
    <w:basedOn w:val="Normal"/>
    <w:uiPriority w:val="99"/>
    <w:rsid w:val="00BD6DF7"/>
    <w:pPr>
      <w:spacing w:before="100" w:beforeAutospacing="1" w:after="100" w:afterAutospacing="1"/>
    </w:pPr>
    <w:rPr>
      <w:sz w:val="24"/>
      <w:szCs w:val="24"/>
    </w:rPr>
  </w:style>
  <w:style w:type="paragraph" w:styleId="BalloonText">
    <w:name w:val="Balloon Text"/>
    <w:basedOn w:val="Normal"/>
    <w:semiHidden/>
    <w:rsid w:val="008A4779"/>
    <w:rPr>
      <w:rFonts w:ascii="Tahoma" w:hAnsi="Tahoma" w:cs="Tahoma"/>
      <w:sz w:val="16"/>
      <w:szCs w:val="16"/>
    </w:rPr>
  </w:style>
  <w:style w:type="character" w:styleId="Strong">
    <w:name w:val="Strong"/>
    <w:uiPriority w:val="22"/>
    <w:qFormat/>
    <w:rsid w:val="000537FA"/>
    <w:rPr>
      <w:b/>
      <w:bCs/>
    </w:rPr>
  </w:style>
  <w:style w:type="character" w:customStyle="1" w:styleId="TitleChar">
    <w:name w:val="Title Char"/>
    <w:link w:val="Title"/>
    <w:uiPriority w:val="10"/>
    <w:rsid w:val="00913858"/>
    <w:rPr>
      <w:rFonts w:ascii="Arial" w:hAnsi="Arial" w:cs="Arial"/>
      <w:b/>
      <w:bCs/>
      <w:sz w:val="28"/>
      <w:u w:val="single"/>
    </w:rPr>
  </w:style>
  <w:style w:type="character" w:customStyle="1" w:styleId="Heading4Char">
    <w:name w:val="Heading 4 Char"/>
    <w:link w:val="Heading4"/>
    <w:uiPriority w:val="9"/>
    <w:rsid w:val="00EC11EE"/>
    <w:rPr>
      <w:b/>
      <w:bCs/>
      <w:sz w:val="24"/>
      <w:szCs w:val="24"/>
    </w:rPr>
  </w:style>
  <w:style w:type="paragraph" w:customStyle="1" w:styleId="indentedtext">
    <w:name w:val="indentedtext"/>
    <w:basedOn w:val="Normal"/>
    <w:rsid w:val="00EC11EE"/>
    <w:pPr>
      <w:spacing w:before="100" w:beforeAutospacing="1" w:after="100" w:afterAutospacing="1"/>
    </w:pPr>
    <w:rPr>
      <w:sz w:val="24"/>
      <w:szCs w:val="24"/>
    </w:rPr>
  </w:style>
  <w:style w:type="paragraph" w:styleId="ListParagraph">
    <w:name w:val="List Paragraph"/>
    <w:basedOn w:val="Normal"/>
    <w:uiPriority w:val="34"/>
    <w:qFormat/>
    <w:rsid w:val="00D175E5"/>
    <w:pPr>
      <w:ind w:left="720"/>
    </w:pPr>
  </w:style>
  <w:style w:type="character" w:styleId="IntenseEmphasis">
    <w:name w:val="Intense Emphasis"/>
    <w:basedOn w:val="DefaultParagraphFont"/>
    <w:uiPriority w:val="21"/>
    <w:qFormat/>
    <w:rsid w:val="009357B2"/>
    <w:rPr>
      <w:b/>
      <w:bCs/>
      <w:i/>
      <w:iCs/>
      <w:color w:val="4F81BD" w:themeColor="accent1"/>
    </w:rPr>
  </w:style>
  <w:style w:type="paragraph" w:styleId="NoSpacing">
    <w:name w:val="No Spacing"/>
    <w:link w:val="NoSpacingChar"/>
    <w:uiPriority w:val="1"/>
    <w:qFormat/>
    <w:rsid w:val="00AA449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A449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AA449C"/>
    <w:rPr>
      <w:rFonts w:ascii="Garamond" w:eastAsiaTheme="majorEastAsia" w:hAnsi="Garamond" w:cstheme="majorBidi"/>
      <w:color w:val="365F91" w:themeColor="accent1" w:themeShade="BF"/>
      <w:sz w:val="32"/>
      <w:szCs w:val="32"/>
    </w:rPr>
  </w:style>
  <w:style w:type="character" w:customStyle="1" w:styleId="Heading2Char">
    <w:name w:val="Heading 2 Char"/>
    <w:basedOn w:val="DefaultParagraphFont"/>
    <w:link w:val="Heading2"/>
    <w:rsid w:val="004C6609"/>
    <w:rPr>
      <w:rFonts w:ascii="Garamond" w:eastAsiaTheme="majorEastAsia" w:hAnsi="Garamond" w:cstheme="majorBidi"/>
      <w:b/>
      <w:color w:val="365F91" w:themeColor="accent1" w:themeShade="BF"/>
      <w:sz w:val="24"/>
      <w:szCs w:val="26"/>
    </w:rPr>
  </w:style>
  <w:style w:type="character" w:customStyle="1" w:styleId="BodyTextChar">
    <w:name w:val="Body Text Char"/>
    <w:basedOn w:val="DefaultParagraphFont"/>
    <w:link w:val="BodyText"/>
    <w:rsid w:val="00541EBF"/>
    <w:rPr>
      <w:rFonts w:ascii="Arial" w:hAnsi="Arial" w:cs="Arial"/>
      <w:sz w:val="28"/>
    </w:rPr>
  </w:style>
  <w:style w:type="paragraph" w:styleId="Subtitle">
    <w:name w:val="Subtitle"/>
    <w:basedOn w:val="Normal"/>
    <w:next w:val="Normal"/>
    <w:link w:val="SubtitleChar"/>
    <w:qFormat/>
    <w:rsid w:val="000D35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D35E0"/>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54127C"/>
    <w:rPr>
      <w:color w:val="605E5C"/>
      <w:shd w:val="clear" w:color="auto" w:fill="E1DFDD"/>
    </w:rPr>
  </w:style>
  <w:style w:type="character" w:styleId="SubtleEmphasis">
    <w:name w:val="Subtle Emphasis"/>
    <w:basedOn w:val="DefaultParagraphFont"/>
    <w:uiPriority w:val="19"/>
    <w:qFormat/>
    <w:rsid w:val="00BC4DFB"/>
    <w:rPr>
      <w:i/>
      <w:iCs/>
      <w:color w:val="404040" w:themeColor="text1" w:themeTint="BF"/>
    </w:rPr>
  </w:style>
  <w:style w:type="character" w:styleId="Emphasis">
    <w:name w:val="Emphasis"/>
    <w:basedOn w:val="DefaultParagraphFont"/>
    <w:qFormat/>
    <w:rsid w:val="00BC4D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9523">
      <w:bodyDiv w:val="1"/>
      <w:marLeft w:val="0"/>
      <w:marRight w:val="0"/>
      <w:marTop w:val="0"/>
      <w:marBottom w:val="0"/>
      <w:divBdr>
        <w:top w:val="none" w:sz="0" w:space="0" w:color="auto"/>
        <w:left w:val="none" w:sz="0" w:space="0" w:color="auto"/>
        <w:bottom w:val="none" w:sz="0" w:space="0" w:color="auto"/>
        <w:right w:val="none" w:sz="0" w:space="0" w:color="auto"/>
      </w:divBdr>
      <w:divsChild>
        <w:div w:id="1243295377">
          <w:marLeft w:val="0"/>
          <w:marRight w:val="0"/>
          <w:marTop w:val="0"/>
          <w:marBottom w:val="0"/>
          <w:divBdr>
            <w:top w:val="none" w:sz="0" w:space="0" w:color="auto"/>
            <w:left w:val="none" w:sz="0" w:space="0" w:color="auto"/>
            <w:bottom w:val="none" w:sz="0" w:space="0" w:color="auto"/>
            <w:right w:val="none" w:sz="0" w:space="0" w:color="auto"/>
          </w:divBdr>
          <w:divsChild>
            <w:div w:id="476798648">
              <w:marLeft w:val="0"/>
              <w:marRight w:val="0"/>
              <w:marTop w:val="100"/>
              <w:marBottom w:val="100"/>
              <w:divBdr>
                <w:top w:val="none" w:sz="0" w:space="0" w:color="auto"/>
                <w:left w:val="none" w:sz="0" w:space="0" w:color="auto"/>
                <w:bottom w:val="none" w:sz="0" w:space="0" w:color="auto"/>
                <w:right w:val="none" w:sz="0" w:space="0" w:color="auto"/>
              </w:divBdr>
              <w:divsChild>
                <w:div w:id="1236893599">
                  <w:marLeft w:val="0"/>
                  <w:marRight w:val="0"/>
                  <w:marTop w:val="300"/>
                  <w:marBottom w:val="0"/>
                  <w:divBdr>
                    <w:top w:val="none" w:sz="0" w:space="0" w:color="auto"/>
                    <w:left w:val="none" w:sz="0" w:space="0" w:color="auto"/>
                    <w:bottom w:val="none" w:sz="0" w:space="0" w:color="auto"/>
                    <w:right w:val="none" w:sz="0" w:space="0" w:color="auto"/>
                  </w:divBdr>
                  <w:divsChild>
                    <w:div w:id="680012738">
                      <w:marLeft w:val="0"/>
                      <w:marRight w:val="0"/>
                      <w:marTop w:val="0"/>
                      <w:marBottom w:val="0"/>
                      <w:divBdr>
                        <w:top w:val="single" w:sz="12" w:space="0" w:color="E2E3E4"/>
                        <w:left w:val="single" w:sz="12" w:space="0" w:color="E2E3E4"/>
                        <w:bottom w:val="single" w:sz="12" w:space="0" w:color="E2E3E4"/>
                        <w:right w:val="single" w:sz="12" w:space="0" w:color="E2E3E4"/>
                      </w:divBdr>
                      <w:divsChild>
                        <w:div w:id="624233821">
                          <w:marLeft w:val="0"/>
                          <w:marRight w:val="0"/>
                          <w:marTop w:val="0"/>
                          <w:marBottom w:val="0"/>
                          <w:divBdr>
                            <w:top w:val="none" w:sz="0" w:space="0" w:color="auto"/>
                            <w:left w:val="none" w:sz="0" w:space="0" w:color="auto"/>
                            <w:bottom w:val="none" w:sz="0" w:space="0" w:color="auto"/>
                            <w:right w:val="none" w:sz="0" w:space="0" w:color="auto"/>
                          </w:divBdr>
                          <w:divsChild>
                            <w:div w:id="1488937164">
                              <w:marLeft w:val="0"/>
                              <w:marRight w:val="0"/>
                              <w:marTop w:val="0"/>
                              <w:marBottom w:val="0"/>
                              <w:divBdr>
                                <w:top w:val="none" w:sz="0" w:space="0" w:color="auto"/>
                                <w:left w:val="none" w:sz="0" w:space="0" w:color="auto"/>
                                <w:bottom w:val="none" w:sz="0" w:space="0" w:color="auto"/>
                                <w:right w:val="none" w:sz="0" w:space="0" w:color="auto"/>
                              </w:divBdr>
                              <w:divsChild>
                                <w:div w:id="913274357">
                                  <w:marLeft w:val="0"/>
                                  <w:marRight w:val="0"/>
                                  <w:marTop w:val="0"/>
                                  <w:marBottom w:val="0"/>
                                  <w:divBdr>
                                    <w:top w:val="none" w:sz="0" w:space="0" w:color="auto"/>
                                    <w:left w:val="none" w:sz="0" w:space="0" w:color="auto"/>
                                    <w:bottom w:val="none" w:sz="0" w:space="0" w:color="auto"/>
                                    <w:right w:val="none" w:sz="0" w:space="0" w:color="auto"/>
                                  </w:divBdr>
                                  <w:divsChild>
                                    <w:div w:id="1668441263">
                                      <w:marLeft w:val="0"/>
                                      <w:marRight w:val="0"/>
                                      <w:marTop w:val="225"/>
                                      <w:marBottom w:val="525"/>
                                      <w:divBdr>
                                        <w:top w:val="none" w:sz="0" w:space="0" w:color="auto"/>
                                        <w:left w:val="single" w:sz="6" w:space="20" w:color="ECE5F2"/>
                                        <w:bottom w:val="none" w:sz="0" w:space="0" w:color="auto"/>
                                        <w:right w:val="none" w:sz="0" w:space="0" w:color="auto"/>
                                      </w:divBdr>
                                    </w:div>
                                  </w:divsChild>
                                </w:div>
                              </w:divsChild>
                            </w:div>
                          </w:divsChild>
                        </w:div>
                      </w:divsChild>
                    </w:div>
                  </w:divsChild>
                </w:div>
              </w:divsChild>
            </w:div>
          </w:divsChild>
        </w:div>
      </w:divsChild>
    </w:div>
    <w:div w:id="425074031">
      <w:bodyDiv w:val="1"/>
      <w:marLeft w:val="0"/>
      <w:marRight w:val="0"/>
      <w:marTop w:val="0"/>
      <w:marBottom w:val="0"/>
      <w:divBdr>
        <w:top w:val="none" w:sz="0" w:space="0" w:color="auto"/>
        <w:left w:val="none" w:sz="0" w:space="0" w:color="auto"/>
        <w:bottom w:val="none" w:sz="0" w:space="0" w:color="auto"/>
        <w:right w:val="none" w:sz="0" w:space="0" w:color="auto"/>
      </w:divBdr>
      <w:divsChild>
        <w:div w:id="726875261">
          <w:marLeft w:val="0"/>
          <w:marRight w:val="0"/>
          <w:marTop w:val="0"/>
          <w:marBottom w:val="0"/>
          <w:divBdr>
            <w:top w:val="none" w:sz="0" w:space="0" w:color="auto"/>
            <w:left w:val="none" w:sz="0" w:space="0" w:color="auto"/>
            <w:bottom w:val="none" w:sz="0" w:space="0" w:color="auto"/>
            <w:right w:val="none" w:sz="0" w:space="0" w:color="auto"/>
          </w:divBdr>
          <w:divsChild>
            <w:div w:id="21182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743843900">
      <w:bodyDiv w:val="1"/>
      <w:marLeft w:val="0"/>
      <w:marRight w:val="0"/>
      <w:marTop w:val="0"/>
      <w:marBottom w:val="0"/>
      <w:divBdr>
        <w:top w:val="none" w:sz="0" w:space="0" w:color="auto"/>
        <w:left w:val="none" w:sz="0" w:space="0" w:color="auto"/>
        <w:bottom w:val="none" w:sz="0" w:space="0" w:color="auto"/>
        <w:right w:val="none" w:sz="0" w:space="0" w:color="auto"/>
      </w:divBdr>
    </w:div>
    <w:div w:id="1153986715">
      <w:bodyDiv w:val="1"/>
      <w:marLeft w:val="0"/>
      <w:marRight w:val="0"/>
      <w:marTop w:val="0"/>
      <w:marBottom w:val="0"/>
      <w:divBdr>
        <w:top w:val="none" w:sz="0" w:space="0" w:color="auto"/>
        <w:left w:val="none" w:sz="0" w:space="0" w:color="auto"/>
        <w:bottom w:val="none" w:sz="0" w:space="0" w:color="auto"/>
        <w:right w:val="none" w:sz="0" w:space="0" w:color="auto"/>
      </w:divBdr>
      <w:divsChild>
        <w:div w:id="2032022376">
          <w:marLeft w:val="0"/>
          <w:marRight w:val="0"/>
          <w:marTop w:val="0"/>
          <w:marBottom w:val="0"/>
          <w:divBdr>
            <w:top w:val="none" w:sz="0" w:space="0" w:color="auto"/>
            <w:left w:val="none" w:sz="0" w:space="0" w:color="auto"/>
            <w:bottom w:val="none" w:sz="0" w:space="0" w:color="auto"/>
            <w:right w:val="none" w:sz="0" w:space="0" w:color="auto"/>
          </w:divBdr>
          <w:divsChild>
            <w:div w:id="220949166">
              <w:marLeft w:val="0"/>
              <w:marRight w:val="0"/>
              <w:marTop w:val="0"/>
              <w:marBottom w:val="0"/>
              <w:divBdr>
                <w:top w:val="none" w:sz="0" w:space="0" w:color="auto"/>
                <w:left w:val="none" w:sz="0" w:space="0" w:color="auto"/>
                <w:bottom w:val="none" w:sz="0" w:space="0" w:color="auto"/>
                <w:right w:val="none" w:sz="0" w:space="0" w:color="auto"/>
              </w:divBdr>
            </w:div>
            <w:div w:id="620960292">
              <w:marLeft w:val="0"/>
              <w:marRight w:val="0"/>
              <w:marTop w:val="0"/>
              <w:marBottom w:val="0"/>
              <w:divBdr>
                <w:top w:val="none" w:sz="0" w:space="0" w:color="auto"/>
                <w:left w:val="none" w:sz="0" w:space="0" w:color="auto"/>
                <w:bottom w:val="none" w:sz="0" w:space="0" w:color="auto"/>
                <w:right w:val="none" w:sz="0" w:space="0" w:color="auto"/>
              </w:divBdr>
            </w:div>
            <w:div w:id="731394699">
              <w:marLeft w:val="0"/>
              <w:marRight w:val="0"/>
              <w:marTop w:val="0"/>
              <w:marBottom w:val="0"/>
              <w:divBdr>
                <w:top w:val="none" w:sz="0" w:space="0" w:color="auto"/>
                <w:left w:val="none" w:sz="0" w:space="0" w:color="auto"/>
                <w:bottom w:val="none" w:sz="0" w:space="0" w:color="auto"/>
                <w:right w:val="none" w:sz="0" w:space="0" w:color="auto"/>
              </w:divBdr>
            </w:div>
            <w:div w:id="1316881109">
              <w:marLeft w:val="0"/>
              <w:marRight w:val="0"/>
              <w:marTop w:val="0"/>
              <w:marBottom w:val="0"/>
              <w:divBdr>
                <w:top w:val="none" w:sz="0" w:space="0" w:color="auto"/>
                <w:left w:val="none" w:sz="0" w:space="0" w:color="auto"/>
                <w:bottom w:val="none" w:sz="0" w:space="0" w:color="auto"/>
                <w:right w:val="none" w:sz="0" w:space="0" w:color="auto"/>
              </w:divBdr>
            </w:div>
            <w:div w:id="1695422565">
              <w:marLeft w:val="0"/>
              <w:marRight w:val="0"/>
              <w:marTop w:val="0"/>
              <w:marBottom w:val="0"/>
              <w:divBdr>
                <w:top w:val="none" w:sz="0" w:space="0" w:color="auto"/>
                <w:left w:val="none" w:sz="0" w:space="0" w:color="auto"/>
                <w:bottom w:val="none" w:sz="0" w:space="0" w:color="auto"/>
                <w:right w:val="none" w:sz="0" w:space="0" w:color="auto"/>
              </w:divBdr>
            </w:div>
            <w:div w:id="1847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6624">
      <w:bodyDiv w:val="1"/>
      <w:marLeft w:val="0"/>
      <w:marRight w:val="0"/>
      <w:marTop w:val="0"/>
      <w:marBottom w:val="0"/>
      <w:divBdr>
        <w:top w:val="none" w:sz="0" w:space="0" w:color="auto"/>
        <w:left w:val="none" w:sz="0" w:space="0" w:color="auto"/>
        <w:bottom w:val="none" w:sz="0" w:space="0" w:color="auto"/>
        <w:right w:val="none" w:sz="0" w:space="0" w:color="auto"/>
      </w:divBdr>
    </w:div>
    <w:div w:id="1814251271">
      <w:bodyDiv w:val="1"/>
      <w:marLeft w:val="0"/>
      <w:marRight w:val="0"/>
      <w:marTop w:val="0"/>
      <w:marBottom w:val="0"/>
      <w:divBdr>
        <w:top w:val="none" w:sz="0" w:space="0" w:color="auto"/>
        <w:left w:val="none" w:sz="0" w:space="0" w:color="auto"/>
        <w:bottom w:val="none" w:sz="0" w:space="0" w:color="auto"/>
        <w:right w:val="none" w:sz="0" w:space="0" w:color="auto"/>
      </w:divBdr>
      <w:divsChild>
        <w:div w:id="1947930544">
          <w:marLeft w:val="0"/>
          <w:marRight w:val="0"/>
          <w:marTop w:val="0"/>
          <w:marBottom w:val="0"/>
          <w:divBdr>
            <w:top w:val="none" w:sz="0" w:space="0" w:color="auto"/>
            <w:left w:val="none" w:sz="0" w:space="0" w:color="auto"/>
            <w:bottom w:val="none" w:sz="0" w:space="0" w:color="auto"/>
            <w:right w:val="none" w:sz="0" w:space="0" w:color="auto"/>
          </w:divBdr>
          <w:divsChild>
            <w:div w:id="1399786810">
              <w:marLeft w:val="0"/>
              <w:marRight w:val="0"/>
              <w:marTop w:val="0"/>
              <w:marBottom w:val="0"/>
              <w:divBdr>
                <w:top w:val="none" w:sz="0" w:space="0" w:color="auto"/>
                <w:left w:val="none" w:sz="0" w:space="0" w:color="auto"/>
                <w:bottom w:val="none" w:sz="0" w:space="0" w:color="auto"/>
                <w:right w:val="none" w:sz="0" w:space="0" w:color="auto"/>
              </w:divBdr>
              <w:divsChild>
                <w:div w:id="1505248279">
                  <w:marLeft w:val="0"/>
                  <w:marRight w:val="0"/>
                  <w:marTop w:val="0"/>
                  <w:marBottom w:val="0"/>
                  <w:divBdr>
                    <w:top w:val="none" w:sz="0" w:space="0" w:color="auto"/>
                    <w:left w:val="none" w:sz="0" w:space="0" w:color="auto"/>
                    <w:bottom w:val="none" w:sz="0" w:space="0" w:color="auto"/>
                    <w:right w:val="none" w:sz="0" w:space="0" w:color="auto"/>
                  </w:divBdr>
                  <w:divsChild>
                    <w:div w:id="8973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755960">
      <w:bodyDiv w:val="1"/>
      <w:marLeft w:val="0"/>
      <w:marRight w:val="0"/>
      <w:marTop w:val="0"/>
      <w:marBottom w:val="0"/>
      <w:divBdr>
        <w:top w:val="none" w:sz="0" w:space="0" w:color="auto"/>
        <w:left w:val="none" w:sz="0" w:space="0" w:color="auto"/>
        <w:bottom w:val="none" w:sz="0" w:space="0" w:color="auto"/>
        <w:right w:val="none" w:sz="0" w:space="0" w:color="auto"/>
      </w:divBdr>
    </w:div>
    <w:div w:id="1874339699">
      <w:bodyDiv w:val="1"/>
      <w:marLeft w:val="0"/>
      <w:marRight w:val="0"/>
      <w:marTop w:val="0"/>
      <w:marBottom w:val="0"/>
      <w:divBdr>
        <w:top w:val="none" w:sz="0" w:space="0" w:color="auto"/>
        <w:left w:val="none" w:sz="0" w:space="0" w:color="auto"/>
        <w:bottom w:val="none" w:sz="0" w:space="0" w:color="auto"/>
        <w:right w:val="none" w:sz="0" w:space="0" w:color="auto"/>
      </w:divBdr>
      <w:divsChild>
        <w:div w:id="1512446733">
          <w:marLeft w:val="360"/>
          <w:marRight w:val="0"/>
          <w:marTop w:val="200"/>
          <w:marBottom w:val="0"/>
          <w:divBdr>
            <w:top w:val="none" w:sz="0" w:space="0" w:color="auto"/>
            <w:left w:val="none" w:sz="0" w:space="0" w:color="auto"/>
            <w:bottom w:val="none" w:sz="0" w:space="0" w:color="auto"/>
            <w:right w:val="none" w:sz="0" w:space="0" w:color="auto"/>
          </w:divBdr>
        </w:div>
        <w:div w:id="2036610126">
          <w:marLeft w:val="360"/>
          <w:marRight w:val="0"/>
          <w:marTop w:val="200"/>
          <w:marBottom w:val="0"/>
          <w:divBdr>
            <w:top w:val="none" w:sz="0" w:space="0" w:color="auto"/>
            <w:left w:val="none" w:sz="0" w:space="0" w:color="auto"/>
            <w:bottom w:val="none" w:sz="0" w:space="0" w:color="auto"/>
            <w:right w:val="none" w:sz="0" w:space="0" w:color="auto"/>
          </w:divBdr>
        </w:div>
        <w:div w:id="337392607">
          <w:marLeft w:val="360"/>
          <w:marRight w:val="0"/>
          <w:marTop w:val="200"/>
          <w:marBottom w:val="0"/>
          <w:divBdr>
            <w:top w:val="none" w:sz="0" w:space="0" w:color="auto"/>
            <w:left w:val="none" w:sz="0" w:space="0" w:color="auto"/>
            <w:bottom w:val="none" w:sz="0" w:space="0" w:color="auto"/>
            <w:right w:val="none" w:sz="0" w:space="0" w:color="auto"/>
          </w:divBdr>
        </w:div>
        <w:div w:id="1110201743">
          <w:marLeft w:val="360"/>
          <w:marRight w:val="0"/>
          <w:marTop w:val="200"/>
          <w:marBottom w:val="0"/>
          <w:divBdr>
            <w:top w:val="none" w:sz="0" w:space="0" w:color="auto"/>
            <w:left w:val="none" w:sz="0" w:space="0" w:color="auto"/>
            <w:bottom w:val="none" w:sz="0" w:space="0" w:color="auto"/>
            <w:right w:val="none" w:sz="0" w:space="0" w:color="auto"/>
          </w:divBdr>
        </w:div>
      </w:divsChild>
    </w:div>
    <w:div w:id="2061631733">
      <w:bodyDiv w:val="1"/>
      <w:marLeft w:val="0"/>
      <w:marRight w:val="0"/>
      <w:marTop w:val="0"/>
      <w:marBottom w:val="0"/>
      <w:divBdr>
        <w:top w:val="none" w:sz="0" w:space="0" w:color="auto"/>
        <w:left w:val="none" w:sz="0" w:space="0" w:color="auto"/>
        <w:bottom w:val="none" w:sz="0" w:space="0" w:color="auto"/>
        <w:right w:val="none" w:sz="0" w:space="0" w:color="auto"/>
      </w:divBdr>
      <w:divsChild>
        <w:div w:id="1233274561">
          <w:marLeft w:val="0"/>
          <w:marRight w:val="0"/>
          <w:marTop w:val="0"/>
          <w:marBottom w:val="0"/>
          <w:divBdr>
            <w:top w:val="none" w:sz="0" w:space="0" w:color="auto"/>
            <w:left w:val="none" w:sz="0" w:space="0" w:color="auto"/>
            <w:bottom w:val="none" w:sz="0" w:space="0" w:color="auto"/>
            <w:right w:val="none" w:sz="0" w:space="0" w:color="auto"/>
          </w:divBdr>
          <w:divsChild>
            <w:div w:id="216941394">
              <w:marLeft w:val="0"/>
              <w:marRight w:val="0"/>
              <w:marTop w:val="0"/>
              <w:marBottom w:val="0"/>
              <w:divBdr>
                <w:top w:val="none" w:sz="0" w:space="0" w:color="auto"/>
                <w:left w:val="none" w:sz="0" w:space="0" w:color="auto"/>
                <w:bottom w:val="none" w:sz="0" w:space="0" w:color="auto"/>
                <w:right w:val="none" w:sz="0" w:space="0" w:color="auto"/>
              </w:divBdr>
            </w:div>
            <w:div w:id="579214615">
              <w:marLeft w:val="0"/>
              <w:marRight w:val="0"/>
              <w:marTop w:val="0"/>
              <w:marBottom w:val="0"/>
              <w:divBdr>
                <w:top w:val="none" w:sz="0" w:space="0" w:color="auto"/>
                <w:left w:val="none" w:sz="0" w:space="0" w:color="auto"/>
                <w:bottom w:val="none" w:sz="0" w:space="0" w:color="auto"/>
                <w:right w:val="none" w:sz="0" w:space="0" w:color="auto"/>
              </w:divBdr>
            </w:div>
            <w:div w:id="1357583181">
              <w:marLeft w:val="0"/>
              <w:marRight w:val="0"/>
              <w:marTop w:val="0"/>
              <w:marBottom w:val="0"/>
              <w:divBdr>
                <w:top w:val="none" w:sz="0" w:space="0" w:color="auto"/>
                <w:left w:val="none" w:sz="0" w:space="0" w:color="auto"/>
                <w:bottom w:val="none" w:sz="0" w:space="0" w:color="auto"/>
                <w:right w:val="none" w:sz="0" w:space="0" w:color="auto"/>
              </w:divBdr>
            </w:div>
            <w:div w:id="1485970255">
              <w:marLeft w:val="0"/>
              <w:marRight w:val="0"/>
              <w:marTop w:val="0"/>
              <w:marBottom w:val="0"/>
              <w:divBdr>
                <w:top w:val="none" w:sz="0" w:space="0" w:color="auto"/>
                <w:left w:val="none" w:sz="0" w:space="0" w:color="auto"/>
                <w:bottom w:val="none" w:sz="0" w:space="0" w:color="auto"/>
                <w:right w:val="none" w:sz="0" w:space="0" w:color="auto"/>
              </w:divBdr>
            </w:div>
            <w:div w:id="1556820643">
              <w:marLeft w:val="0"/>
              <w:marRight w:val="0"/>
              <w:marTop w:val="0"/>
              <w:marBottom w:val="0"/>
              <w:divBdr>
                <w:top w:val="none" w:sz="0" w:space="0" w:color="auto"/>
                <w:left w:val="none" w:sz="0" w:space="0" w:color="auto"/>
                <w:bottom w:val="none" w:sz="0" w:space="0" w:color="auto"/>
                <w:right w:val="none" w:sz="0" w:space="0" w:color="auto"/>
              </w:divBdr>
            </w:div>
            <w:div w:id="1661931394">
              <w:marLeft w:val="0"/>
              <w:marRight w:val="0"/>
              <w:marTop w:val="0"/>
              <w:marBottom w:val="0"/>
              <w:divBdr>
                <w:top w:val="none" w:sz="0" w:space="0" w:color="auto"/>
                <w:left w:val="none" w:sz="0" w:space="0" w:color="auto"/>
                <w:bottom w:val="none" w:sz="0" w:space="0" w:color="auto"/>
                <w:right w:val="none" w:sz="0" w:space="0" w:color="auto"/>
              </w:divBdr>
            </w:div>
            <w:div w:id="1839812195">
              <w:marLeft w:val="0"/>
              <w:marRight w:val="0"/>
              <w:marTop w:val="0"/>
              <w:marBottom w:val="0"/>
              <w:divBdr>
                <w:top w:val="none" w:sz="0" w:space="0" w:color="auto"/>
                <w:left w:val="none" w:sz="0" w:space="0" w:color="auto"/>
                <w:bottom w:val="none" w:sz="0" w:space="0" w:color="auto"/>
                <w:right w:val="none" w:sz="0" w:space="0" w:color="auto"/>
              </w:divBdr>
            </w:div>
            <w:div w:id="18516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329">
      <w:bodyDiv w:val="1"/>
      <w:marLeft w:val="0"/>
      <w:marRight w:val="0"/>
      <w:marTop w:val="0"/>
      <w:marBottom w:val="0"/>
      <w:divBdr>
        <w:top w:val="none" w:sz="0" w:space="0" w:color="auto"/>
        <w:left w:val="none" w:sz="0" w:space="0" w:color="auto"/>
        <w:bottom w:val="none" w:sz="0" w:space="0" w:color="auto"/>
        <w:right w:val="none" w:sz="0" w:space="0" w:color="auto"/>
      </w:divBdr>
      <w:divsChild>
        <w:div w:id="1701011506">
          <w:marLeft w:val="0"/>
          <w:marRight w:val="0"/>
          <w:marTop w:val="0"/>
          <w:marBottom w:val="0"/>
          <w:divBdr>
            <w:top w:val="none" w:sz="0" w:space="0" w:color="auto"/>
            <w:left w:val="none" w:sz="0" w:space="0" w:color="auto"/>
            <w:bottom w:val="none" w:sz="0" w:space="0" w:color="auto"/>
            <w:right w:val="none" w:sz="0" w:space="0" w:color="auto"/>
          </w:divBdr>
          <w:divsChild>
            <w:div w:id="4793574">
              <w:marLeft w:val="0"/>
              <w:marRight w:val="0"/>
              <w:marTop w:val="0"/>
              <w:marBottom w:val="0"/>
              <w:divBdr>
                <w:top w:val="none" w:sz="0" w:space="0" w:color="auto"/>
                <w:left w:val="none" w:sz="0" w:space="0" w:color="auto"/>
                <w:bottom w:val="none" w:sz="0" w:space="0" w:color="auto"/>
                <w:right w:val="none" w:sz="0" w:space="0" w:color="auto"/>
              </w:divBdr>
            </w:div>
            <w:div w:id="5328793">
              <w:marLeft w:val="0"/>
              <w:marRight w:val="0"/>
              <w:marTop w:val="0"/>
              <w:marBottom w:val="0"/>
              <w:divBdr>
                <w:top w:val="none" w:sz="0" w:space="0" w:color="auto"/>
                <w:left w:val="none" w:sz="0" w:space="0" w:color="auto"/>
                <w:bottom w:val="none" w:sz="0" w:space="0" w:color="auto"/>
                <w:right w:val="none" w:sz="0" w:space="0" w:color="auto"/>
              </w:divBdr>
            </w:div>
            <w:div w:id="263925103">
              <w:marLeft w:val="0"/>
              <w:marRight w:val="0"/>
              <w:marTop w:val="0"/>
              <w:marBottom w:val="0"/>
              <w:divBdr>
                <w:top w:val="none" w:sz="0" w:space="0" w:color="auto"/>
                <w:left w:val="none" w:sz="0" w:space="0" w:color="auto"/>
                <w:bottom w:val="none" w:sz="0" w:space="0" w:color="auto"/>
                <w:right w:val="none" w:sz="0" w:space="0" w:color="auto"/>
              </w:divBdr>
            </w:div>
            <w:div w:id="325086849">
              <w:marLeft w:val="0"/>
              <w:marRight w:val="0"/>
              <w:marTop w:val="0"/>
              <w:marBottom w:val="0"/>
              <w:divBdr>
                <w:top w:val="none" w:sz="0" w:space="0" w:color="auto"/>
                <w:left w:val="none" w:sz="0" w:space="0" w:color="auto"/>
                <w:bottom w:val="none" w:sz="0" w:space="0" w:color="auto"/>
                <w:right w:val="none" w:sz="0" w:space="0" w:color="auto"/>
              </w:divBdr>
            </w:div>
            <w:div w:id="593978308">
              <w:marLeft w:val="0"/>
              <w:marRight w:val="0"/>
              <w:marTop w:val="0"/>
              <w:marBottom w:val="0"/>
              <w:divBdr>
                <w:top w:val="none" w:sz="0" w:space="0" w:color="auto"/>
                <w:left w:val="none" w:sz="0" w:space="0" w:color="auto"/>
                <w:bottom w:val="none" w:sz="0" w:space="0" w:color="auto"/>
                <w:right w:val="none" w:sz="0" w:space="0" w:color="auto"/>
              </w:divBdr>
            </w:div>
            <w:div w:id="1050498436">
              <w:marLeft w:val="0"/>
              <w:marRight w:val="0"/>
              <w:marTop w:val="0"/>
              <w:marBottom w:val="0"/>
              <w:divBdr>
                <w:top w:val="none" w:sz="0" w:space="0" w:color="auto"/>
                <w:left w:val="none" w:sz="0" w:space="0" w:color="auto"/>
                <w:bottom w:val="none" w:sz="0" w:space="0" w:color="auto"/>
                <w:right w:val="none" w:sz="0" w:space="0" w:color="auto"/>
              </w:divBdr>
            </w:div>
            <w:div w:id="12487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eprm@jmu.edu" TargetMode="External"/><Relationship Id="rId13" Type="http://schemas.openxmlformats.org/officeDocument/2006/relationships/hyperlink" Target="http://www.jmu.edu/financemanual/procedures/4205.shtml" TargetMode="External"/><Relationship Id="rId18" Type="http://schemas.openxmlformats.org/officeDocument/2006/relationships/hyperlink" Target="https://view.officeapps.live.com/op/view.aspx?src=https%3A%2F%2Fwww.doa.virginia.gov%2Freference%2FchargeCardAdmin%2FCharge_Card%2FCOV_PCard_Restriction_Table.docx&amp;wdOrigin=BROWSELINK" TargetMode="External"/><Relationship Id="rId26" Type="http://schemas.openxmlformats.org/officeDocument/2006/relationships/hyperlink" Target="mailto:appa@jmu.edu" TargetMode="External"/><Relationship Id="rId3" Type="http://schemas.openxmlformats.org/officeDocument/2006/relationships/numbering" Target="numbering.xml"/><Relationship Id="rId21" Type="http://schemas.openxmlformats.org/officeDocument/2006/relationships/hyperlink" Target="mailto:appa@jmu.edu" TargetMode="External"/><Relationship Id="rId7" Type="http://schemas.openxmlformats.org/officeDocument/2006/relationships/hyperlink" Target="mailto:hartjd@jmu.edu" TargetMode="External"/><Relationship Id="rId12" Type="http://schemas.openxmlformats.org/officeDocument/2006/relationships/hyperlink" Target="mailto:appa@jmu.edu" TargetMode="External"/><Relationship Id="rId17" Type="http://schemas.openxmlformats.org/officeDocument/2006/relationships/hyperlink" Target="http://www.jmu.edu/financemanual/procedures/1020.shtml" TargetMode="External"/><Relationship Id="rId25" Type="http://schemas.openxmlformats.org/officeDocument/2006/relationships/hyperlink" Target="mailto:appa@jmu.edu" TargetMode="External"/><Relationship Id="rId2" Type="http://schemas.openxmlformats.org/officeDocument/2006/relationships/customXml" Target="../customXml/item2.xml"/><Relationship Id="rId16" Type="http://schemas.openxmlformats.org/officeDocument/2006/relationships/hyperlink" Target="mailto:appa@jmu.edu" TargetMode="External"/><Relationship Id="rId20" Type="http://schemas.openxmlformats.org/officeDocument/2006/relationships/hyperlink" Target="https://www.jmu.edu/financemanual/procedures/1020.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a@jmu.edu" TargetMode="External"/><Relationship Id="rId24" Type="http://schemas.openxmlformats.org/officeDocument/2006/relationships/hyperlink" Target="mailto:appa@jmu.edu" TargetMode="External"/><Relationship Id="rId5" Type="http://schemas.openxmlformats.org/officeDocument/2006/relationships/settings" Target="settings.xml"/><Relationship Id="rId15" Type="http://schemas.openxmlformats.org/officeDocument/2006/relationships/hyperlink" Target="http://www.jmu.edu/financemanual/procedures/1020.shtml" TargetMode="External"/><Relationship Id="rId23" Type="http://schemas.openxmlformats.org/officeDocument/2006/relationships/hyperlink" Target="mailto:appa@jmu.edu" TargetMode="External"/><Relationship Id="rId28" Type="http://schemas.openxmlformats.org/officeDocument/2006/relationships/fontTable" Target="fontTable.xml"/><Relationship Id="rId10" Type="http://schemas.openxmlformats.org/officeDocument/2006/relationships/hyperlink" Target="mailto:leethtc@jmu.edu" TargetMode="External"/><Relationship Id="rId19" Type="http://schemas.openxmlformats.org/officeDocument/2006/relationships/hyperlink" Target="http://www.jmu.edu/financemanual/procedures/4205.shtml" TargetMode="External"/><Relationship Id="rId4" Type="http://schemas.openxmlformats.org/officeDocument/2006/relationships/styles" Target="styles.xml"/><Relationship Id="rId9" Type="http://schemas.openxmlformats.org/officeDocument/2006/relationships/hyperlink" Target="mailto:john32km@jmu.edu" TargetMode="External"/><Relationship Id="rId14" Type="http://schemas.openxmlformats.org/officeDocument/2006/relationships/hyperlink" Target="mailto:appa@jmu.edu" TargetMode="External"/><Relationship Id="rId22" Type="http://schemas.openxmlformats.org/officeDocument/2006/relationships/hyperlink" Target="https://payment2.works.com" TargetMode="External"/><Relationship Id="rId27" Type="http://schemas.openxmlformats.org/officeDocument/2006/relationships/hyperlink" Target="mailto:appa@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D8C3B3-5C0C-4B3B-B542-CB295099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3660</Words>
  <Characters>20849</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SPCC Training Guide</vt:lpstr>
    </vt:vector>
  </TitlesOfParts>
  <Company>James Madison University</Company>
  <LinksUpToDate>false</LinksUpToDate>
  <CharactersWithSpaces>24461</CharactersWithSpaces>
  <SharedDoc>false</SharedDoc>
  <HLinks>
    <vt:vector size="60" baseType="variant">
      <vt:variant>
        <vt:i4>917551</vt:i4>
      </vt:variant>
      <vt:variant>
        <vt:i4>27</vt:i4>
      </vt:variant>
      <vt:variant>
        <vt:i4>0</vt:i4>
      </vt:variant>
      <vt:variant>
        <vt:i4>5</vt:i4>
      </vt:variant>
      <vt:variant>
        <vt:lpwstr>mailto:dellinjx@jmu.edu</vt:lpwstr>
      </vt:variant>
      <vt:variant>
        <vt:lpwstr/>
      </vt:variant>
      <vt:variant>
        <vt:i4>852030</vt:i4>
      </vt:variant>
      <vt:variant>
        <vt:i4>24</vt:i4>
      </vt:variant>
      <vt:variant>
        <vt:i4>0</vt:i4>
      </vt:variant>
      <vt:variant>
        <vt:i4>5</vt:i4>
      </vt:variant>
      <vt:variant>
        <vt:lpwstr>mailto:shiffltl@jmu.edu</vt:lpwstr>
      </vt:variant>
      <vt:variant>
        <vt:lpwstr/>
      </vt:variant>
      <vt:variant>
        <vt:i4>917551</vt:i4>
      </vt:variant>
      <vt:variant>
        <vt:i4>21</vt:i4>
      </vt:variant>
      <vt:variant>
        <vt:i4>0</vt:i4>
      </vt:variant>
      <vt:variant>
        <vt:i4>5</vt:i4>
      </vt:variant>
      <vt:variant>
        <vt:lpwstr>mailto:dellinjx@jmu.edu</vt:lpwstr>
      </vt:variant>
      <vt:variant>
        <vt:lpwstr/>
      </vt:variant>
      <vt:variant>
        <vt:i4>852030</vt:i4>
      </vt:variant>
      <vt:variant>
        <vt:i4>18</vt:i4>
      </vt:variant>
      <vt:variant>
        <vt:i4>0</vt:i4>
      </vt:variant>
      <vt:variant>
        <vt:i4>5</vt:i4>
      </vt:variant>
      <vt:variant>
        <vt:lpwstr>mailto:shiffltl@jmu.edu</vt:lpwstr>
      </vt:variant>
      <vt:variant>
        <vt:lpwstr/>
      </vt:variant>
      <vt:variant>
        <vt:i4>917551</vt:i4>
      </vt:variant>
      <vt:variant>
        <vt:i4>15</vt:i4>
      </vt:variant>
      <vt:variant>
        <vt:i4>0</vt:i4>
      </vt:variant>
      <vt:variant>
        <vt:i4>5</vt:i4>
      </vt:variant>
      <vt:variant>
        <vt:lpwstr>mailto:dellinjx@jmu.edu</vt:lpwstr>
      </vt:variant>
      <vt:variant>
        <vt:lpwstr/>
      </vt:variant>
      <vt:variant>
        <vt:i4>1900636</vt:i4>
      </vt:variant>
      <vt:variant>
        <vt:i4>12</vt:i4>
      </vt:variant>
      <vt:variant>
        <vt:i4>0</vt:i4>
      </vt:variant>
      <vt:variant>
        <vt:i4>5</vt:i4>
      </vt:variant>
      <vt:variant>
        <vt:lpwstr>http://www.jmu.edu/finprocedures/1000/1020.shtml</vt:lpwstr>
      </vt:variant>
      <vt:variant>
        <vt:lpwstr/>
      </vt:variant>
      <vt:variant>
        <vt:i4>1376291</vt:i4>
      </vt:variant>
      <vt:variant>
        <vt:i4>9</vt:i4>
      </vt:variant>
      <vt:variant>
        <vt:i4>0</vt:i4>
      </vt:variant>
      <vt:variant>
        <vt:i4>5</vt:i4>
      </vt:variant>
      <vt:variant>
        <vt:lpwstr>mailto:SPCC@JMU.EDU</vt:lpwstr>
      </vt:variant>
      <vt:variant>
        <vt:lpwstr/>
      </vt:variant>
      <vt:variant>
        <vt:i4>3866745</vt:i4>
      </vt:variant>
      <vt:variant>
        <vt:i4>6</vt:i4>
      </vt:variant>
      <vt:variant>
        <vt:i4>0</vt:i4>
      </vt:variant>
      <vt:variant>
        <vt:i4>5</vt:i4>
      </vt:variant>
      <vt:variant>
        <vt:lpwstr>http://www.jmu.edu/accountspayable/wm_library/Participant_Worksheet.xls</vt:lpwstr>
      </vt:variant>
      <vt:variant>
        <vt:lpwstr/>
      </vt:variant>
      <vt:variant>
        <vt:i4>852030</vt:i4>
      </vt:variant>
      <vt:variant>
        <vt:i4>3</vt:i4>
      </vt:variant>
      <vt:variant>
        <vt:i4>0</vt:i4>
      </vt:variant>
      <vt:variant>
        <vt:i4>5</vt:i4>
      </vt:variant>
      <vt:variant>
        <vt:lpwstr>mailto:shiffltl@jmu.edu</vt:lpwstr>
      </vt:variant>
      <vt:variant>
        <vt:lpwstr/>
      </vt:variant>
      <vt:variant>
        <vt:i4>917551</vt:i4>
      </vt:variant>
      <vt:variant>
        <vt:i4>0</vt:i4>
      </vt:variant>
      <vt:variant>
        <vt:i4>0</vt:i4>
      </vt:variant>
      <vt:variant>
        <vt:i4>5</vt:i4>
      </vt:variant>
      <vt:variant>
        <vt:lpwstr>mailto:dellinjx@jmu.edu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SPCC Training Guide</dc:title>
  <dc:creator>D5727</dc:creator>
  <cp:lastModifiedBy>Crowe, Pam - crowepm</cp:lastModifiedBy>
  <cp:revision>2</cp:revision>
  <cp:lastPrinted>2025-06-25T22:15:00Z</cp:lastPrinted>
  <dcterms:created xsi:type="dcterms:W3CDTF">2025-09-03T15:26:00Z</dcterms:created>
  <dcterms:modified xsi:type="dcterms:W3CDTF">2025-09-03T15:26:00Z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feefe7a9de7b7b8f370976ee37684a40fde4f17b64b1cb5d77aebd467ff7731c</vt:lpwstr>
  </property>
</Properties>
</file>