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BF77" w14:textId="771D31A0" w:rsidR="00A41517" w:rsidRPr="002D0E86" w:rsidRDefault="00A41517" w:rsidP="007C137D">
      <w:pPr>
        <w:pStyle w:val="Heading1"/>
      </w:pPr>
      <w:bookmarkStart w:id="0" w:name="_Toc285523942"/>
      <w:bookmarkStart w:id="1" w:name="_Toc329870608"/>
      <w:bookmarkStart w:id="2" w:name="_Toc432143619"/>
      <w:bookmarkStart w:id="3" w:name="_Toc116893212"/>
      <w:r w:rsidRPr="002D0E86">
        <w:t>Internal Self-Study Report</w:t>
      </w:r>
      <w:bookmarkEnd w:id="3"/>
    </w:p>
    <w:p w14:paraId="5C91F194" w14:textId="76FD1E39" w:rsidR="00795633" w:rsidRDefault="00795633" w:rsidP="00A94D6D">
      <w:r w:rsidRPr="002D0E86">
        <w:rPr>
          <w:b/>
        </w:rPr>
        <w:t>Format:</w:t>
      </w:r>
      <w:r w:rsidRPr="002D0E86">
        <w:t xml:space="preserve"> The Internal Self-Study Report must conform to the following outline. Writers may supplement the self-study with additional sections that focus on issues most relevant to the program.</w:t>
      </w:r>
      <w:r w:rsidRPr="002D0E86">
        <w:rPr>
          <w:color w:val="000000"/>
        </w:rPr>
        <w:t xml:space="preserve"> As appropriate, information should be provided for both the academic unit and the involved academic program in situations where an academic unit includes multiple academic programs (</w:t>
      </w:r>
      <w:proofErr w:type="gramStart"/>
      <w:r w:rsidRPr="002D0E86">
        <w:rPr>
          <w:color w:val="000000"/>
        </w:rPr>
        <w:t>e.g.</w:t>
      </w:r>
      <w:proofErr w:type="gramEnd"/>
      <w:r w:rsidRPr="002D0E86">
        <w:rPr>
          <w:color w:val="000000"/>
        </w:rPr>
        <w:t xml:space="preserve"> Department of </w:t>
      </w:r>
      <w:r w:rsidR="00C36879" w:rsidRPr="002D0E86">
        <w:rPr>
          <w:color w:val="000000"/>
        </w:rPr>
        <w:t xml:space="preserve">Graduate </w:t>
      </w:r>
      <w:r w:rsidRPr="002D0E86">
        <w:rPr>
          <w:color w:val="000000"/>
        </w:rPr>
        <w:t xml:space="preserve">Psychology). </w:t>
      </w:r>
      <w:r w:rsidR="0033604E" w:rsidRPr="002D0E86">
        <w:rPr>
          <w:color w:val="000000"/>
        </w:rPr>
        <w:t xml:space="preserve">Some sections may be referenced in the </w:t>
      </w:r>
      <w:r w:rsidR="003364C0">
        <w:rPr>
          <w:color w:val="000000"/>
        </w:rPr>
        <w:t>u</w:t>
      </w:r>
      <w:r w:rsidR="0033604E" w:rsidRPr="002D0E86">
        <w:rPr>
          <w:color w:val="000000"/>
        </w:rPr>
        <w:t xml:space="preserve">niversity SACSCOC </w:t>
      </w:r>
      <w:r w:rsidR="0000637A">
        <w:rPr>
          <w:color w:val="000000"/>
        </w:rPr>
        <w:t>compliance certification or other reports</w:t>
      </w:r>
      <w:r w:rsidR="0033604E" w:rsidRPr="002D0E86">
        <w:rPr>
          <w:color w:val="000000"/>
        </w:rPr>
        <w:t>.</w:t>
      </w:r>
    </w:p>
    <w:p w14:paraId="45B779CA" w14:textId="77777777" w:rsidR="00795633" w:rsidRDefault="00795633" w:rsidP="00A94D6D">
      <w:pPr>
        <w:spacing w:after="60"/>
      </w:pPr>
      <w:r>
        <w:t>If units are referring to the university’s accreditation with SACSCOC, the following statement must be used exactly how it is written according to SACSCOC policy:</w:t>
      </w:r>
    </w:p>
    <w:p w14:paraId="5718F342" w14:textId="2200BA19" w:rsidR="00795633" w:rsidRPr="00C82082" w:rsidRDefault="00C82082" w:rsidP="000C7EC9">
      <w:pPr>
        <w:ind w:left="720" w:right="720"/>
        <w:rPr>
          <w:iCs/>
        </w:rPr>
      </w:pPr>
      <w:r w:rsidRPr="00C82082">
        <w:rPr>
          <w:iCs/>
        </w:rPr>
        <w:t xml:space="preserve">James Madison University is accredited by the Southern Association of Colleges and Schools Commission on Colleges (SACSCOC) to award baccalaureate, masters, educational </w:t>
      </w:r>
      <w:proofErr w:type="gramStart"/>
      <w:r w:rsidRPr="00C82082">
        <w:rPr>
          <w:iCs/>
        </w:rPr>
        <w:t>specialist</w:t>
      </w:r>
      <w:proofErr w:type="gramEnd"/>
      <w:r w:rsidRPr="00C82082">
        <w:rPr>
          <w:iCs/>
        </w:rPr>
        <w:t xml:space="preserve"> and doctorate degrees. Questions about the accreditation of James Madison University may be directed in writing to the Southern Association of Colleges and Schools Commission on Colleges at 1866 Southern Lane, Decatur, GA 30033-4097, by calling (404) 679-4500, or by using information available on SACSCOC’s website (www.sacscoc.org).</w:t>
      </w:r>
      <w:r w:rsidR="00795633" w:rsidRPr="00C82082">
        <w:rPr>
          <w:iCs/>
        </w:rPr>
        <w:t xml:space="preserve"> </w:t>
      </w:r>
    </w:p>
    <w:p w14:paraId="54E22140" w14:textId="10A07817" w:rsidR="00795633" w:rsidRDefault="00795633" w:rsidP="00A94D6D">
      <w:r>
        <w:rPr>
          <w:b/>
        </w:rPr>
        <w:t>Length</w:t>
      </w:r>
      <w:r>
        <w:t>: The narrative should be no more than 55 pages.</w:t>
      </w:r>
    </w:p>
    <w:p w14:paraId="02226EEB" w14:textId="282EB4C8" w:rsidR="00795633" w:rsidRDefault="00795633" w:rsidP="00A94D6D">
      <w:r>
        <w:rPr>
          <w:b/>
        </w:rPr>
        <w:t>Documentation</w:t>
      </w:r>
      <w:r>
        <w:t>: When gathering documentation, use a four- or eight-year retrospective as deemed appropriate. In some cases, the data may be more appropriate using an eight-year recall to show significant trends. In other cases, a four-year recall going back to the Interim Report may highlight the significance of the issue.</w:t>
      </w:r>
    </w:p>
    <w:p w14:paraId="7E05D89A" w14:textId="77777777" w:rsidR="00795633" w:rsidRDefault="00795633" w:rsidP="00A94D6D">
      <w:r>
        <w:rPr>
          <w:b/>
        </w:rPr>
        <w:t>Timeline:</w:t>
      </w:r>
      <w:r>
        <w:t xml:space="preserve"> See </w:t>
      </w:r>
      <w:r>
        <w:rPr>
          <w:i/>
        </w:rPr>
        <w:t>Instructions and Guidelines</w:t>
      </w:r>
      <w:r>
        <w:t xml:space="preserve"> for all important dates and requirements for the April 15 and November 15 due dates.</w:t>
      </w:r>
    </w:p>
    <w:p w14:paraId="415384BB" w14:textId="6E3FD078" w:rsidR="00795633" w:rsidRDefault="00795633" w:rsidP="000C7EC9">
      <w:pPr>
        <w:spacing w:after="40"/>
        <w:rPr>
          <w:szCs w:val="24"/>
        </w:rPr>
      </w:pPr>
      <w:r>
        <w:rPr>
          <w:b/>
          <w:szCs w:val="24"/>
        </w:rPr>
        <w:t xml:space="preserve">Submission: </w:t>
      </w:r>
      <w:r>
        <w:rPr>
          <w:szCs w:val="24"/>
        </w:rPr>
        <w:t xml:space="preserve">Upload the following items to </w:t>
      </w:r>
      <w:r w:rsidR="002D5CCB" w:rsidRPr="002D0E86">
        <w:rPr>
          <w:szCs w:val="24"/>
        </w:rPr>
        <w:t>the</w:t>
      </w:r>
      <w:r w:rsidRPr="002D0E86">
        <w:rPr>
          <w:szCs w:val="24"/>
        </w:rPr>
        <w:t xml:space="preserve"> program </w:t>
      </w:r>
      <w:r w:rsidR="00910BDE" w:rsidRPr="002D0E86">
        <w:rPr>
          <w:szCs w:val="24"/>
        </w:rPr>
        <w:t>M</w:t>
      </w:r>
      <w:r w:rsidR="0033604E" w:rsidRPr="002D0E86">
        <w:rPr>
          <w:szCs w:val="24"/>
        </w:rPr>
        <w:t>icrosoft Teams</w:t>
      </w:r>
      <w:r w:rsidR="002D0E86" w:rsidRPr="002D0E86">
        <w:rPr>
          <w:szCs w:val="24"/>
        </w:rPr>
        <w:t xml:space="preserve"> file</w:t>
      </w:r>
      <w:r w:rsidRPr="002D0E86">
        <w:rPr>
          <w:szCs w:val="24"/>
        </w:rPr>
        <w:t>:</w:t>
      </w:r>
      <w:r>
        <w:rPr>
          <w:szCs w:val="24"/>
        </w:rPr>
        <w:t xml:space="preserve"> </w:t>
      </w:r>
    </w:p>
    <w:p w14:paraId="3C17E35C" w14:textId="6814F148" w:rsidR="00795633" w:rsidRPr="000C7EC9" w:rsidRDefault="00795633" w:rsidP="00A72DF8">
      <w:pPr>
        <w:pStyle w:val="ListParagraph"/>
        <w:numPr>
          <w:ilvl w:val="0"/>
          <w:numId w:val="35"/>
        </w:numPr>
        <w:spacing w:after="40"/>
        <w:rPr>
          <w:szCs w:val="24"/>
        </w:rPr>
      </w:pPr>
      <w:r w:rsidRPr="000C7EC9">
        <w:rPr>
          <w:szCs w:val="24"/>
          <w:u w:val="single"/>
        </w:rPr>
        <w:t xml:space="preserve">MS Word of </w:t>
      </w:r>
      <w:r w:rsidRPr="000C7EC9">
        <w:rPr>
          <w:szCs w:val="24"/>
        </w:rPr>
        <w:t xml:space="preserve">Internal Self-Study Report. The proposed external consultant list should </w:t>
      </w:r>
      <w:r w:rsidRPr="000C7EC9">
        <w:rPr>
          <w:b/>
          <w:szCs w:val="24"/>
          <w:u w:val="single"/>
        </w:rPr>
        <w:t>not</w:t>
      </w:r>
      <w:r w:rsidRPr="000C7EC9">
        <w:rPr>
          <w:szCs w:val="24"/>
        </w:rPr>
        <w:t xml:space="preserve"> be included in the self-study document. Upload a separate file.</w:t>
      </w:r>
    </w:p>
    <w:p w14:paraId="74A6BDCB" w14:textId="04F39C6F" w:rsidR="005035FF" w:rsidRDefault="00795633" w:rsidP="005035FF">
      <w:pPr>
        <w:pStyle w:val="ListParagraph"/>
        <w:numPr>
          <w:ilvl w:val="0"/>
          <w:numId w:val="35"/>
        </w:numPr>
        <w:spacing w:after="40"/>
        <w:rPr>
          <w:szCs w:val="24"/>
        </w:rPr>
      </w:pPr>
      <w:r w:rsidRPr="000C7EC9">
        <w:rPr>
          <w:szCs w:val="24"/>
        </w:rPr>
        <w:t>All documentation, organized by section number.</w:t>
      </w:r>
      <w:r w:rsidR="005035FF" w:rsidRPr="005035FF">
        <w:rPr>
          <w:szCs w:val="24"/>
        </w:rPr>
        <w:t xml:space="preserve"> </w:t>
      </w:r>
      <w:r w:rsidR="005035FF" w:rsidRPr="000C7EC9">
        <w:rPr>
          <w:szCs w:val="24"/>
        </w:rPr>
        <w:t>All documentation</w:t>
      </w:r>
      <w:r w:rsidR="005035FF">
        <w:rPr>
          <w:szCs w:val="24"/>
        </w:rPr>
        <w:t xml:space="preserve"> must be save</w:t>
      </w:r>
      <w:r w:rsidR="000C5287">
        <w:rPr>
          <w:szCs w:val="24"/>
        </w:rPr>
        <w:t>d</w:t>
      </w:r>
      <w:r w:rsidR="005035FF">
        <w:rPr>
          <w:szCs w:val="24"/>
        </w:rPr>
        <w:t xml:space="preserve"> in .pdf format, including hyperlinks, </w:t>
      </w:r>
      <w:r w:rsidR="005035FF" w:rsidRPr="000C7EC9">
        <w:rPr>
          <w:szCs w:val="24"/>
        </w:rPr>
        <w:t>organized by section number.</w:t>
      </w:r>
    </w:p>
    <w:p w14:paraId="7B7A09B3" w14:textId="06492F79" w:rsidR="00795633" w:rsidRDefault="00795633" w:rsidP="005035FF">
      <w:pPr>
        <w:pStyle w:val="ListParagraph"/>
        <w:spacing w:after="40"/>
        <w:rPr>
          <w:szCs w:val="24"/>
        </w:rPr>
      </w:pPr>
    </w:p>
    <w:p w14:paraId="0252889D" w14:textId="77777777" w:rsidR="004910E1" w:rsidRDefault="004910E1">
      <w:pPr>
        <w:spacing w:after="0"/>
        <w:rPr>
          <w:b/>
          <w:sz w:val="28"/>
          <w:szCs w:val="24"/>
        </w:rPr>
      </w:pPr>
      <w:r>
        <w:br w:type="page"/>
      </w:r>
    </w:p>
    <w:p w14:paraId="15F7CF8E" w14:textId="199B9FEA" w:rsidR="001C4679" w:rsidRPr="000C7EC9" w:rsidRDefault="001C4679" w:rsidP="001C4679">
      <w:pPr>
        <w:pStyle w:val="Heading2"/>
      </w:pPr>
      <w:bookmarkStart w:id="4" w:name="_Toc116893213"/>
      <w:r w:rsidRPr="00045F8E">
        <w:lastRenderedPageBreak/>
        <w:t xml:space="preserve">Outline of </w:t>
      </w:r>
      <w:r>
        <w:t xml:space="preserve">the Internal </w:t>
      </w:r>
      <w:r w:rsidRPr="00045F8E">
        <w:t>Self-Study Report</w:t>
      </w:r>
      <w:bookmarkEnd w:id="4"/>
      <w:r w:rsidRPr="00045F8E">
        <w:t xml:space="preserve"> </w:t>
      </w:r>
    </w:p>
    <w:p w14:paraId="50BB1BE4" w14:textId="2D47CB0C" w:rsidR="007C4D87" w:rsidRPr="002D0E86" w:rsidRDefault="007C4D87" w:rsidP="001C4679">
      <w:pPr>
        <w:spacing w:before="40"/>
        <w:rPr>
          <w:b/>
          <w:szCs w:val="24"/>
        </w:rPr>
      </w:pPr>
      <w:r w:rsidRPr="002D0E86">
        <w:rPr>
          <w:b/>
          <w:szCs w:val="24"/>
        </w:rPr>
        <w:t xml:space="preserve">I. Table of Contents </w:t>
      </w:r>
    </w:p>
    <w:p w14:paraId="3529E44D" w14:textId="487C352E" w:rsidR="007C4D87" w:rsidRPr="002D0E86" w:rsidRDefault="007C4D87" w:rsidP="007C4D87">
      <w:pPr>
        <w:rPr>
          <w:szCs w:val="24"/>
        </w:rPr>
      </w:pPr>
      <w:r w:rsidRPr="002D0E86">
        <w:rPr>
          <w:b/>
          <w:szCs w:val="24"/>
        </w:rPr>
        <w:t>II. Executive Summary</w:t>
      </w:r>
      <w:r w:rsidRPr="002D0E86">
        <w:rPr>
          <w:szCs w:val="24"/>
        </w:rPr>
        <w:t xml:space="preserve"> </w:t>
      </w:r>
    </w:p>
    <w:p w14:paraId="6010F68F" w14:textId="38114D2B" w:rsidR="00087240" w:rsidRDefault="00087240" w:rsidP="007C4D87">
      <w:pPr>
        <w:rPr>
          <w:b/>
          <w:szCs w:val="24"/>
        </w:rPr>
      </w:pPr>
      <w:r w:rsidRPr="002D0E86">
        <w:rPr>
          <w:b/>
          <w:szCs w:val="24"/>
        </w:rPr>
        <w:t>III. Self-Study Report</w:t>
      </w:r>
    </w:p>
    <w:p w14:paraId="0ACA4553" w14:textId="1D01AFB8" w:rsidR="00B377AD" w:rsidRPr="00B377AD" w:rsidRDefault="00D17A34" w:rsidP="007C4D87">
      <w:pPr>
        <w:rPr>
          <w:b/>
          <w:szCs w:val="24"/>
        </w:rPr>
      </w:pPr>
      <w:r>
        <w:rPr>
          <w:color w:val="000000"/>
          <w:szCs w:val="24"/>
        </w:rPr>
        <w:t>Begin by developing an outline of the critical questions and specific areas for review by the external review team.</w:t>
      </w:r>
    </w:p>
    <w:p w14:paraId="23283C16" w14:textId="328048A8" w:rsidR="007C4D87" w:rsidRPr="002D0E86" w:rsidRDefault="007C4D87" w:rsidP="000C7EC9">
      <w:pPr>
        <w:spacing w:after="40"/>
        <w:ind w:left="360"/>
        <w:rPr>
          <w:b/>
          <w:i/>
          <w:szCs w:val="24"/>
        </w:rPr>
      </w:pPr>
      <w:r w:rsidRPr="002D0E86">
        <w:rPr>
          <w:b/>
          <w:szCs w:val="24"/>
        </w:rPr>
        <w:t xml:space="preserve">1. University, </w:t>
      </w:r>
      <w:proofErr w:type="gramStart"/>
      <w:r w:rsidRPr="002D0E86">
        <w:rPr>
          <w:b/>
          <w:szCs w:val="24"/>
        </w:rPr>
        <w:t>College</w:t>
      </w:r>
      <w:proofErr w:type="gramEnd"/>
      <w:r w:rsidRPr="002D0E86">
        <w:rPr>
          <w:b/>
          <w:szCs w:val="24"/>
        </w:rPr>
        <w:t xml:space="preserve"> and Academic Unit Structure</w:t>
      </w:r>
      <w:r w:rsidR="001B299C">
        <w:rPr>
          <w:b/>
          <w:szCs w:val="24"/>
        </w:rPr>
        <w:t xml:space="preserve">; </w:t>
      </w:r>
      <w:r w:rsidRPr="002D0E86">
        <w:rPr>
          <w:b/>
          <w:szCs w:val="24"/>
        </w:rPr>
        <w:t>Mission</w:t>
      </w:r>
      <w:r w:rsidR="001B299C">
        <w:rPr>
          <w:b/>
          <w:szCs w:val="24"/>
        </w:rPr>
        <w:t xml:space="preserve">; </w:t>
      </w:r>
      <w:r w:rsidRPr="002D0E86">
        <w:rPr>
          <w:b/>
          <w:szCs w:val="24"/>
        </w:rPr>
        <w:t>APR History</w:t>
      </w:r>
      <w:r w:rsidR="001B299C">
        <w:rPr>
          <w:b/>
          <w:szCs w:val="24"/>
        </w:rPr>
        <w:t xml:space="preserve">; </w:t>
      </w:r>
      <w:r w:rsidR="00087240" w:rsidRPr="002D0E86">
        <w:rPr>
          <w:b/>
          <w:szCs w:val="24"/>
        </w:rPr>
        <w:t>Strategic Plan</w:t>
      </w:r>
      <w:r w:rsidRPr="002D0E86">
        <w:rPr>
          <w:b/>
          <w:i/>
          <w:szCs w:val="24"/>
        </w:rPr>
        <w:t xml:space="preserve"> </w:t>
      </w:r>
    </w:p>
    <w:p w14:paraId="24C4F492" w14:textId="53C3CCFB" w:rsidR="00ED3E73" w:rsidRPr="005035FF" w:rsidRDefault="007C4D87" w:rsidP="000C7EC9">
      <w:pPr>
        <w:pStyle w:val="Bullets"/>
        <w:ind w:left="1080"/>
        <w:rPr>
          <w:rStyle w:val="Hyperlink"/>
          <w:color w:val="auto"/>
          <w:u w:val="none"/>
        </w:rPr>
      </w:pPr>
      <w:r w:rsidRPr="002D0E86">
        <w:t xml:space="preserve">Briefly describe where the academic unit and program fit into the organizational structure of the college, and university. Provide the current mission statement of the college, academic </w:t>
      </w:r>
      <w:proofErr w:type="gramStart"/>
      <w:r w:rsidRPr="002D0E86">
        <w:t>unit</w:t>
      </w:r>
      <w:proofErr w:type="gramEnd"/>
      <w:r w:rsidRPr="002D0E86">
        <w:t xml:space="preserve"> and program. Explain how the current academic unit’s mission statement supports the college and university mission statements and the date of when each statement was adopted. </w:t>
      </w:r>
      <w:r w:rsidR="00ED3E73" w:rsidRPr="002D0E86">
        <w:t xml:space="preserve">Discuss the relationship to the Academic Affairs Strategic Plan (AASP) </w:t>
      </w:r>
      <w:hyperlink r:id="rId8" w:history="1">
        <w:r w:rsidR="00ED3E73" w:rsidRPr="002D0E86">
          <w:rPr>
            <w:rStyle w:val="Hyperlink"/>
            <w:szCs w:val="24"/>
          </w:rPr>
          <w:t>https://www.jmu.edu/academic-affairs/aasp.shtml</w:t>
        </w:r>
      </w:hyperlink>
      <w:r w:rsidR="004910E1">
        <w:rPr>
          <w:rStyle w:val="Hyperlink"/>
          <w:szCs w:val="24"/>
        </w:rPr>
        <w:t>.</w:t>
      </w:r>
    </w:p>
    <w:p w14:paraId="6DFEAE38" w14:textId="77777777" w:rsidR="007C4D87" w:rsidRPr="00982414" w:rsidRDefault="007C4D87" w:rsidP="000C7EC9">
      <w:pPr>
        <w:pStyle w:val="Bullets"/>
        <w:ind w:left="1080"/>
      </w:pPr>
      <w:r w:rsidRPr="00982414">
        <w:t>Discuss significant changes, if any, within the unit and program, since the previous APR.</w:t>
      </w:r>
    </w:p>
    <w:p w14:paraId="50B9463C" w14:textId="061D0071" w:rsidR="007C4D87" w:rsidRPr="00982414" w:rsidRDefault="007C4D87" w:rsidP="000C7EC9">
      <w:pPr>
        <w:pStyle w:val="Bullets"/>
        <w:ind w:left="1080"/>
      </w:pPr>
      <w:r w:rsidRPr="00982414">
        <w:t xml:space="preserve">Compare the number of students currently served by the academic unit and individual major/program to the number since the previous APR. Use the following categories, as applicable: Undergraduate or graduate; minors, general education, pre-professional programs, elective courses, other. </w:t>
      </w:r>
    </w:p>
    <w:p w14:paraId="4266CB6D" w14:textId="0F0BCE76" w:rsidR="001654B0" w:rsidRPr="00982414" w:rsidRDefault="001654B0" w:rsidP="000C7EC9">
      <w:pPr>
        <w:pStyle w:val="Bullets"/>
        <w:ind w:left="1080"/>
        <w:rPr>
          <w:rFonts w:ascii="Calibri" w:hAnsi="Calibri"/>
          <w:sz w:val="22"/>
        </w:rPr>
      </w:pPr>
      <w:r w:rsidRPr="00982414">
        <w:t xml:space="preserve">Present Strategic Plan/Initiatives and </w:t>
      </w:r>
      <w:r w:rsidR="00840681">
        <w:t xml:space="preserve">the APR </w:t>
      </w:r>
      <w:r w:rsidRPr="00982414">
        <w:t xml:space="preserve">objectives in </w:t>
      </w:r>
      <w:r w:rsidR="00840681">
        <w:t xml:space="preserve">the </w:t>
      </w:r>
      <w:r w:rsidRPr="00982414">
        <w:t>JMU STAR</w:t>
      </w:r>
      <w:r w:rsidR="00840681">
        <w:t xml:space="preserve"> </w:t>
      </w:r>
      <w:r w:rsidR="000A7416">
        <w:t>T</w:t>
      </w:r>
      <w:r w:rsidR="00840681">
        <w:t>ool</w:t>
      </w:r>
      <w:r w:rsidR="005D2C60" w:rsidRPr="00982414">
        <w:t>.</w:t>
      </w:r>
    </w:p>
    <w:p w14:paraId="6EC8445C" w14:textId="2EAA3BC5" w:rsidR="007C4D87" w:rsidRPr="00982414" w:rsidRDefault="007C4D87" w:rsidP="000C7EC9">
      <w:pPr>
        <w:spacing w:after="0"/>
        <w:ind w:left="720"/>
        <w:rPr>
          <w:color w:val="00B050"/>
          <w:szCs w:val="24"/>
        </w:rPr>
      </w:pPr>
      <w:r>
        <w:rPr>
          <w:b/>
          <w:color w:val="FF0000"/>
          <w:szCs w:val="24"/>
        </w:rPr>
        <w:t>Suggested Documentation</w:t>
      </w:r>
      <w:r w:rsidRPr="00982414">
        <w:rPr>
          <w:b/>
          <w:szCs w:val="24"/>
        </w:rPr>
        <w:t>:</w:t>
      </w:r>
      <w:r w:rsidR="00F3773A">
        <w:t xml:space="preserve"> </w:t>
      </w:r>
      <w:r w:rsidRPr="00982414">
        <w:rPr>
          <w:szCs w:val="24"/>
        </w:rPr>
        <w:t xml:space="preserve">Number of declared majors and minors – a four or eight-year retrospective summary (provided by the Office of Academic Affairs </w:t>
      </w:r>
      <w:r w:rsidR="0033604E" w:rsidRPr="00B51D32">
        <w:rPr>
          <w:szCs w:val="24"/>
        </w:rPr>
        <w:t xml:space="preserve">Resources </w:t>
      </w:r>
      <w:r w:rsidRPr="00B51D32">
        <w:rPr>
          <w:szCs w:val="24"/>
        </w:rPr>
        <w:t xml:space="preserve">or academic </w:t>
      </w:r>
      <w:r w:rsidRPr="00DC7DFE">
        <w:rPr>
          <w:szCs w:val="24"/>
        </w:rPr>
        <w:t xml:space="preserve">unit </w:t>
      </w:r>
      <w:r w:rsidRPr="005035FF">
        <w:rPr>
          <w:szCs w:val="24"/>
        </w:rPr>
        <w:t xml:space="preserve">records). Include </w:t>
      </w:r>
      <w:r w:rsidR="0033604E" w:rsidRPr="005035FF">
        <w:rPr>
          <w:szCs w:val="24"/>
        </w:rPr>
        <w:t>TABLO</w:t>
      </w:r>
      <w:r w:rsidRPr="005035FF">
        <w:rPr>
          <w:szCs w:val="24"/>
        </w:rPr>
        <w:t xml:space="preserve"> of end of year d</w:t>
      </w:r>
      <w:r w:rsidRPr="004910E1">
        <w:rPr>
          <w:szCs w:val="24"/>
        </w:rPr>
        <w:t>ata looking at the last 8 years</w:t>
      </w:r>
      <w:r w:rsidR="00FB63CB" w:rsidRPr="004910E1">
        <w:rPr>
          <w:szCs w:val="24"/>
        </w:rPr>
        <w:t xml:space="preserve">; </w:t>
      </w:r>
      <w:r w:rsidR="00B56CD5" w:rsidRPr="004910E1">
        <w:rPr>
          <w:szCs w:val="24"/>
        </w:rPr>
        <w:t>and</w:t>
      </w:r>
      <w:r w:rsidR="00FB63CB" w:rsidRPr="004910E1">
        <w:rPr>
          <w:szCs w:val="24"/>
        </w:rPr>
        <w:t xml:space="preserve"> data from OIR: </w:t>
      </w:r>
      <w:hyperlink r:id="rId9" w:history="1">
        <w:r w:rsidR="004910E1" w:rsidRPr="004F4BE7">
          <w:rPr>
            <w:rStyle w:val="Hyperlink"/>
            <w:szCs w:val="24"/>
          </w:rPr>
          <w:t>https://www.jmu.edu/oir/enrollment.shtml</w:t>
        </w:r>
      </w:hyperlink>
      <w:r w:rsidR="004910E1">
        <w:rPr>
          <w:szCs w:val="24"/>
        </w:rPr>
        <w:t xml:space="preserve"> </w:t>
      </w:r>
      <w:r w:rsidR="004910E1" w:rsidRPr="004910E1">
        <w:rPr>
          <w:szCs w:val="24"/>
        </w:rPr>
        <w:t xml:space="preserve">- </w:t>
      </w:r>
      <w:r w:rsidR="00FB63CB" w:rsidRPr="004910E1">
        <w:rPr>
          <w:szCs w:val="24"/>
        </w:rPr>
        <w:t>interactive</w:t>
      </w:r>
      <w:r w:rsidR="00FB63CB" w:rsidRPr="00087240">
        <w:rPr>
          <w:szCs w:val="24"/>
        </w:rPr>
        <w:t xml:space="preserve"> data;</w:t>
      </w:r>
      <w:r w:rsidRPr="00087240">
        <w:rPr>
          <w:szCs w:val="24"/>
        </w:rPr>
        <w:t xml:space="preserve"> Current program strategic plan; </w:t>
      </w:r>
      <w:r w:rsidRPr="00087240">
        <w:rPr>
          <w:i/>
          <w:szCs w:val="24"/>
        </w:rPr>
        <w:t>the previous strategic plan to demonstrate when it was revised</w:t>
      </w:r>
      <w:r w:rsidRPr="00982414">
        <w:rPr>
          <w:i/>
          <w:szCs w:val="24"/>
        </w:rPr>
        <w:t xml:space="preserve"> and how it has changed;</w:t>
      </w:r>
      <w:r w:rsidRPr="00982414">
        <w:rPr>
          <w:szCs w:val="24"/>
        </w:rPr>
        <w:t xml:space="preserve"> include previous APR External Report/Response; and APR</w:t>
      </w:r>
      <w:r w:rsidR="00F3773A">
        <w:rPr>
          <w:szCs w:val="24"/>
        </w:rPr>
        <w:t xml:space="preserve"> </w:t>
      </w:r>
      <w:r w:rsidRPr="00982414">
        <w:rPr>
          <w:szCs w:val="24"/>
        </w:rPr>
        <w:t>Interim Report</w:t>
      </w:r>
      <w:r w:rsidRPr="00982414">
        <w:rPr>
          <w:color w:val="00B050"/>
          <w:szCs w:val="24"/>
        </w:rPr>
        <w:t xml:space="preserve">. </w:t>
      </w:r>
    </w:p>
    <w:p w14:paraId="255DC75F" w14:textId="77777777" w:rsidR="00FB63CB" w:rsidRPr="00982414" w:rsidRDefault="00FB63CB" w:rsidP="000C7EC9">
      <w:pPr>
        <w:spacing w:after="0"/>
        <w:ind w:left="360"/>
        <w:rPr>
          <w:i/>
          <w:color w:val="00B050"/>
          <w:szCs w:val="24"/>
        </w:rPr>
      </w:pPr>
    </w:p>
    <w:p w14:paraId="7D6C88C9" w14:textId="77777777" w:rsidR="007C4D87" w:rsidRPr="00EE5633" w:rsidRDefault="007C4D87" w:rsidP="00A94D6D">
      <w:pPr>
        <w:spacing w:after="60"/>
        <w:ind w:left="360"/>
        <w:rPr>
          <w:b/>
          <w:szCs w:val="24"/>
        </w:rPr>
      </w:pPr>
      <w:r w:rsidRPr="00B51D32">
        <w:rPr>
          <w:b/>
          <w:szCs w:val="24"/>
        </w:rPr>
        <w:t xml:space="preserve">2. Academic </w:t>
      </w:r>
      <w:r w:rsidRPr="00B51D32">
        <w:rPr>
          <w:b/>
          <w:szCs w:val="24"/>
          <w:u w:val="single"/>
        </w:rPr>
        <w:t xml:space="preserve">Unit </w:t>
      </w:r>
      <w:r w:rsidRPr="00B51D32">
        <w:rPr>
          <w:b/>
          <w:szCs w:val="24"/>
        </w:rPr>
        <w:t xml:space="preserve">and Academic </w:t>
      </w:r>
      <w:r w:rsidRPr="00B51D32">
        <w:rPr>
          <w:b/>
          <w:szCs w:val="24"/>
          <w:u w:val="single"/>
        </w:rPr>
        <w:t>Program</w:t>
      </w:r>
      <w:r w:rsidRPr="00B51D32">
        <w:rPr>
          <w:b/>
          <w:szCs w:val="24"/>
        </w:rPr>
        <w:t xml:space="preserve"> Goals and Objectives</w:t>
      </w:r>
      <w:r w:rsidRPr="00EE5633">
        <w:rPr>
          <w:b/>
          <w:szCs w:val="24"/>
        </w:rPr>
        <w:t xml:space="preserve"> </w:t>
      </w:r>
    </w:p>
    <w:p w14:paraId="47C87C35" w14:textId="73BABAB2" w:rsidR="007C4D87" w:rsidRPr="00982414" w:rsidRDefault="007C4D87" w:rsidP="000C7EC9">
      <w:pPr>
        <w:pStyle w:val="Bullets"/>
        <w:ind w:left="1080"/>
      </w:pPr>
      <w:r w:rsidRPr="00982414">
        <w:t>List the academic unit’s goals and objectives, if appropriate.</w:t>
      </w:r>
      <w:r w:rsidR="00F3773A">
        <w:t xml:space="preserve"> </w:t>
      </w:r>
      <w:r w:rsidRPr="00982414">
        <w:t xml:space="preserve">If the self-study is program specific, list instead the program’s goals and objectives and discuss how they relate to the academic unit goals and objectives. </w:t>
      </w:r>
    </w:p>
    <w:p w14:paraId="7151DA63" w14:textId="77777777" w:rsidR="007C4D87" w:rsidRPr="00982414" w:rsidRDefault="007C4D87" w:rsidP="000C7EC9">
      <w:pPr>
        <w:pStyle w:val="Bullets"/>
        <w:ind w:left="1080"/>
      </w:pPr>
      <w:r w:rsidRPr="00982414">
        <w:t>Discuss how the unit determines appropriate measurable goals and outcomes for student achievement consistent with its mission.</w:t>
      </w:r>
    </w:p>
    <w:p w14:paraId="6C33FFB3" w14:textId="77777777" w:rsidR="007C4D87" w:rsidRPr="00982414" w:rsidRDefault="007C4D87" w:rsidP="000C7EC9">
      <w:pPr>
        <w:pStyle w:val="Bullets"/>
        <w:tabs>
          <w:tab w:val="clear" w:pos="720"/>
          <w:tab w:val="left" w:pos="1080"/>
        </w:tabs>
        <w:ind w:left="1080"/>
      </w:pPr>
      <w:r w:rsidRPr="00982414">
        <w:t xml:space="preserve">Identify and briefly describe the major activities that have supported efforts in achieving these goals and objectives. </w:t>
      </w:r>
    </w:p>
    <w:p w14:paraId="40E4492E" w14:textId="09F5211B" w:rsidR="007C4D87" w:rsidRPr="00F5323C" w:rsidRDefault="007C4D87" w:rsidP="000C7EC9">
      <w:pPr>
        <w:ind w:left="720"/>
        <w:rPr>
          <w:color w:val="7030A0"/>
          <w:szCs w:val="24"/>
        </w:rPr>
      </w:pPr>
      <w:r w:rsidRPr="00BB337D">
        <w:rPr>
          <w:b/>
          <w:color w:val="FF0000"/>
          <w:szCs w:val="24"/>
        </w:rPr>
        <w:t>Suggested Documentation:</w:t>
      </w:r>
      <w:r w:rsidRPr="00BB337D">
        <w:rPr>
          <w:szCs w:val="24"/>
        </w:rPr>
        <w:t xml:space="preserve"> Links to undergraduate and/or graduate catalogs</w:t>
      </w:r>
      <w:r w:rsidR="005D2C60" w:rsidRPr="00BB337D">
        <w:rPr>
          <w:szCs w:val="24"/>
        </w:rPr>
        <w:t xml:space="preserve"> or other documentation.</w:t>
      </w:r>
    </w:p>
    <w:p w14:paraId="53314F11" w14:textId="77777777" w:rsidR="007C4D87" w:rsidRPr="007C644A" w:rsidRDefault="007C4D87" w:rsidP="00A94D6D">
      <w:pPr>
        <w:spacing w:after="60"/>
        <w:ind w:left="360"/>
        <w:rPr>
          <w:b/>
          <w:szCs w:val="24"/>
        </w:rPr>
      </w:pPr>
      <w:r w:rsidRPr="00B51D32">
        <w:rPr>
          <w:b/>
          <w:szCs w:val="24"/>
        </w:rPr>
        <w:t>3. Academic Program Structure</w:t>
      </w:r>
      <w:r w:rsidRPr="007C644A">
        <w:rPr>
          <w:b/>
          <w:szCs w:val="24"/>
        </w:rPr>
        <w:t xml:space="preserve"> </w:t>
      </w:r>
    </w:p>
    <w:p w14:paraId="25B323F5" w14:textId="5BF3920C" w:rsidR="007C4D87" w:rsidRDefault="007C4D87" w:rsidP="000C7EC9">
      <w:pPr>
        <w:pStyle w:val="Bullets"/>
        <w:ind w:left="1080"/>
      </w:pPr>
      <w:r w:rsidRPr="00FE06E7">
        <w:t>Describe the program requirements and curriculum design.</w:t>
      </w:r>
      <w:r w:rsidR="00F3773A">
        <w:t xml:space="preserve"> </w:t>
      </w:r>
      <w:r w:rsidRPr="00FE06E7">
        <w:t>Describe the most recent curriculum revisions and when they were undertaken, and if the program is considering future curriculum changes.</w:t>
      </w:r>
    </w:p>
    <w:p w14:paraId="64772D3E" w14:textId="1262600D" w:rsidR="007C4D87" w:rsidRDefault="007C4D87" w:rsidP="000C7EC9">
      <w:pPr>
        <w:pStyle w:val="Bullets"/>
        <w:ind w:left="1080"/>
      </w:pPr>
      <w:r w:rsidRPr="00FE06E7">
        <w:t>Discuss coherence and integrity of the curriculum when compared to standards of best practice as determined by regional and national learned societies.</w:t>
      </w:r>
      <w:r w:rsidR="00F3773A">
        <w:t xml:space="preserve"> </w:t>
      </w:r>
      <w:r w:rsidRPr="00FE06E7">
        <w:t>Discuss responsiveness of the curriculum to societal needs.</w:t>
      </w:r>
    </w:p>
    <w:p w14:paraId="2B4A1582" w14:textId="195E2C7B" w:rsidR="007C4D87" w:rsidRPr="00982414" w:rsidRDefault="007C4D87" w:rsidP="000C7EC9">
      <w:pPr>
        <w:ind w:left="720"/>
        <w:rPr>
          <w:szCs w:val="24"/>
        </w:rPr>
      </w:pPr>
      <w:r>
        <w:rPr>
          <w:b/>
          <w:color w:val="FF0000"/>
          <w:szCs w:val="24"/>
        </w:rPr>
        <w:lastRenderedPageBreak/>
        <w:t xml:space="preserve">Suggested </w:t>
      </w:r>
      <w:r w:rsidRPr="00BE0210">
        <w:rPr>
          <w:b/>
          <w:color w:val="FF0000"/>
          <w:szCs w:val="24"/>
        </w:rPr>
        <w:t>Documentation</w:t>
      </w:r>
      <w:r w:rsidRPr="00982414">
        <w:rPr>
          <w:szCs w:val="24"/>
        </w:rPr>
        <w:t>:</w:t>
      </w:r>
      <w:r w:rsidR="00F3773A">
        <w:t xml:space="preserve"> </w:t>
      </w:r>
      <w:r w:rsidRPr="00982414">
        <w:rPr>
          <w:szCs w:val="24"/>
        </w:rPr>
        <w:t>Links to undergraduate and/or graduate catalogs; selected course descriptions; selection of key course syllabi from fall and spring semesters</w:t>
      </w:r>
      <w:r w:rsidR="00795633" w:rsidRPr="00982414">
        <w:rPr>
          <w:szCs w:val="24"/>
        </w:rPr>
        <w:t xml:space="preserve">. </w:t>
      </w:r>
      <w:r w:rsidRPr="00982414">
        <w:rPr>
          <w:szCs w:val="24"/>
        </w:rPr>
        <w:t>Appropriate Curriculum &amp; Instruction documents</w:t>
      </w:r>
      <w:r w:rsidR="00795633" w:rsidRPr="00982414">
        <w:rPr>
          <w:szCs w:val="24"/>
        </w:rPr>
        <w:t xml:space="preserve">; </w:t>
      </w:r>
      <w:r w:rsidRPr="001B7A0F">
        <w:rPr>
          <w:szCs w:val="24"/>
        </w:rPr>
        <w:t>Comparative data with peer institutions</w:t>
      </w:r>
      <w:r w:rsidR="00795633" w:rsidRPr="001B7A0F">
        <w:rPr>
          <w:szCs w:val="24"/>
        </w:rPr>
        <w:t>;</w:t>
      </w:r>
      <w:r w:rsidR="00795633" w:rsidRPr="00982414">
        <w:rPr>
          <w:szCs w:val="24"/>
        </w:rPr>
        <w:t xml:space="preserve"> </w:t>
      </w:r>
      <w:r w:rsidRPr="00982414">
        <w:rPr>
          <w:szCs w:val="24"/>
        </w:rPr>
        <w:t>State mandates providing curriculum requirements and/or guidelines, if appropriate</w:t>
      </w:r>
      <w:r w:rsidR="00795633" w:rsidRPr="00982414">
        <w:rPr>
          <w:szCs w:val="24"/>
        </w:rPr>
        <w:t xml:space="preserve">; </w:t>
      </w:r>
      <w:r w:rsidRPr="00982414">
        <w:rPr>
          <w:szCs w:val="24"/>
        </w:rPr>
        <w:t>Program/professional Accreditation guidelines, if appropriate</w:t>
      </w:r>
      <w:r w:rsidR="000C7EC9">
        <w:rPr>
          <w:szCs w:val="24"/>
        </w:rPr>
        <w:t>.</w:t>
      </w:r>
    </w:p>
    <w:p w14:paraId="1AF2890B" w14:textId="77777777" w:rsidR="007C4D87" w:rsidRDefault="007C4D87" w:rsidP="000C7EC9">
      <w:pPr>
        <w:spacing w:after="60"/>
        <w:ind w:left="360"/>
        <w:rPr>
          <w:b/>
          <w:szCs w:val="24"/>
        </w:rPr>
      </w:pPr>
      <w:r w:rsidRPr="00B51D32">
        <w:rPr>
          <w:b/>
          <w:szCs w:val="24"/>
        </w:rPr>
        <w:t>4. Program Viability and Resources</w:t>
      </w:r>
      <w:r>
        <w:rPr>
          <w:b/>
          <w:szCs w:val="24"/>
        </w:rPr>
        <w:t xml:space="preserve"> </w:t>
      </w:r>
    </w:p>
    <w:p w14:paraId="65801C5F" w14:textId="77777777" w:rsidR="007C4D87" w:rsidRPr="00982414" w:rsidRDefault="007C4D87" w:rsidP="000C7EC9">
      <w:pPr>
        <w:pStyle w:val="Bullets"/>
        <w:ind w:left="1080"/>
      </w:pPr>
      <w:r w:rsidRPr="00982414">
        <w:t xml:space="preserve">Evaluate the viability of the program in terms of state, regional and national needs. State what is unique about the JMU program. If this is a professional program describe how the program addresses specific needs for training of graduates at the state, regional, or national level. Discuss this in terms of placement of students and demand for students with specific types of training. </w:t>
      </w:r>
    </w:p>
    <w:p w14:paraId="7ECD5D3F" w14:textId="2DE5ED19" w:rsidR="007C4D87" w:rsidRPr="00B51D32" w:rsidRDefault="007C4D87" w:rsidP="000C7EC9">
      <w:pPr>
        <w:pStyle w:val="Bullets"/>
        <w:ind w:left="1080"/>
      </w:pPr>
      <w:r w:rsidRPr="00982414">
        <w:t xml:space="preserve">Discuss </w:t>
      </w:r>
      <w:r w:rsidRPr="00BB337D">
        <w:rPr>
          <w:u w:val="single"/>
        </w:rPr>
        <w:t>national benchmarks and/or discipline standards</w:t>
      </w:r>
      <w:r w:rsidRPr="00982414">
        <w:t xml:space="preserve">; discuss how the JMU program compares; discuss success rates of JMU graduates on any required or optional national exam </w:t>
      </w:r>
      <w:proofErr w:type="gramStart"/>
      <w:r w:rsidRPr="00982414">
        <w:t>e.g.</w:t>
      </w:r>
      <w:proofErr w:type="gramEnd"/>
      <w:r w:rsidRPr="00982414">
        <w:t xml:space="preserve"> PRAXIS, </w:t>
      </w:r>
      <w:r w:rsidRPr="00B51D32">
        <w:t xml:space="preserve">CHES, </w:t>
      </w:r>
      <w:r w:rsidR="00303EF3" w:rsidRPr="00B51D32">
        <w:t>A</w:t>
      </w:r>
      <w:r w:rsidRPr="00B51D32">
        <w:t xml:space="preserve">thletic </w:t>
      </w:r>
      <w:r w:rsidR="00303EF3" w:rsidRPr="00B51D32">
        <w:t>T</w:t>
      </w:r>
      <w:r w:rsidRPr="00B51D32">
        <w:t>raining</w:t>
      </w:r>
      <w:r w:rsidR="00303EF3" w:rsidRPr="00B51D32">
        <w:t xml:space="preserve"> (BOCATC</w:t>
      </w:r>
      <w:r w:rsidRPr="00B51D32">
        <w:t xml:space="preserve">), </w:t>
      </w:r>
      <w:r w:rsidRPr="00982414">
        <w:t xml:space="preserve">etc. </w:t>
      </w:r>
      <w:r w:rsidRPr="00B51D32">
        <w:t>Set benchmarks and minimum targets for national exam scores, pass rates or internal exams (for external accreditation), as appropriate.</w:t>
      </w:r>
    </w:p>
    <w:p w14:paraId="277F39F1" w14:textId="77777777" w:rsidR="007C4D87" w:rsidRPr="00982414" w:rsidRDefault="007C4D87" w:rsidP="000C7EC9">
      <w:pPr>
        <w:pStyle w:val="Bullets"/>
        <w:ind w:left="1080"/>
      </w:pPr>
      <w:r w:rsidRPr="00B51D32">
        <w:t>Assess the size of the program regarding need for expansion or contraction</w:t>
      </w:r>
      <w:r w:rsidRPr="00982414">
        <w:t>. Discuss if the program is expecting increasing or decreasing demand. Discuss demand for the program and placement of majors in the employment market.</w:t>
      </w:r>
    </w:p>
    <w:p w14:paraId="56DE965C" w14:textId="6BFAB501" w:rsidR="007C4D87" w:rsidRPr="00982414" w:rsidRDefault="007C4D87" w:rsidP="000C7EC9">
      <w:pPr>
        <w:pStyle w:val="Bullets"/>
        <w:ind w:left="1080"/>
      </w:pPr>
      <w:r w:rsidRPr="00982414">
        <w:t xml:space="preserve">Citing the enrollment figures in item 1 (University, </w:t>
      </w:r>
      <w:proofErr w:type="gramStart"/>
      <w:r w:rsidRPr="00982414">
        <w:t>College</w:t>
      </w:r>
      <w:proofErr w:type="gramEnd"/>
      <w:r w:rsidRPr="00982414">
        <w:t xml:space="preserve"> and Academic Unit Structure</w:t>
      </w:r>
      <w:r w:rsidR="003B2115">
        <w:t xml:space="preserve">; </w:t>
      </w:r>
      <w:r w:rsidRPr="00982414">
        <w:t>Mission</w:t>
      </w:r>
      <w:r w:rsidR="003B2115">
        <w:t xml:space="preserve">; </w:t>
      </w:r>
      <w:r w:rsidRPr="00982414">
        <w:t>APR History), discuss how resources have changed (increased, decreased or stayed the same) due to changes in enrollment. Discuss changes that have resulted from technology, for example, increase in classroom technology due to larger class sizes.</w:t>
      </w:r>
    </w:p>
    <w:p w14:paraId="343B3006" w14:textId="2696D7C1" w:rsidR="007C4D87" w:rsidRPr="00982414" w:rsidRDefault="007C4D87" w:rsidP="000C7EC9">
      <w:pPr>
        <w:ind w:left="720"/>
        <w:rPr>
          <w:szCs w:val="24"/>
        </w:rPr>
      </w:pPr>
      <w:r>
        <w:rPr>
          <w:b/>
          <w:color w:val="FF0000"/>
          <w:szCs w:val="24"/>
        </w:rPr>
        <w:t xml:space="preserve">Suggested </w:t>
      </w:r>
      <w:r w:rsidRPr="00BE0210">
        <w:rPr>
          <w:b/>
          <w:color w:val="FF0000"/>
          <w:szCs w:val="24"/>
        </w:rPr>
        <w:t>Documentation:</w:t>
      </w:r>
      <w:r>
        <w:rPr>
          <w:color w:val="FF0000"/>
          <w:szCs w:val="24"/>
        </w:rPr>
        <w:t xml:space="preserve"> </w:t>
      </w:r>
      <w:r w:rsidRPr="00087240">
        <w:rPr>
          <w:szCs w:val="24"/>
        </w:rPr>
        <w:t>National/</w:t>
      </w:r>
      <w:r w:rsidR="006524AA">
        <w:rPr>
          <w:szCs w:val="24"/>
        </w:rPr>
        <w:t>s</w:t>
      </w:r>
      <w:r w:rsidRPr="00087240">
        <w:rPr>
          <w:szCs w:val="24"/>
        </w:rPr>
        <w:t>tate data</w:t>
      </w:r>
      <w:r w:rsidRPr="00982414">
        <w:rPr>
          <w:szCs w:val="24"/>
        </w:rPr>
        <w:t xml:space="preserve"> sources, i.e.</w:t>
      </w:r>
      <w:r w:rsidR="006524AA">
        <w:rPr>
          <w:szCs w:val="24"/>
        </w:rPr>
        <w:t>,</w:t>
      </w:r>
      <w:r w:rsidRPr="00982414">
        <w:rPr>
          <w:szCs w:val="24"/>
        </w:rPr>
        <w:t xml:space="preserve"> U.S. Dept. of Labor; professional associations</w:t>
      </w:r>
      <w:r w:rsidR="00982414">
        <w:rPr>
          <w:szCs w:val="24"/>
        </w:rPr>
        <w:t>.</w:t>
      </w:r>
    </w:p>
    <w:p w14:paraId="7BFC9DF0" w14:textId="6B822DEF" w:rsidR="007C4D87" w:rsidRDefault="007C4D87" w:rsidP="000C7EC9">
      <w:pPr>
        <w:spacing w:after="60"/>
        <w:ind w:left="360"/>
        <w:rPr>
          <w:szCs w:val="24"/>
        </w:rPr>
      </w:pPr>
      <w:r>
        <w:rPr>
          <w:b/>
          <w:szCs w:val="24"/>
        </w:rPr>
        <w:t xml:space="preserve">5. Role of Program </w:t>
      </w:r>
      <w:r w:rsidRPr="001C51C7">
        <w:rPr>
          <w:b/>
          <w:szCs w:val="24"/>
        </w:rPr>
        <w:t>in the College and the University</w:t>
      </w:r>
      <w:r>
        <w:rPr>
          <w:szCs w:val="24"/>
        </w:rPr>
        <w:t xml:space="preserve"> </w:t>
      </w:r>
    </w:p>
    <w:p w14:paraId="2543F1DB" w14:textId="5D704FE7" w:rsidR="007C4D87" w:rsidRDefault="007C4D87" w:rsidP="000C7EC9">
      <w:pPr>
        <w:pStyle w:val="Bullets"/>
        <w:ind w:left="1080"/>
      </w:pPr>
      <w:r w:rsidRPr="00FE06E7">
        <w:t xml:space="preserve">Discuss the relationship of the program to college and university-wide efforts, including undergraduate or graduate programs; minor offerings; cross disciplinary programs; pre-professional programs; and non-majors. </w:t>
      </w:r>
    </w:p>
    <w:p w14:paraId="3AA2272A" w14:textId="77777777" w:rsidR="007C4D87" w:rsidRDefault="007C4D87" w:rsidP="000C7EC9">
      <w:pPr>
        <w:pStyle w:val="Bullets"/>
        <w:ind w:left="1080"/>
      </w:pPr>
      <w:r w:rsidRPr="00403231">
        <w:t>If the program has a strong relationship to General Education</w:t>
      </w:r>
      <w:r w:rsidRPr="00246AD7">
        <w:t xml:space="preserve">, </w:t>
      </w:r>
      <w:r>
        <w:t xml:space="preserve">describe how the program fits within the General Education structure and the involvement of the program. </w:t>
      </w:r>
    </w:p>
    <w:p w14:paraId="79C55078" w14:textId="705FE2F6" w:rsidR="007C4D87" w:rsidRPr="00FE06E7" w:rsidRDefault="007C4D87" w:rsidP="000C7EC9">
      <w:pPr>
        <w:pStyle w:val="Bullets"/>
        <w:ind w:left="1080"/>
      </w:pPr>
      <w:r w:rsidRPr="00FE06E7">
        <w:t>Describe how faculty in the program contribute to other programs,</w:t>
      </w:r>
      <w:r>
        <w:t xml:space="preserve"> specifically, Honors College, diversity,</w:t>
      </w:r>
      <w:r w:rsidR="000F337E">
        <w:t xml:space="preserve"> equity and inclusion,</w:t>
      </w:r>
      <w:r>
        <w:t xml:space="preserve"> civic engagement</w:t>
      </w:r>
      <w:r w:rsidRPr="00087240">
        <w:t xml:space="preserve">, and </w:t>
      </w:r>
      <w:r w:rsidR="00FC6479" w:rsidRPr="00E64B2B">
        <w:rPr>
          <w:u w:val="single"/>
        </w:rPr>
        <w:t>Quality Enhancement</w:t>
      </w:r>
      <w:r w:rsidR="005C41A3" w:rsidRPr="00E64B2B">
        <w:rPr>
          <w:u w:val="single"/>
        </w:rPr>
        <w:t xml:space="preserve"> Planning</w:t>
      </w:r>
      <w:r w:rsidRPr="00087240">
        <w:t>;</w:t>
      </w:r>
      <w:r w:rsidR="00087240">
        <w:t xml:space="preserve"> </w:t>
      </w:r>
      <w:r w:rsidRPr="00087240">
        <w:t>discuss</w:t>
      </w:r>
      <w:r w:rsidRPr="00FE06E7">
        <w:t xml:space="preserve"> relevant resource considerations. </w:t>
      </w:r>
    </w:p>
    <w:p w14:paraId="04E9F709" w14:textId="3DBAC7C5" w:rsidR="007C4D87" w:rsidRDefault="007C4D87" w:rsidP="000C7EC9">
      <w:pPr>
        <w:ind w:left="720"/>
        <w:rPr>
          <w:szCs w:val="24"/>
        </w:rPr>
      </w:pPr>
      <w:r>
        <w:rPr>
          <w:b/>
          <w:color w:val="FF0000"/>
          <w:szCs w:val="24"/>
        </w:rPr>
        <w:t xml:space="preserve">Suggested </w:t>
      </w:r>
      <w:r w:rsidRPr="00E44E40">
        <w:rPr>
          <w:b/>
          <w:color w:val="FF0000"/>
          <w:szCs w:val="24"/>
        </w:rPr>
        <w:t>Documentation:</w:t>
      </w:r>
      <w:r w:rsidRPr="00E44E40">
        <w:rPr>
          <w:szCs w:val="24"/>
        </w:rPr>
        <w:t xml:space="preserve"> </w:t>
      </w:r>
      <w:r w:rsidRPr="003B3E0F">
        <w:rPr>
          <w:szCs w:val="24"/>
        </w:rPr>
        <w:t xml:space="preserve">The service role of the academic unit – a four or eight-year retrospective of overall enrollments in service courses, General Education, </w:t>
      </w:r>
      <w:r>
        <w:rPr>
          <w:szCs w:val="24"/>
        </w:rPr>
        <w:t xml:space="preserve">honors, </w:t>
      </w:r>
      <w:r w:rsidRPr="003B3E0F">
        <w:rPr>
          <w:szCs w:val="24"/>
        </w:rPr>
        <w:t>etc. including changes in student-faculty ratio as well as race/gender information provided by the Office of Academic Affairs and from academic unit records.</w:t>
      </w:r>
    </w:p>
    <w:p w14:paraId="64AF60D7" w14:textId="77777777" w:rsidR="007C4D87" w:rsidRDefault="007C4D87" w:rsidP="000C7EC9">
      <w:pPr>
        <w:spacing w:after="60"/>
        <w:ind w:left="360"/>
        <w:rPr>
          <w:szCs w:val="24"/>
        </w:rPr>
      </w:pPr>
      <w:r>
        <w:rPr>
          <w:b/>
          <w:szCs w:val="24"/>
        </w:rPr>
        <w:t xml:space="preserve">6. </w:t>
      </w:r>
      <w:r w:rsidRPr="00EC7C9D">
        <w:rPr>
          <w:b/>
          <w:szCs w:val="24"/>
        </w:rPr>
        <w:t xml:space="preserve">Role of Faculty in the Program </w:t>
      </w:r>
    </w:p>
    <w:p w14:paraId="18EE20F6" w14:textId="77777777" w:rsidR="00715636" w:rsidRDefault="00715636" w:rsidP="000C7EC9">
      <w:pPr>
        <w:pStyle w:val="Bullets"/>
        <w:ind w:left="1080"/>
      </w:pPr>
      <w:r>
        <w:t xml:space="preserve">Describe significant faculty achievements regarding teaching, advising, research and/or creative activity, service and support activities, </w:t>
      </w:r>
      <w:proofErr w:type="gramStart"/>
      <w:r>
        <w:t>outreach</w:t>
      </w:r>
      <w:proofErr w:type="gramEnd"/>
      <w:r>
        <w:t xml:space="preserve"> and civic engagement activities. </w:t>
      </w:r>
    </w:p>
    <w:p w14:paraId="027338F0" w14:textId="77777777" w:rsidR="00715636" w:rsidRDefault="00715636" w:rsidP="000C7EC9">
      <w:pPr>
        <w:pStyle w:val="Bullets"/>
        <w:ind w:left="1080"/>
      </w:pPr>
      <w:r>
        <w:t xml:space="preserve">Discuss responsibilities of full-time faculty, including faculty teaching load, research/artistic </w:t>
      </w:r>
      <w:proofErr w:type="gramStart"/>
      <w:r>
        <w:t>portfolio</w:t>
      </w:r>
      <w:proofErr w:type="gramEnd"/>
      <w:r>
        <w:t xml:space="preserve"> and service requirements. Include professional development for full- and part-time faculty.</w:t>
      </w:r>
    </w:p>
    <w:p w14:paraId="195C122D" w14:textId="77777777" w:rsidR="00715636" w:rsidRDefault="00715636" w:rsidP="000C7EC9">
      <w:pPr>
        <w:pStyle w:val="Bullets"/>
        <w:ind w:left="1080"/>
      </w:pPr>
      <w:r>
        <w:t xml:space="preserve">Describe the Justice, Equity, </w:t>
      </w:r>
      <w:proofErr w:type="gramStart"/>
      <w:r>
        <w:t>Diversity</w:t>
      </w:r>
      <w:proofErr w:type="gramEnd"/>
      <w:r>
        <w:t xml:space="preserve"> and Inclusion (JEDI) responsiveness within your unit/department including how a diverse pool of faculty and portfolio of scholarly activity is encouraged, supported, and rewarded. Specifically address annual or multi-year demographic </w:t>
      </w:r>
      <w:r>
        <w:lastRenderedPageBreak/>
        <w:t>targets and scholarship activity expectations. Discuss JEDI initiatives in faculty hiring and retention effort</w:t>
      </w:r>
    </w:p>
    <w:p w14:paraId="7C320AA8" w14:textId="77777777" w:rsidR="00715636" w:rsidRDefault="00715636" w:rsidP="000C7EC9">
      <w:pPr>
        <w:pStyle w:val="Bullets"/>
        <w:ind w:left="1080"/>
      </w:pPr>
      <w:r>
        <w:t>Discuss how faculty engage with the Office of Research and Scholarship, other units/departments, other colleges, and external collaborators in scholarly pursuits.</w:t>
      </w:r>
    </w:p>
    <w:p w14:paraId="5E32F42E" w14:textId="77777777" w:rsidR="007C4D87" w:rsidRDefault="007C4D87" w:rsidP="000C7EC9">
      <w:pPr>
        <w:ind w:left="720"/>
        <w:rPr>
          <w:szCs w:val="24"/>
        </w:rPr>
      </w:pPr>
      <w:r>
        <w:rPr>
          <w:b/>
          <w:color w:val="FF0000"/>
          <w:szCs w:val="24"/>
        </w:rPr>
        <w:t xml:space="preserve">Suggested </w:t>
      </w:r>
      <w:r w:rsidRPr="008E60E1">
        <w:rPr>
          <w:b/>
          <w:color w:val="FF0000"/>
          <w:szCs w:val="24"/>
        </w:rPr>
        <w:t>Documentation:</w:t>
      </w:r>
      <w:r w:rsidRPr="008E60E1">
        <w:rPr>
          <w:szCs w:val="24"/>
        </w:rPr>
        <w:t xml:space="preserve"> </w:t>
      </w:r>
      <w:r w:rsidRPr="003B3E0F">
        <w:rPr>
          <w:szCs w:val="24"/>
        </w:rPr>
        <w:t>External support and sponsored research – a four or eight -year retrospective (provided by Sponsored Programs)</w:t>
      </w:r>
      <w:r w:rsidRPr="00FE06E7">
        <w:rPr>
          <w:szCs w:val="24"/>
        </w:rPr>
        <w:t xml:space="preserve">; </w:t>
      </w:r>
      <w:r w:rsidRPr="003B3E0F">
        <w:rPr>
          <w:szCs w:val="24"/>
        </w:rPr>
        <w:t xml:space="preserve">Faculty vitae or website profiles or summary of faculty information; Faculty Promotion </w:t>
      </w:r>
      <w:r>
        <w:rPr>
          <w:szCs w:val="24"/>
        </w:rPr>
        <w:t>and</w:t>
      </w:r>
      <w:r w:rsidRPr="003B3E0F">
        <w:rPr>
          <w:szCs w:val="24"/>
        </w:rPr>
        <w:t xml:space="preserve"> Tenure Guidelines </w:t>
      </w:r>
    </w:p>
    <w:p w14:paraId="04815508" w14:textId="77777777" w:rsidR="007C4D87" w:rsidRPr="009E7053" w:rsidRDefault="007C4D87" w:rsidP="00A94D6D">
      <w:pPr>
        <w:spacing w:after="60"/>
        <w:ind w:left="360"/>
        <w:rPr>
          <w:szCs w:val="24"/>
        </w:rPr>
      </w:pPr>
      <w:r>
        <w:rPr>
          <w:b/>
          <w:szCs w:val="24"/>
        </w:rPr>
        <w:t xml:space="preserve">7. </w:t>
      </w:r>
      <w:r w:rsidRPr="009E7053">
        <w:rPr>
          <w:b/>
          <w:szCs w:val="24"/>
        </w:rPr>
        <w:t xml:space="preserve">Assessment of Student Learning Objectives </w:t>
      </w:r>
    </w:p>
    <w:p w14:paraId="70A7B758" w14:textId="3EE3A19F" w:rsidR="007C4D87" w:rsidRDefault="007C4D87" w:rsidP="000C7EC9">
      <w:pPr>
        <w:pStyle w:val="Bullets"/>
        <w:ind w:left="1080"/>
      </w:pPr>
      <w:r w:rsidRPr="00FE06E7">
        <w:t>In conjunction with your academic unit assessment liaison and CARS assessment liaison, provide an interpretation of assessment findings about the quality of student learning in the program. Focus on interpretation of data and how the results were used.</w:t>
      </w:r>
      <w:r w:rsidR="00F3773A">
        <w:t xml:space="preserve"> </w:t>
      </w:r>
    </w:p>
    <w:p w14:paraId="6D31A7F2" w14:textId="77777777" w:rsidR="007C4D87" w:rsidRDefault="007C4D87" w:rsidP="000C7EC9">
      <w:pPr>
        <w:pStyle w:val="Bullets"/>
        <w:ind w:left="1080"/>
      </w:pPr>
      <w:r w:rsidRPr="00FE06E7">
        <w:t xml:space="preserve">Discuss strengths and weaknesses of student progress on learning objectives. </w:t>
      </w:r>
    </w:p>
    <w:p w14:paraId="2504EE38" w14:textId="77777777" w:rsidR="007C4D87" w:rsidRDefault="007C4D87" w:rsidP="000C7EC9">
      <w:pPr>
        <w:pStyle w:val="Bullets"/>
        <w:ind w:left="1080"/>
      </w:pPr>
      <w:r w:rsidRPr="00FE06E7">
        <w:t>Discuss changes made</w:t>
      </w:r>
      <w:r w:rsidRPr="00403231">
        <w:t xml:space="preserve">, or being considered, to the program based on assessment results. </w:t>
      </w:r>
    </w:p>
    <w:p w14:paraId="4933A532" w14:textId="77777777" w:rsidR="007C4D87" w:rsidRDefault="007C4D87" w:rsidP="000C7EC9">
      <w:pPr>
        <w:pStyle w:val="Bullets"/>
        <w:ind w:left="1080"/>
      </w:pPr>
      <w:r w:rsidRPr="00403231">
        <w:t xml:space="preserve">Discuss the quality of the program’s assessment activities, including strengths and weaknesses of assessment tools used by the program. </w:t>
      </w:r>
    </w:p>
    <w:p w14:paraId="5D555A9C" w14:textId="77777777" w:rsidR="007C4D87" w:rsidRPr="002660AB" w:rsidRDefault="007C4D87" w:rsidP="000C7EC9">
      <w:pPr>
        <w:pStyle w:val="Bullets"/>
        <w:ind w:left="1080"/>
      </w:pPr>
      <w:r w:rsidRPr="002660AB">
        <w:t>Discuss best practices</w:t>
      </w:r>
    </w:p>
    <w:p w14:paraId="15390889" w14:textId="292A45FA" w:rsidR="00803036" w:rsidRDefault="007C4D87" w:rsidP="000C7EC9">
      <w:pPr>
        <w:ind w:left="720"/>
        <w:rPr>
          <w:szCs w:val="24"/>
        </w:rPr>
      </w:pPr>
      <w:r>
        <w:rPr>
          <w:b/>
          <w:color w:val="FF0000"/>
          <w:szCs w:val="24"/>
        </w:rPr>
        <w:t xml:space="preserve">Suggested </w:t>
      </w:r>
      <w:r w:rsidRPr="00707A86">
        <w:rPr>
          <w:b/>
          <w:color w:val="FF0000"/>
          <w:szCs w:val="24"/>
        </w:rPr>
        <w:t>Documentation</w:t>
      </w:r>
      <w:r w:rsidRPr="007A5C37">
        <w:rPr>
          <w:b/>
          <w:i/>
          <w:color w:val="FF0000"/>
          <w:szCs w:val="24"/>
        </w:rPr>
        <w:t>:</w:t>
      </w:r>
      <w:r w:rsidR="00F3773A">
        <w:rPr>
          <w:i/>
          <w:szCs w:val="24"/>
        </w:rPr>
        <w:t xml:space="preserve"> </w:t>
      </w:r>
      <w:r w:rsidRPr="003B3E0F">
        <w:rPr>
          <w:szCs w:val="24"/>
        </w:rPr>
        <w:t>Curriculum map from the program’s latest Assessment Progress Template (APT);</w:t>
      </w:r>
      <w:r>
        <w:rPr>
          <w:szCs w:val="24"/>
        </w:rPr>
        <w:t xml:space="preserve"> </w:t>
      </w:r>
      <w:r w:rsidRPr="003B3E0F">
        <w:rPr>
          <w:szCs w:val="24"/>
        </w:rPr>
        <w:t>Note:</w:t>
      </w:r>
      <w:r w:rsidR="00F3773A">
        <w:rPr>
          <w:szCs w:val="24"/>
        </w:rPr>
        <w:t xml:space="preserve"> </w:t>
      </w:r>
      <w:r w:rsidRPr="008A4FEF">
        <w:rPr>
          <w:szCs w:val="24"/>
        </w:rPr>
        <w:t>Do not include the curriculum map in the narrative; place in the documentation section</w:t>
      </w:r>
      <w:r w:rsidR="00795633" w:rsidRPr="00982414">
        <w:rPr>
          <w:szCs w:val="24"/>
        </w:rPr>
        <w:t xml:space="preserve">; </w:t>
      </w:r>
      <w:r w:rsidRPr="00982414">
        <w:rPr>
          <w:szCs w:val="24"/>
        </w:rPr>
        <w:t>Published Best Practice documents – State/National professional/higher educational groups</w:t>
      </w:r>
      <w:r w:rsidR="005E335C">
        <w:rPr>
          <w:szCs w:val="24"/>
        </w:rPr>
        <w:t>.</w:t>
      </w:r>
    </w:p>
    <w:p w14:paraId="3C7AB1F2" w14:textId="655CE724" w:rsidR="007C4D87" w:rsidRDefault="007C4D87" w:rsidP="000C7EC9">
      <w:pPr>
        <w:spacing w:after="60"/>
        <w:ind w:left="360"/>
        <w:rPr>
          <w:b/>
          <w:szCs w:val="24"/>
        </w:rPr>
      </w:pPr>
      <w:r>
        <w:rPr>
          <w:b/>
          <w:szCs w:val="24"/>
        </w:rPr>
        <w:t xml:space="preserve">8. </w:t>
      </w:r>
      <w:r w:rsidRPr="006955D9">
        <w:rPr>
          <w:b/>
          <w:szCs w:val="24"/>
        </w:rPr>
        <w:t>Role of Students and Alumni</w:t>
      </w:r>
      <w:r>
        <w:rPr>
          <w:b/>
          <w:szCs w:val="24"/>
        </w:rPr>
        <w:t xml:space="preserve"> in the Program</w:t>
      </w:r>
    </w:p>
    <w:p w14:paraId="4A095DB7" w14:textId="77777777" w:rsidR="007C4D87" w:rsidRDefault="007C4D87" w:rsidP="000C7EC9">
      <w:pPr>
        <w:pStyle w:val="Bullets"/>
        <w:ind w:left="1080"/>
      </w:pPr>
      <w:r w:rsidRPr="00FE06E7">
        <w:t>Students</w:t>
      </w:r>
      <w:r>
        <w:t>:</w:t>
      </w:r>
      <w:r w:rsidRPr="00FE06E7">
        <w:t xml:space="preserve"> Describe the involvement of students in program affairs including student organizations. </w:t>
      </w:r>
    </w:p>
    <w:p w14:paraId="645D1649" w14:textId="77777777" w:rsidR="007C4D87" w:rsidRDefault="007C4D87" w:rsidP="000C7EC9">
      <w:pPr>
        <w:pStyle w:val="Bullets"/>
        <w:ind w:left="1080"/>
      </w:pPr>
      <w:r w:rsidRPr="00FE06E7">
        <w:t xml:space="preserve">Discuss student perception of the program. </w:t>
      </w:r>
    </w:p>
    <w:p w14:paraId="622CE26F" w14:textId="77777777" w:rsidR="007C4D87" w:rsidRDefault="007C4D87" w:rsidP="000C7EC9">
      <w:pPr>
        <w:pStyle w:val="Bullets"/>
        <w:ind w:left="1080"/>
      </w:pPr>
      <w:r w:rsidRPr="00FE06E7">
        <w:t>Describe the academic and pre-career advising system within the progr</w:t>
      </w:r>
      <w:r w:rsidRPr="00403231">
        <w:t>am.</w:t>
      </w:r>
      <w:r>
        <w:t xml:space="preserve"> </w:t>
      </w:r>
      <w:r w:rsidRPr="00F14CEE">
        <w:t>Discuss best practices</w:t>
      </w:r>
    </w:p>
    <w:p w14:paraId="6EF79616" w14:textId="1C1ABEC2" w:rsidR="007C4D87" w:rsidRDefault="007C4D87" w:rsidP="000C7EC9">
      <w:pPr>
        <w:pStyle w:val="Bullets"/>
        <w:ind w:left="1080"/>
      </w:pPr>
      <w:r>
        <w:t>Discuss diversity,</w:t>
      </w:r>
      <w:r w:rsidR="005E335C">
        <w:t xml:space="preserve"> </w:t>
      </w:r>
      <w:proofErr w:type="gramStart"/>
      <w:r w:rsidR="005E335C">
        <w:t>equity</w:t>
      </w:r>
      <w:proofErr w:type="gramEnd"/>
      <w:r w:rsidR="005E335C">
        <w:t xml:space="preserve"> and inclusion</w:t>
      </w:r>
      <w:r>
        <w:t xml:space="preserve"> civic engagement </w:t>
      </w:r>
      <w:r w:rsidRPr="00B51D32">
        <w:t>efforts with students.</w:t>
      </w:r>
    </w:p>
    <w:p w14:paraId="4914D10C" w14:textId="5F0B1EBE" w:rsidR="00803036" w:rsidRPr="00B51D32" w:rsidRDefault="00803036" w:rsidP="000C7EC9">
      <w:pPr>
        <w:pStyle w:val="Bullets"/>
        <w:ind w:left="1080"/>
      </w:pPr>
      <w:r>
        <w:t>Discuss Quality Enhancement Planning (QEP) involvement with students</w:t>
      </w:r>
    </w:p>
    <w:p w14:paraId="2B45BB10" w14:textId="52B1AB78" w:rsidR="007C4D87" w:rsidRPr="00FE06E7" w:rsidRDefault="007C4D87" w:rsidP="000C7EC9">
      <w:pPr>
        <w:pStyle w:val="Bullets"/>
        <w:ind w:left="1080"/>
      </w:pPr>
      <w:r w:rsidRPr="00B51D32">
        <w:t>Alumni: Disseminate alumni survey. Using the results, describe the involvement of alumni in program affairs. Discuss alumni perception of</w:t>
      </w:r>
      <w:r w:rsidRPr="00FE06E7">
        <w:t xml:space="preserve"> the program, including program effectiveness.</w:t>
      </w:r>
      <w:r w:rsidR="005E335C">
        <w:t xml:space="preserve"> Undergraduate programs should contact the Office of Institutional Research for assistance with the Alumni Survey.</w:t>
      </w:r>
    </w:p>
    <w:p w14:paraId="07C65F83" w14:textId="72C82C18" w:rsidR="007C4D87" w:rsidRPr="00982414" w:rsidRDefault="007C4D87" w:rsidP="000C7EC9">
      <w:pPr>
        <w:ind w:left="720"/>
        <w:rPr>
          <w:szCs w:val="24"/>
        </w:rPr>
      </w:pPr>
      <w:r>
        <w:rPr>
          <w:b/>
          <w:color w:val="FF0000"/>
          <w:szCs w:val="24"/>
        </w:rPr>
        <w:t xml:space="preserve">Suggested </w:t>
      </w:r>
      <w:r w:rsidRPr="00E44E40">
        <w:rPr>
          <w:b/>
          <w:color w:val="FF0000"/>
          <w:szCs w:val="24"/>
        </w:rPr>
        <w:t>Documentation:</w:t>
      </w:r>
      <w:r w:rsidR="00F3773A">
        <w:rPr>
          <w:szCs w:val="24"/>
        </w:rPr>
        <w:t xml:space="preserve"> </w:t>
      </w:r>
      <w:r w:rsidRPr="003B3E0F">
        <w:rPr>
          <w:szCs w:val="24"/>
        </w:rPr>
        <w:t>Summaries of student evaluations, exit interviews, focus groups</w:t>
      </w:r>
      <w:r>
        <w:rPr>
          <w:szCs w:val="24"/>
        </w:rPr>
        <w:t>; a</w:t>
      </w:r>
      <w:r w:rsidRPr="003B3E0F">
        <w:rPr>
          <w:szCs w:val="24"/>
        </w:rPr>
        <w:t>lumni survey results, national exams, etc</w:t>
      </w:r>
      <w:r w:rsidRPr="00982414">
        <w:rPr>
          <w:szCs w:val="24"/>
        </w:rPr>
        <w:t>.</w:t>
      </w:r>
      <w:r w:rsidR="00795633" w:rsidRPr="00982414">
        <w:rPr>
          <w:szCs w:val="24"/>
        </w:rPr>
        <w:t xml:space="preserve">; </w:t>
      </w:r>
      <w:r w:rsidRPr="00982414">
        <w:rPr>
          <w:szCs w:val="24"/>
        </w:rPr>
        <w:t>Published Best Practice documents – State/National professional/higher educational groups</w:t>
      </w:r>
    </w:p>
    <w:p w14:paraId="27ED0AD6" w14:textId="77777777" w:rsidR="007C4D87" w:rsidRPr="009C6613" w:rsidRDefault="007C4D87" w:rsidP="000C7EC9">
      <w:pPr>
        <w:spacing w:after="60"/>
        <w:ind w:left="360"/>
        <w:rPr>
          <w:b/>
          <w:szCs w:val="24"/>
        </w:rPr>
      </w:pPr>
      <w:r>
        <w:rPr>
          <w:b/>
          <w:szCs w:val="24"/>
        </w:rPr>
        <w:t xml:space="preserve">9. </w:t>
      </w:r>
      <w:r w:rsidRPr="009E7053">
        <w:rPr>
          <w:b/>
          <w:szCs w:val="24"/>
        </w:rPr>
        <w:t>Quality and Quantity of Academic and Administrative Support</w:t>
      </w:r>
    </w:p>
    <w:p w14:paraId="4BC57F32" w14:textId="77777777" w:rsidR="007C4D87" w:rsidRPr="00982414" w:rsidRDefault="007C4D87" w:rsidP="000C7EC9">
      <w:pPr>
        <w:pStyle w:val="Bullets"/>
        <w:ind w:left="1080"/>
      </w:pPr>
      <w:r w:rsidRPr="00982414">
        <w:t>Discuss the level of support for the academic unit and program. Address the adequacy of the staffing level of the program using discipline norms and best practices for comparisons.</w:t>
      </w:r>
    </w:p>
    <w:p w14:paraId="72AD77A1" w14:textId="77777777" w:rsidR="007C4D87" w:rsidRPr="00982414" w:rsidRDefault="007C4D87" w:rsidP="00A72DF8">
      <w:pPr>
        <w:pStyle w:val="ListParagraph"/>
        <w:numPr>
          <w:ilvl w:val="1"/>
          <w:numId w:val="23"/>
        </w:numPr>
        <w:spacing w:after="60"/>
        <w:ind w:left="1800"/>
        <w:rPr>
          <w:szCs w:val="24"/>
        </w:rPr>
      </w:pPr>
      <w:r w:rsidRPr="00982414">
        <w:rPr>
          <w:szCs w:val="24"/>
        </w:rPr>
        <w:t>Consider classified and wage staff; graduate and teaching assistants; student assistants; advising support.</w:t>
      </w:r>
    </w:p>
    <w:p w14:paraId="03D34CDC" w14:textId="77777777" w:rsidR="007C4D87" w:rsidRPr="00982414" w:rsidRDefault="007C4D87" w:rsidP="00A72DF8">
      <w:pPr>
        <w:pStyle w:val="ListParagraph"/>
        <w:numPr>
          <w:ilvl w:val="1"/>
          <w:numId w:val="23"/>
        </w:numPr>
        <w:spacing w:after="60"/>
        <w:ind w:left="1800"/>
        <w:rPr>
          <w:szCs w:val="24"/>
        </w:rPr>
      </w:pPr>
      <w:r w:rsidRPr="00982414">
        <w:rPr>
          <w:szCs w:val="24"/>
        </w:rPr>
        <w:t>Consider the following full-time faculty; part-time faculty</w:t>
      </w:r>
      <w:r w:rsidRPr="00B51D32">
        <w:rPr>
          <w:szCs w:val="24"/>
        </w:rPr>
        <w:t>: How do the teaching loads of tenured faculty compare with national benchmarks and/or our peer group?</w:t>
      </w:r>
      <w:r w:rsidRPr="00982414">
        <w:rPr>
          <w:szCs w:val="24"/>
        </w:rPr>
        <w:t xml:space="preserve"> What portion of undergraduate teaching is done by full-time faculty compared to our peer group? </w:t>
      </w:r>
    </w:p>
    <w:p w14:paraId="5C3840A7" w14:textId="77777777" w:rsidR="007C4D87" w:rsidRPr="00982414" w:rsidRDefault="007C4D87" w:rsidP="000C7EC9">
      <w:pPr>
        <w:pStyle w:val="Bullets"/>
        <w:ind w:left="1080"/>
      </w:pPr>
      <w:r w:rsidRPr="00982414">
        <w:t>Additionally, evaluate the adequacy of the following resources in carrying out the mission of the academic unit and program:</w:t>
      </w:r>
    </w:p>
    <w:p w14:paraId="7515315D" w14:textId="77777777" w:rsidR="007C4D87" w:rsidRDefault="007C4D87" w:rsidP="00A72DF8">
      <w:pPr>
        <w:pStyle w:val="ListParagraph"/>
        <w:numPr>
          <w:ilvl w:val="1"/>
          <w:numId w:val="23"/>
        </w:numPr>
        <w:spacing w:after="0"/>
        <w:ind w:left="1800"/>
        <w:rPr>
          <w:szCs w:val="24"/>
        </w:rPr>
      </w:pPr>
      <w:r w:rsidRPr="00D56B8F">
        <w:rPr>
          <w:szCs w:val="24"/>
        </w:rPr>
        <w:lastRenderedPageBreak/>
        <w:t xml:space="preserve">Library resources, indicating the levels and quality of access to information </w:t>
      </w:r>
    </w:p>
    <w:p w14:paraId="4913AFCD" w14:textId="21DB5A01" w:rsidR="007C4D87" w:rsidRPr="00D56B8F" w:rsidRDefault="007C4D87" w:rsidP="00A72DF8">
      <w:pPr>
        <w:pStyle w:val="ListParagraph"/>
        <w:numPr>
          <w:ilvl w:val="1"/>
          <w:numId w:val="23"/>
        </w:numPr>
        <w:spacing w:after="0"/>
        <w:ind w:left="1800"/>
        <w:rPr>
          <w:szCs w:val="24"/>
        </w:rPr>
      </w:pPr>
      <w:r w:rsidRPr="00D56B8F">
        <w:rPr>
          <w:szCs w:val="24"/>
        </w:rPr>
        <w:t>Technological support</w:t>
      </w:r>
      <w:r w:rsidR="00F3773A">
        <w:rPr>
          <w:szCs w:val="24"/>
        </w:rPr>
        <w:t xml:space="preserve"> </w:t>
      </w:r>
    </w:p>
    <w:p w14:paraId="134C1E6C" w14:textId="40789F35" w:rsidR="007C4D87" w:rsidRPr="003B3E0F" w:rsidRDefault="007C4D87" w:rsidP="00A72DF8">
      <w:pPr>
        <w:pStyle w:val="ListParagraph"/>
        <w:numPr>
          <w:ilvl w:val="1"/>
          <w:numId w:val="23"/>
        </w:numPr>
        <w:spacing w:after="0"/>
        <w:ind w:left="1800"/>
        <w:rPr>
          <w:i/>
          <w:szCs w:val="24"/>
        </w:rPr>
      </w:pPr>
      <w:r w:rsidRPr="00230409">
        <w:rPr>
          <w:szCs w:val="24"/>
        </w:rPr>
        <w:t>Non-personnel</w:t>
      </w:r>
      <w:r w:rsidR="005D2C60">
        <w:rPr>
          <w:szCs w:val="24"/>
        </w:rPr>
        <w:t>-</w:t>
      </w:r>
      <w:r w:rsidRPr="00230409">
        <w:rPr>
          <w:szCs w:val="24"/>
        </w:rPr>
        <w:t>based support (</w:t>
      </w:r>
      <w:proofErr w:type="gramStart"/>
      <w:r w:rsidRPr="00230409">
        <w:rPr>
          <w:szCs w:val="24"/>
        </w:rPr>
        <w:t>e.g.</w:t>
      </w:r>
      <w:proofErr w:type="gramEnd"/>
      <w:r w:rsidRPr="00230409">
        <w:rPr>
          <w:szCs w:val="24"/>
        </w:rPr>
        <w:t xml:space="preserve"> operating budget, grants, foundation money)</w:t>
      </w:r>
      <w:r w:rsidRPr="003B3E0F">
        <w:rPr>
          <w:szCs w:val="24"/>
        </w:rPr>
        <w:t xml:space="preserve"> </w:t>
      </w:r>
    </w:p>
    <w:p w14:paraId="6A37CBA1" w14:textId="77777777" w:rsidR="007C4D87" w:rsidRPr="00982414" w:rsidRDefault="007C4D87" w:rsidP="00A72DF8">
      <w:pPr>
        <w:pStyle w:val="ListParagraph"/>
        <w:numPr>
          <w:ilvl w:val="1"/>
          <w:numId w:val="23"/>
        </w:numPr>
        <w:spacing w:after="0"/>
        <w:ind w:left="1800"/>
        <w:rPr>
          <w:szCs w:val="24"/>
        </w:rPr>
      </w:pPr>
      <w:r w:rsidRPr="00982414">
        <w:rPr>
          <w:szCs w:val="24"/>
        </w:rPr>
        <w:t xml:space="preserve">Facilities in the academic unit and program including classrooms, labs, other instructional </w:t>
      </w:r>
      <w:proofErr w:type="gramStart"/>
      <w:r w:rsidRPr="00982414">
        <w:rPr>
          <w:szCs w:val="24"/>
        </w:rPr>
        <w:t>facilities</w:t>
      </w:r>
      <w:proofErr w:type="gramEnd"/>
      <w:r w:rsidRPr="00982414">
        <w:rPr>
          <w:szCs w:val="24"/>
        </w:rPr>
        <w:t xml:space="preserve"> and office space </w:t>
      </w:r>
    </w:p>
    <w:p w14:paraId="4DE134AD" w14:textId="63AE15E3" w:rsidR="007C4D87" w:rsidRPr="00982414" w:rsidRDefault="007C4D87" w:rsidP="000C7EC9">
      <w:pPr>
        <w:ind w:left="720"/>
        <w:rPr>
          <w:szCs w:val="24"/>
        </w:rPr>
      </w:pPr>
      <w:r w:rsidRPr="00EF7141">
        <w:rPr>
          <w:b/>
          <w:color w:val="FF0000"/>
          <w:szCs w:val="24"/>
        </w:rPr>
        <w:t>Suggested Documentation:</w:t>
      </w:r>
      <w:r w:rsidRPr="00EF7141">
        <w:rPr>
          <w:szCs w:val="24"/>
        </w:rPr>
        <w:t xml:space="preserve"> Other documentation should include the Academic Unit Budget Information – salary and non-salary as an 8-year retrospective summary. This should be more of a summary talking about trends, rather than providing extensive tables.</w:t>
      </w:r>
      <w:r w:rsidR="00F3773A">
        <w:rPr>
          <w:szCs w:val="24"/>
        </w:rPr>
        <w:t xml:space="preserve"> </w:t>
      </w:r>
      <w:r w:rsidRPr="00EF7141">
        <w:rPr>
          <w:szCs w:val="24"/>
        </w:rPr>
        <w:t>For example, eight years ago the budget for technology was $X; highlight budget increases, or budget infusions over the eight years and today the budget for technology is $Y.</w:t>
      </w:r>
      <w:r w:rsidR="00F3773A">
        <w:rPr>
          <w:szCs w:val="24"/>
        </w:rPr>
        <w:t xml:space="preserve"> </w:t>
      </w:r>
      <w:r w:rsidRPr="00EF7141">
        <w:rPr>
          <w:szCs w:val="24"/>
        </w:rPr>
        <w:t>Look at expenditures within categories in their budget do not just report a bottom line.</w:t>
      </w:r>
      <w:r w:rsidR="00F3773A">
        <w:rPr>
          <w:szCs w:val="24"/>
        </w:rPr>
        <w:t xml:space="preserve"> </w:t>
      </w:r>
      <w:r w:rsidRPr="00EF7141">
        <w:rPr>
          <w:szCs w:val="24"/>
        </w:rPr>
        <w:t>Another example would be to show the trend of expenditures on faculty travel</w:t>
      </w:r>
      <w:r w:rsidR="00795633">
        <w:rPr>
          <w:szCs w:val="24"/>
        </w:rPr>
        <w:t xml:space="preserve">; </w:t>
      </w:r>
      <w:r w:rsidRPr="00982414">
        <w:rPr>
          <w:szCs w:val="24"/>
        </w:rPr>
        <w:t>Documentation demonstrating what professional/higher educational groups regard as appropriate and adequate library collections/resources/support including alignment of library/learning staff with programs.</w:t>
      </w:r>
      <w:r w:rsidR="00795633" w:rsidRPr="00982414">
        <w:rPr>
          <w:szCs w:val="24"/>
        </w:rPr>
        <w:t xml:space="preserve">; </w:t>
      </w:r>
      <w:r w:rsidRPr="00982414">
        <w:rPr>
          <w:szCs w:val="24"/>
        </w:rPr>
        <w:t>Documentation demonstrating that students at off-campus sites and taking distance education courses are provided adequate support.</w:t>
      </w:r>
    </w:p>
    <w:bookmarkEnd w:id="0"/>
    <w:bookmarkEnd w:id="1"/>
    <w:bookmarkEnd w:id="2"/>
    <w:p w14:paraId="13AB9955" w14:textId="2F3DE455" w:rsidR="00B377AD" w:rsidRDefault="00371CCD" w:rsidP="00A94D6D">
      <w:pPr>
        <w:spacing w:after="60"/>
        <w:ind w:left="360"/>
        <w:rPr>
          <w:b/>
          <w:szCs w:val="24"/>
        </w:rPr>
      </w:pPr>
      <w:r>
        <w:rPr>
          <w:b/>
          <w:szCs w:val="24"/>
        </w:rPr>
        <w:t>1</w:t>
      </w:r>
      <w:r w:rsidR="00A521DE">
        <w:rPr>
          <w:b/>
          <w:szCs w:val="24"/>
        </w:rPr>
        <w:t>0</w:t>
      </w:r>
      <w:r>
        <w:rPr>
          <w:b/>
          <w:szCs w:val="24"/>
        </w:rPr>
        <w:t xml:space="preserve">. </w:t>
      </w:r>
      <w:r w:rsidR="008F645F" w:rsidRPr="00BE0210">
        <w:rPr>
          <w:b/>
          <w:szCs w:val="24"/>
        </w:rPr>
        <w:t>Potential Areas for Additional Review/Consulting</w:t>
      </w:r>
      <w:r w:rsidR="009F6EED">
        <w:rPr>
          <w:b/>
          <w:szCs w:val="24"/>
        </w:rPr>
        <w:t xml:space="preserve"> and Recommended Consultants</w:t>
      </w:r>
      <w:r w:rsidR="00B377AD">
        <w:rPr>
          <w:color w:val="000000"/>
          <w:szCs w:val="24"/>
        </w:rPr>
        <w:t> </w:t>
      </w:r>
    </w:p>
    <w:p w14:paraId="5D5EFE2D" w14:textId="35E7354A" w:rsidR="00AA1BE1" w:rsidRPr="003B3E0F" w:rsidRDefault="00D56120" w:rsidP="00A72DF8">
      <w:pPr>
        <w:pStyle w:val="ListParagraph"/>
        <w:numPr>
          <w:ilvl w:val="0"/>
          <w:numId w:val="24"/>
        </w:numPr>
        <w:spacing w:after="60"/>
        <w:ind w:left="1080"/>
        <w:contextualSpacing w:val="0"/>
        <w:rPr>
          <w:rFonts w:cs="Arial"/>
          <w:color w:val="000000"/>
          <w:szCs w:val="24"/>
        </w:rPr>
      </w:pPr>
      <w:r w:rsidRPr="000C6A4D">
        <w:rPr>
          <w:szCs w:val="24"/>
        </w:rPr>
        <w:t>Based on the findings of the self-study</w:t>
      </w:r>
      <w:r w:rsidR="00FE06E7" w:rsidRPr="000C6A4D">
        <w:rPr>
          <w:szCs w:val="24"/>
        </w:rPr>
        <w:t>,</w:t>
      </w:r>
      <w:r w:rsidR="00DE01D7" w:rsidRPr="000C6A4D">
        <w:rPr>
          <w:szCs w:val="24"/>
        </w:rPr>
        <w:t xml:space="preserve"> </w:t>
      </w:r>
      <w:r w:rsidR="00D17A34" w:rsidRPr="000C6A4D">
        <w:rPr>
          <w:szCs w:val="24"/>
        </w:rPr>
        <w:t>finalize</w:t>
      </w:r>
      <w:r w:rsidR="008F645F" w:rsidRPr="00FE06E7">
        <w:rPr>
          <w:szCs w:val="24"/>
        </w:rPr>
        <w:t xml:space="preserve"> two to three areas (in rank order) in which external consulting could benefit the program. These should not be generalities – the program must identify specific needs that will result </w:t>
      </w:r>
      <w:r w:rsidR="008F645F" w:rsidRPr="00403231">
        <w:rPr>
          <w:szCs w:val="24"/>
        </w:rPr>
        <w:t xml:space="preserve">in measurable outcomes. For example, the program may need assistance in developing a master’s program, managing </w:t>
      </w:r>
      <w:proofErr w:type="gramStart"/>
      <w:r w:rsidR="008F645F" w:rsidRPr="00403231">
        <w:rPr>
          <w:szCs w:val="24"/>
        </w:rPr>
        <w:t>enrollment</w:t>
      </w:r>
      <w:proofErr w:type="gramEnd"/>
      <w:r w:rsidR="008F645F" w:rsidRPr="00403231">
        <w:rPr>
          <w:szCs w:val="24"/>
        </w:rPr>
        <w:t xml:space="preserve"> or developing hybrid-type instruction. List the</w:t>
      </w:r>
      <w:r w:rsidR="00D277BF" w:rsidRPr="00246AD7">
        <w:rPr>
          <w:szCs w:val="24"/>
        </w:rPr>
        <w:t xml:space="preserve"> areas and provide a brief (two-</w:t>
      </w:r>
      <w:r w:rsidR="008F645F" w:rsidRPr="00246AD7">
        <w:rPr>
          <w:szCs w:val="24"/>
        </w:rPr>
        <w:t>three paragraph</w:t>
      </w:r>
      <w:r w:rsidR="00D47EC4" w:rsidRPr="00246AD7">
        <w:rPr>
          <w:szCs w:val="24"/>
        </w:rPr>
        <w:t>s</w:t>
      </w:r>
      <w:r w:rsidR="008F645F" w:rsidRPr="00246AD7">
        <w:rPr>
          <w:szCs w:val="24"/>
        </w:rPr>
        <w:t>) justification for each.</w:t>
      </w:r>
      <w:r w:rsidR="00AA1BE1" w:rsidRPr="00246AD7">
        <w:rPr>
          <w:rFonts w:cs="Arial"/>
          <w:szCs w:val="24"/>
        </w:rPr>
        <w:t xml:space="preserve"> Keep in mind that</w:t>
      </w:r>
      <w:r w:rsidR="00AA1BE1" w:rsidRPr="00776D87">
        <w:rPr>
          <w:rFonts w:cs="Arial"/>
          <w:szCs w:val="24"/>
        </w:rPr>
        <w:t xml:space="preserve"> budget</w:t>
      </w:r>
      <w:r w:rsidR="00AA1BE1" w:rsidRPr="001F06A0">
        <w:rPr>
          <w:rFonts w:cs="Arial"/>
          <w:color w:val="000000"/>
          <w:szCs w:val="24"/>
        </w:rPr>
        <w:t xml:space="preserve"> initiatives are the proper avenue for requesting resources (faculty lines, space, equipment, etc.) </w:t>
      </w:r>
      <w:r w:rsidR="00AA1BE1" w:rsidRPr="00230409">
        <w:rPr>
          <w:rFonts w:cs="Arial"/>
          <w:szCs w:val="24"/>
        </w:rPr>
        <w:t xml:space="preserve">The external review should not be viewed as a process to request more resources. </w:t>
      </w:r>
      <w:r w:rsidR="00AA1BE1" w:rsidRPr="00230409">
        <w:rPr>
          <w:rFonts w:cs="Arial"/>
          <w:color w:val="000000"/>
          <w:szCs w:val="24"/>
        </w:rPr>
        <w:t xml:space="preserve">An external review team might suggest different ways of managing teaching </w:t>
      </w:r>
      <w:r w:rsidR="00AA1BE1" w:rsidRPr="003B3E0F">
        <w:rPr>
          <w:rFonts w:cs="Arial"/>
          <w:color w:val="000000"/>
          <w:szCs w:val="24"/>
        </w:rPr>
        <w:t>loads, accommodating increased student demand, etc. that would result in resource neutral solutions.</w:t>
      </w:r>
      <w:r w:rsidR="00F3773A">
        <w:rPr>
          <w:rFonts w:cs="Arial"/>
          <w:color w:val="000000"/>
          <w:szCs w:val="24"/>
        </w:rPr>
        <w:t xml:space="preserve"> </w:t>
      </w:r>
    </w:p>
    <w:p w14:paraId="4E421913" w14:textId="0A0434A6" w:rsidR="00AA1BE1" w:rsidRPr="00603C49" w:rsidRDefault="00AA1BE1" w:rsidP="00A72DF8">
      <w:pPr>
        <w:pStyle w:val="ListParagraph"/>
        <w:numPr>
          <w:ilvl w:val="0"/>
          <w:numId w:val="24"/>
        </w:numPr>
        <w:spacing w:after="60"/>
        <w:ind w:left="1080"/>
        <w:contextualSpacing w:val="0"/>
        <w:rPr>
          <w:szCs w:val="24"/>
        </w:rPr>
      </w:pPr>
      <w:r w:rsidRPr="00603C49">
        <w:rPr>
          <w:szCs w:val="24"/>
        </w:rPr>
        <w:t>Considering the needs</w:t>
      </w:r>
      <w:r w:rsidR="00753438" w:rsidRPr="00603C49">
        <w:rPr>
          <w:szCs w:val="24"/>
        </w:rPr>
        <w:t xml:space="preserve"> and areas for review</w:t>
      </w:r>
      <w:r w:rsidRPr="00603C49">
        <w:rPr>
          <w:szCs w:val="24"/>
        </w:rPr>
        <w:t xml:space="preserve"> identified</w:t>
      </w:r>
      <w:r w:rsidR="00180523" w:rsidRPr="00603C49">
        <w:rPr>
          <w:szCs w:val="24"/>
        </w:rPr>
        <w:t xml:space="preserve"> in item a</w:t>
      </w:r>
      <w:r w:rsidR="00FE06E7" w:rsidRPr="00603C49">
        <w:rPr>
          <w:szCs w:val="24"/>
        </w:rPr>
        <w:t>,</w:t>
      </w:r>
      <w:r w:rsidR="00180523" w:rsidRPr="00603C49">
        <w:rPr>
          <w:szCs w:val="24"/>
        </w:rPr>
        <w:t xml:space="preserve"> </w:t>
      </w:r>
      <w:r w:rsidR="00180523" w:rsidRPr="00B51D32">
        <w:rPr>
          <w:szCs w:val="24"/>
        </w:rPr>
        <w:t xml:space="preserve">list </w:t>
      </w:r>
      <w:r w:rsidR="00A521DE" w:rsidRPr="00B51D32">
        <w:rPr>
          <w:szCs w:val="24"/>
          <w:u w:val="single"/>
        </w:rPr>
        <w:t>3-5</w:t>
      </w:r>
      <w:r w:rsidR="00180523" w:rsidRPr="00B51D32">
        <w:rPr>
          <w:szCs w:val="24"/>
          <w:u w:val="single"/>
        </w:rPr>
        <w:t xml:space="preserve"> </w:t>
      </w:r>
      <w:r w:rsidR="00180523" w:rsidRPr="00E64B2B">
        <w:rPr>
          <w:szCs w:val="24"/>
          <w:u w:val="single"/>
        </w:rPr>
        <w:t xml:space="preserve">critical </w:t>
      </w:r>
      <w:r w:rsidRPr="00E64B2B">
        <w:rPr>
          <w:szCs w:val="24"/>
          <w:u w:val="single"/>
        </w:rPr>
        <w:t>questions</w:t>
      </w:r>
      <w:r w:rsidRPr="00603C49">
        <w:rPr>
          <w:szCs w:val="24"/>
        </w:rPr>
        <w:t xml:space="preserve"> </w:t>
      </w:r>
      <w:r w:rsidR="00D56120" w:rsidRPr="00603C49">
        <w:rPr>
          <w:szCs w:val="24"/>
        </w:rPr>
        <w:t xml:space="preserve">for </w:t>
      </w:r>
      <w:r w:rsidRPr="00603C49">
        <w:rPr>
          <w:szCs w:val="24"/>
        </w:rPr>
        <w:t xml:space="preserve">the external consultants </w:t>
      </w:r>
      <w:r w:rsidR="00D56120" w:rsidRPr="00603C49">
        <w:rPr>
          <w:szCs w:val="24"/>
        </w:rPr>
        <w:t xml:space="preserve">to </w:t>
      </w:r>
      <w:r w:rsidRPr="00603C49">
        <w:rPr>
          <w:szCs w:val="24"/>
        </w:rPr>
        <w:t>explore and respond to d</w:t>
      </w:r>
      <w:r w:rsidR="00753438" w:rsidRPr="00603C49">
        <w:rPr>
          <w:szCs w:val="24"/>
        </w:rPr>
        <w:t xml:space="preserve">uring the </w:t>
      </w:r>
      <w:r w:rsidR="008F200A">
        <w:rPr>
          <w:szCs w:val="24"/>
        </w:rPr>
        <w:t xml:space="preserve">external </w:t>
      </w:r>
      <w:r w:rsidR="00753438" w:rsidRPr="00603C49">
        <w:rPr>
          <w:szCs w:val="24"/>
        </w:rPr>
        <w:t>review</w:t>
      </w:r>
      <w:r w:rsidR="008F200A">
        <w:rPr>
          <w:szCs w:val="24"/>
        </w:rPr>
        <w:t>/</w:t>
      </w:r>
      <w:r w:rsidR="00753438" w:rsidRPr="00603C49">
        <w:rPr>
          <w:szCs w:val="24"/>
        </w:rPr>
        <w:t>site visit.</w:t>
      </w:r>
    </w:p>
    <w:p w14:paraId="27BAEBAF" w14:textId="60ADF309" w:rsidR="00753438" w:rsidRPr="005035FF" w:rsidRDefault="00753438" w:rsidP="00A72DF8">
      <w:pPr>
        <w:pStyle w:val="ListParagraph"/>
        <w:numPr>
          <w:ilvl w:val="0"/>
          <w:numId w:val="24"/>
        </w:numPr>
        <w:spacing w:after="60"/>
        <w:ind w:left="1080"/>
        <w:contextualSpacing w:val="0"/>
        <w:rPr>
          <w:b/>
          <w:i/>
          <w:szCs w:val="24"/>
        </w:rPr>
      </w:pPr>
      <w:r w:rsidRPr="00E64B2B">
        <w:rPr>
          <w:szCs w:val="24"/>
          <w:u w:val="single"/>
        </w:rPr>
        <w:t>Identify 6-10 consultants</w:t>
      </w:r>
      <w:r w:rsidRPr="00603C49">
        <w:rPr>
          <w:szCs w:val="24"/>
        </w:rPr>
        <w:t xml:space="preserve"> </w:t>
      </w:r>
      <w:r w:rsidR="00D56120" w:rsidRPr="00603C49">
        <w:rPr>
          <w:szCs w:val="24"/>
        </w:rPr>
        <w:t xml:space="preserve">who have the expertise </w:t>
      </w:r>
      <w:r w:rsidRPr="00603C49">
        <w:rPr>
          <w:szCs w:val="24"/>
        </w:rPr>
        <w:t xml:space="preserve">to provide substantive feedback </w:t>
      </w:r>
      <w:r w:rsidR="00D56120" w:rsidRPr="00603C49">
        <w:rPr>
          <w:szCs w:val="24"/>
        </w:rPr>
        <w:t>related to one or more</w:t>
      </w:r>
      <w:r w:rsidRPr="00603C49">
        <w:rPr>
          <w:szCs w:val="24"/>
        </w:rPr>
        <w:t xml:space="preserve"> areas for review and critical questions.</w:t>
      </w:r>
      <w:r w:rsidR="00F963E1" w:rsidRPr="00603C49">
        <w:rPr>
          <w:szCs w:val="24"/>
        </w:rPr>
        <w:t xml:space="preserve"> </w:t>
      </w:r>
      <w:r w:rsidR="00260F2F" w:rsidRPr="00603C49">
        <w:rPr>
          <w:szCs w:val="24"/>
        </w:rPr>
        <w:t xml:space="preserve">A team of 3-4 will be confirmed. </w:t>
      </w:r>
      <w:r w:rsidR="00F963E1" w:rsidRPr="00A94D6D">
        <w:rPr>
          <w:i/>
          <w:szCs w:val="24"/>
        </w:rPr>
        <w:t>See External Consultant Selection</w:t>
      </w:r>
      <w:r w:rsidR="004910E1">
        <w:rPr>
          <w:i/>
          <w:szCs w:val="24"/>
        </w:rPr>
        <w:t xml:space="preserve"> on page 29</w:t>
      </w:r>
      <w:r w:rsidR="00F963E1" w:rsidRPr="00A94D6D">
        <w:rPr>
          <w:i/>
          <w:szCs w:val="24"/>
        </w:rPr>
        <w:t>.</w:t>
      </w:r>
    </w:p>
    <w:p w14:paraId="2F1630ED" w14:textId="30FAB5D4" w:rsidR="000C7EC9" w:rsidRDefault="000C7EC9" w:rsidP="000C7EC9">
      <w:pPr>
        <w:spacing w:after="0"/>
        <w:rPr>
          <w:b/>
          <w:sz w:val="30"/>
          <w:szCs w:val="30"/>
        </w:rPr>
      </w:pPr>
      <w:bookmarkStart w:id="5" w:name="_Toc432143618"/>
      <w:bookmarkEnd w:id="5"/>
    </w:p>
    <w:sectPr w:rsidR="000C7EC9" w:rsidSect="00E219F2">
      <w:footerReference w:type="default" r:id="rId10"/>
      <w:pgSz w:w="12240" w:h="15840"/>
      <w:pgMar w:top="1080" w:right="108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E531" w14:textId="77777777" w:rsidR="0029211C" w:rsidRDefault="0029211C" w:rsidP="00CC7DB3">
      <w:r>
        <w:separator/>
      </w:r>
    </w:p>
  </w:endnote>
  <w:endnote w:type="continuationSeparator" w:id="0">
    <w:p w14:paraId="33ADA1E9" w14:textId="77777777" w:rsidR="0029211C" w:rsidRDefault="0029211C" w:rsidP="00CC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LT Std 47 Cn Lt">
    <w:altName w:val="Arial Narrow"/>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C3A6" w14:textId="7934FBBA" w:rsidR="000D78DF" w:rsidRPr="00EF4289" w:rsidRDefault="000D78DF" w:rsidP="00F3773A">
    <w:pPr>
      <w:pStyle w:val="Foot"/>
    </w:pPr>
    <w:r w:rsidRPr="00EF4289">
      <w:t>Ac</w:t>
    </w:r>
    <w:r>
      <w:t xml:space="preserve">ademic Affairs APR Guidelines </w:t>
    </w:r>
    <w:r>
      <w:tab/>
      <w:t xml:space="preserve"> 2022</w:t>
    </w:r>
    <w:r w:rsidRPr="00EF428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A274" w14:textId="77777777" w:rsidR="0029211C" w:rsidRDefault="0029211C" w:rsidP="00CC7DB3">
      <w:r>
        <w:separator/>
      </w:r>
    </w:p>
  </w:footnote>
  <w:footnote w:type="continuationSeparator" w:id="0">
    <w:p w14:paraId="3EB2F918" w14:textId="77777777" w:rsidR="0029211C" w:rsidRDefault="0029211C" w:rsidP="00CC7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B83"/>
    <w:multiLevelType w:val="hybridMultilevel"/>
    <w:tmpl w:val="ADEA645E"/>
    <w:lvl w:ilvl="0" w:tplc="50DEA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B0917"/>
    <w:multiLevelType w:val="hybridMultilevel"/>
    <w:tmpl w:val="C0D666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850D9"/>
    <w:multiLevelType w:val="hybridMultilevel"/>
    <w:tmpl w:val="865E2E9A"/>
    <w:lvl w:ilvl="0" w:tplc="20B66D6E">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3" w15:restartNumberingAfterBreak="0">
    <w:nsid w:val="0C426D7E"/>
    <w:multiLevelType w:val="hybridMultilevel"/>
    <w:tmpl w:val="9E2A515E"/>
    <w:lvl w:ilvl="0" w:tplc="22F8071A">
      <w:start w:val="1"/>
      <w:numFmt w:val="decimal"/>
      <w:lvlText w:val="%1."/>
      <w:lvlJc w:val="left"/>
      <w:pPr>
        <w:ind w:left="1800" w:hanging="360"/>
      </w:pPr>
      <w:rPr>
        <w:rFonts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0A1411"/>
    <w:multiLevelType w:val="hybridMultilevel"/>
    <w:tmpl w:val="2C96DA6C"/>
    <w:lvl w:ilvl="0" w:tplc="0409000F">
      <w:start w:val="1"/>
      <w:numFmt w:val="decimal"/>
      <w:lvlText w:val="%1."/>
      <w:lvlJc w:val="left"/>
      <w:pPr>
        <w:ind w:left="720" w:hanging="360"/>
      </w:pPr>
    </w:lvl>
    <w:lvl w:ilvl="1" w:tplc="F2EE20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23EED"/>
    <w:multiLevelType w:val="hybridMultilevel"/>
    <w:tmpl w:val="CE0424E2"/>
    <w:lvl w:ilvl="0" w:tplc="545A77DA">
      <w:start w:val="1"/>
      <w:numFmt w:val="decimal"/>
      <w:lvlText w:val="%1."/>
      <w:lvlJc w:val="left"/>
      <w:pPr>
        <w:ind w:left="3240" w:hanging="360"/>
      </w:pPr>
      <w:rPr>
        <w:b w:val="0"/>
        <w:i w:val="0"/>
        <w:color w:val="auto"/>
        <w:sz w:val="22"/>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D341807"/>
    <w:multiLevelType w:val="hybridMultilevel"/>
    <w:tmpl w:val="FDAC6EEE"/>
    <w:lvl w:ilvl="0" w:tplc="2F5E7B76">
      <w:start w:val="1"/>
      <w:numFmt w:val="decimal"/>
      <w:lvlText w:val="%1."/>
      <w:lvlJc w:val="left"/>
      <w:pPr>
        <w:ind w:left="1080" w:hanging="360"/>
      </w:pPr>
      <w:rPr>
        <w:b w:val="0"/>
        <w:i w:val="0"/>
        <w:color w:val="auto"/>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E846A80"/>
    <w:multiLevelType w:val="hybridMultilevel"/>
    <w:tmpl w:val="E4BC8CFA"/>
    <w:lvl w:ilvl="0" w:tplc="C22C88EC">
      <w:start w:val="1"/>
      <w:numFmt w:val="decimal"/>
      <w:lvlText w:val="%1."/>
      <w:lvlJc w:val="left"/>
      <w:pPr>
        <w:ind w:left="1080" w:hanging="360"/>
      </w:pPr>
      <w:rPr>
        <w:b w:val="0"/>
        <w:i w:val="0"/>
        <w:color w:val="auto"/>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13056EC"/>
    <w:multiLevelType w:val="hybridMultilevel"/>
    <w:tmpl w:val="210AFB92"/>
    <w:lvl w:ilvl="0" w:tplc="D3A60838">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CE20860"/>
    <w:multiLevelType w:val="hybridMultilevel"/>
    <w:tmpl w:val="EA0C9222"/>
    <w:lvl w:ilvl="0" w:tplc="BF18902A">
      <w:start w:val="1"/>
      <w:numFmt w:val="decimal"/>
      <w:lvlText w:val="%1."/>
      <w:lvlJc w:val="left"/>
      <w:pPr>
        <w:ind w:left="810" w:hanging="360"/>
      </w:pPr>
      <w:rPr>
        <w:rFonts w:hint="default"/>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D973F2C"/>
    <w:multiLevelType w:val="hybridMultilevel"/>
    <w:tmpl w:val="78027B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B0620"/>
    <w:multiLevelType w:val="hybridMultilevel"/>
    <w:tmpl w:val="3D80C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03D44"/>
    <w:multiLevelType w:val="hybridMultilevel"/>
    <w:tmpl w:val="865E2E9A"/>
    <w:lvl w:ilvl="0" w:tplc="20B66D6E">
      <w:start w:val="1"/>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3" w15:restartNumberingAfterBreak="0">
    <w:nsid w:val="3E854205"/>
    <w:multiLevelType w:val="hybridMultilevel"/>
    <w:tmpl w:val="F7DA03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C7158B"/>
    <w:multiLevelType w:val="hybridMultilevel"/>
    <w:tmpl w:val="6BA2B9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C82EE6"/>
    <w:multiLevelType w:val="hybridMultilevel"/>
    <w:tmpl w:val="B42815FE"/>
    <w:lvl w:ilvl="0" w:tplc="22F8071A">
      <w:start w:val="1"/>
      <w:numFmt w:val="decimal"/>
      <w:lvlText w:val="%1."/>
      <w:lvlJc w:val="left"/>
      <w:pPr>
        <w:ind w:left="1800" w:hanging="360"/>
      </w:pPr>
      <w:rPr>
        <w:rFonts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841CF3"/>
    <w:multiLevelType w:val="hybridMultilevel"/>
    <w:tmpl w:val="086C8D2A"/>
    <w:lvl w:ilvl="0" w:tplc="0409000F">
      <w:start w:val="1"/>
      <w:numFmt w:val="decimal"/>
      <w:lvlText w:val="%1."/>
      <w:lvlJc w:val="left"/>
      <w:pPr>
        <w:ind w:left="810" w:hanging="360"/>
      </w:pPr>
      <w:rPr>
        <w:rFonts w:hint="default"/>
      </w:rPr>
    </w:lvl>
    <w:lvl w:ilvl="1" w:tplc="2A5A14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672EE"/>
    <w:multiLevelType w:val="hybridMultilevel"/>
    <w:tmpl w:val="CF744A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635821"/>
    <w:multiLevelType w:val="hybridMultilevel"/>
    <w:tmpl w:val="3490C932"/>
    <w:lvl w:ilvl="0" w:tplc="5CC6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266C04"/>
    <w:multiLevelType w:val="hybridMultilevel"/>
    <w:tmpl w:val="64047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2387D"/>
    <w:multiLevelType w:val="hybridMultilevel"/>
    <w:tmpl w:val="AE880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B1607"/>
    <w:multiLevelType w:val="hybridMultilevel"/>
    <w:tmpl w:val="81D6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D7072"/>
    <w:multiLevelType w:val="hybridMultilevel"/>
    <w:tmpl w:val="3D80C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27D60"/>
    <w:multiLevelType w:val="hybridMultilevel"/>
    <w:tmpl w:val="56BE177C"/>
    <w:lvl w:ilvl="0" w:tplc="22F8071A">
      <w:start w:val="1"/>
      <w:numFmt w:val="decimal"/>
      <w:lvlText w:val="%1."/>
      <w:lvlJc w:val="left"/>
      <w:pPr>
        <w:ind w:left="1080" w:hanging="360"/>
      </w:pPr>
      <w:rPr>
        <w:rFonts w:hint="default"/>
        <w:b w:val="0"/>
        <w:i w:val="0"/>
        <w:color w:val="auto"/>
        <w:sz w:val="22"/>
      </w:rPr>
    </w:lvl>
    <w:lvl w:ilvl="1" w:tplc="0409000F">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F1179A7"/>
    <w:multiLevelType w:val="hybridMultilevel"/>
    <w:tmpl w:val="A2620A7C"/>
    <w:lvl w:ilvl="0" w:tplc="5CC681B8">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5F3409"/>
    <w:multiLevelType w:val="hybridMultilevel"/>
    <w:tmpl w:val="EA0C9222"/>
    <w:lvl w:ilvl="0" w:tplc="BF18902A">
      <w:start w:val="1"/>
      <w:numFmt w:val="decimal"/>
      <w:lvlText w:val="%1."/>
      <w:lvlJc w:val="left"/>
      <w:pPr>
        <w:ind w:left="810" w:hanging="360"/>
      </w:pPr>
      <w:rPr>
        <w:rFonts w:hint="default"/>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4DC4573"/>
    <w:multiLevelType w:val="hybridMultilevel"/>
    <w:tmpl w:val="B6127CEE"/>
    <w:lvl w:ilvl="0" w:tplc="3CAE4672">
      <w:start w:val="1"/>
      <w:numFmt w:val="bullet"/>
      <w:pStyle w:val="Bullets"/>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B6CF6"/>
    <w:multiLevelType w:val="hybridMultilevel"/>
    <w:tmpl w:val="3D80C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D2E90"/>
    <w:multiLevelType w:val="hybridMultilevel"/>
    <w:tmpl w:val="B9A0A742"/>
    <w:lvl w:ilvl="0" w:tplc="22F8071A">
      <w:start w:val="1"/>
      <w:numFmt w:val="decimal"/>
      <w:lvlText w:val="%1."/>
      <w:lvlJc w:val="left"/>
      <w:pPr>
        <w:ind w:left="1260" w:hanging="360"/>
      </w:pPr>
      <w:rPr>
        <w:rFonts w:hint="default"/>
        <w:b w:val="0"/>
        <w:i w:val="0"/>
        <w:color w:val="auto"/>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AC57EBC"/>
    <w:multiLevelType w:val="hybridMultilevel"/>
    <w:tmpl w:val="B2E8112E"/>
    <w:lvl w:ilvl="0" w:tplc="5CC681B8">
      <w:start w:val="1"/>
      <w:numFmt w:val="decimal"/>
      <w:lvlText w:val="%1."/>
      <w:lvlJc w:val="left"/>
      <w:pPr>
        <w:ind w:left="1080" w:hanging="360"/>
      </w:pPr>
      <w:rPr>
        <w:rFonts w:hint="default"/>
        <w:b w:val="0"/>
      </w:rPr>
    </w:lvl>
    <w:lvl w:ilvl="1" w:tplc="7C9CCFFC">
      <w:start w:val="1"/>
      <w:numFmt w:val="lowerLetter"/>
      <w:lvlText w:val="%2."/>
      <w:lvlJc w:val="left"/>
      <w:pPr>
        <w:ind w:left="1800" w:hanging="720"/>
      </w:pPr>
      <w:rPr>
        <w:rFonts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925C3D"/>
    <w:multiLevelType w:val="hybridMultilevel"/>
    <w:tmpl w:val="F7A4E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AE7BC0"/>
    <w:multiLevelType w:val="hybridMultilevel"/>
    <w:tmpl w:val="255EE682"/>
    <w:lvl w:ilvl="0" w:tplc="22F8071A">
      <w:start w:val="1"/>
      <w:numFmt w:val="decimal"/>
      <w:lvlText w:val="%1."/>
      <w:lvlJc w:val="left"/>
      <w:pPr>
        <w:ind w:left="1080" w:hanging="360"/>
      </w:pPr>
      <w:rPr>
        <w:rFonts w:hint="default"/>
        <w:b w:val="0"/>
        <w:i w:val="0"/>
        <w:color w:val="auto"/>
        <w:sz w:val="22"/>
      </w:rPr>
    </w:lvl>
    <w:lvl w:ilvl="1" w:tplc="8EB65CB0">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4D6216B"/>
    <w:multiLevelType w:val="hybridMultilevel"/>
    <w:tmpl w:val="3D80C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A1632"/>
    <w:multiLevelType w:val="hybridMultilevel"/>
    <w:tmpl w:val="43440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3077A4"/>
    <w:multiLevelType w:val="hybridMultilevel"/>
    <w:tmpl w:val="B1B4D9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4FAE56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E3A27"/>
    <w:multiLevelType w:val="hybridMultilevel"/>
    <w:tmpl w:val="778CD0D6"/>
    <w:lvl w:ilvl="0" w:tplc="22F8071A">
      <w:start w:val="1"/>
      <w:numFmt w:val="decimal"/>
      <w:lvlText w:val="%1."/>
      <w:lvlJc w:val="left"/>
      <w:pPr>
        <w:ind w:left="1800" w:hanging="360"/>
      </w:pPr>
      <w:rPr>
        <w:rFonts w:hint="default"/>
        <w:b w:val="0"/>
        <w:i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965971"/>
    <w:multiLevelType w:val="hybridMultilevel"/>
    <w:tmpl w:val="0FF487E6"/>
    <w:lvl w:ilvl="0" w:tplc="4BC418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101873"/>
    <w:multiLevelType w:val="hybridMultilevel"/>
    <w:tmpl w:val="618EF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F342D"/>
    <w:multiLevelType w:val="hybridMultilevel"/>
    <w:tmpl w:val="FE62991A"/>
    <w:lvl w:ilvl="0" w:tplc="916C47BC">
      <w:start w:val="1"/>
      <w:numFmt w:val="bullet"/>
      <w:lvlText w:val=""/>
      <w:lvlJc w:val="left"/>
      <w:pPr>
        <w:ind w:left="720" w:hanging="360"/>
      </w:pPr>
      <w:rPr>
        <w:rFonts w:ascii="Wingdings" w:hAnsi="Wingdings" w:hint="default"/>
        <w:b w:val="0"/>
        <w:i w:val="0"/>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52071"/>
    <w:multiLevelType w:val="hybridMultilevel"/>
    <w:tmpl w:val="086C8D2A"/>
    <w:lvl w:ilvl="0" w:tplc="0409000F">
      <w:start w:val="1"/>
      <w:numFmt w:val="decimal"/>
      <w:lvlText w:val="%1."/>
      <w:lvlJc w:val="left"/>
      <w:pPr>
        <w:ind w:left="810" w:hanging="360"/>
      </w:pPr>
      <w:rPr>
        <w:rFonts w:hint="default"/>
      </w:rPr>
    </w:lvl>
    <w:lvl w:ilvl="1" w:tplc="2A5A14E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43A12"/>
    <w:multiLevelType w:val="hybridMultilevel"/>
    <w:tmpl w:val="24203A12"/>
    <w:lvl w:ilvl="0" w:tplc="2F288D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4256A4"/>
    <w:multiLevelType w:val="hybridMultilevel"/>
    <w:tmpl w:val="76449092"/>
    <w:lvl w:ilvl="0" w:tplc="50DEA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942CE3"/>
    <w:multiLevelType w:val="hybridMultilevel"/>
    <w:tmpl w:val="AD507DA0"/>
    <w:lvl w:ilvl="0" w:tplc="04686228">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8566327">
    <w:abstractNumId w:val="26"/>
  </w:num>
  <w:num w:numId="2" w16cid:durableId="393088012">
    <w:abstractNumId w:val="39"/>
  </w:num>
  <w:num w:numId="3" w16cid:durableId="1321500128">
    <w:abstractNumId w:val="33"/>
  </w:num>
  <w:num w:numId="4" w16cid:durableId="508064076">
    <w:abstractNumId w:val="7"/>
  </w:num>
  <w:num w:numId="5" w16cid:durableId="618923610">
    <w:abstractNumId w:val="28"/>
  </w:num>
  <w:num w:numId="6" w16cid:durableId="1996638219">
    <w:abstractNumId w:val="25"/>
  </w:num>
  <w:num w:numId="7" w16cid:durableId="1451508659">
    <w:abstractNumId w:val="8"/>
  </w:num>
  <w:num w:numId="8" w16cid:durableId="1892841013">
    <w:abstractNumId w:val="6"/>
  </w:num>
  <w:num w:numId="9" w16cid:durableId="1017729161">
    <w:abstractNumId w:val="31"/>
  </w:num>
  <w:num w:numId="10" w16cid:durableId="59140127">
    <w:abstractNumId w:val="9"/>
  </w:num>
  <w:num w:numId="11" w16cid:durableId="105389108">
    <w:abstractNumId w:val="30"/>
  </w:num>
  <w:num w:numId="12" w16cid:durableId="121388004">
    <w:abstractNumId w:val="42"/>
  </w:num>
  <w:num w:numId="13" w16cid:durableId="355741878">
    <w:abstractNumId w:val="2"/>
  </w:num>
  <w:num w:numId="14" w16cid:durableId="2120490897">
    <w:abstractNumId w:val="41"/>
  </w:num>
  <w:num w:numId="15" w16cid:durableId="485242948">
    <w:abstractNumId w:val="0"/>
  </w:num>
  <w:num w:numId="16" w16cid:durableId="1021662379">
    <w:abstractNumId w:val="15"/>
  </w:num>
  <w:num w:numId="17" w16cid:durableId="2057854276">
    <w:abstractNumId w:val="35"/>
  </w:num>
  <w:num w:numId="18" w16cid:durableId="1574583839">
    <w:abstractNumId w:val="3"/>
  </w:num>
  <w:num w:numId="19" w16cid:durableId="1378892302">
    <w:abstractNumId w:val="23"/>
  </w:num>
  <w:num w:numId="20" w16cid:durableId="1612128520">
    <w:abstractNumId w:val="29"/>
  </w:num>
  <w:num w:numId="21" w16cid:durableId="1510412769">
    <w:abstractNumId w:val="18"/>
  </w:num>
  <w:num w:numId="22" w16cid:durableId="111872822">
    <w:abstractNumId w:val="24"/>
  </w:num>
  <w:num w:numId="23" w16cid:durableId="15235271">
    <w:abstractNumId w:val="38"/>
  </w:num>
  <w:num w:numId="24" w16cid:durableId="1785928325">
    <w:abstractNumId w:val="1"/>
  </w:num>
  <w:num w:numId="25" w16cid:durableId="1244225008">
    <w:abstractNumId w:val="20"/>
  </w:num>
  <w:num w:numId="26" w16cid:durableId="1862235409">
    <w:abstractNumId w:val="34"/>
  </w:num>
  <w:num w:numId="27" w16cid:durableId="295451782">
    <w:abstractNumId w:val="40"/>
  </w:num>
  <w:num w:numId="28" w16cid:durableId="206915373">
    <w:abstractNumId w:val="5"/>
  </w:num>
  <w:num w:numId="29" w16cid:durableId="90442265">
    <w:abstractNumId w:val="12"/>
  </w:num>
  <w:num w:numId="30" w16cid:durableId="1576428679">
    <w:abstractNumId w:val="16"/>
  </w:num>
  <w:num w:numId="31" w16cid:durableId="1006592293">
    <w:abstractNumId w:val="36"/>
  </w:num>
  <w:num w:numId="32" w16cid:durableId="792940369">
    <w:abstractNumId w:val="19"/>
  </w:num>
  <w:num w:numId="33" w16cid:durableId="1955482401">
    <w:abstractNumId w:val="37"/>
  </w:num>
  <w:num w:numId="34" w16cid:durableId="200872564">
    <w:abstractNumId w:val="4"/>
  </w:num>
  <w:num w:numId="35" w16cid:durableId="467283433">
    <w:abstractNumId w:val="10"/>
  </w:num>
  <w:num w:numId="36" w16cid:durableId="589316060">
    <w:abstractNumId w:val="13"/>
  </w:num>
  <w:num w:numId="37" w16cid:durableId="384723637">
    <w:abstractNumId w:val="22"/>
  </w:num>
  <w:num w:numId="38" w16cid:durableId="281427345">
    <w:abstractNumId w:val="17"/>
  </w:num>
  <w:num w:numId="39" w16cid:durableId="1963147284">
    <w:abstractNumId w:val="27"/>
  </w:num>
  <w:num w:numId="40" w16cid:durableId="1922984017">
    <w:abstractNumId w:val="11"/>
  </w:num>
  <w:num w:numId="41" w16cid:durableId="635647259">
    <w:abstractNumId w:val="32"/>
  </w:num>
  <w:num w:numId="42" w16cid:durableId="47269219">
    <w:abstractNumId w:val="14"/>
  </w:num>
  <w:num w:numId="43" w16cid:durableId="1219438171">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36B"/>
    <w:rsid w:val="000017CC"/>
    <w:rsid w:val="00002EDD"/>
    <w:rsid w:val="00002F7D"/>
    <w:rsid w:val="0000637A"/>
    <w:rsid w:val="000074F7"/>
    <w:rsid w:val="000079FE"/>
    <w:rsid w:val="00010609"/>
    <w:rsid w:val="0001341F"/>
    <w:rsid w:val="00017417"/>
    <w:rsid w:val="000175DF"/>
    <w:rsid w:val="0001776D"/>
    <w:rsid w:val="000239D5"/>
    <w:rsid w:val="00024A6E"/>
    <w:rsid w:val="00026D2A"/>
    <w:rsid w:val="00042573"/>
    <w:rsid w:val="00044360"/>
    <w:rsid w:val="00045F8E"/>
    <w:rsid w:val="00046CC1"/>
    <w:rsid w:val="00052949"/>
    <w:rsid w:val="000545C9"/>
    <w:rsid w:val="00056DD7"/>
    <w:rsid w:val="000578B1"/>
    <w:rsid w:val="00057964"/>
    <w:rsid w:val="00057A4D"/>
    <w:rsid w:val="000618A3"/>
    <w:rsid w:val="0006393F"/>
    <w:rsid w:val="00063F10"/>
    <w:rsid w:val="00064B93"/>
    <w:rsid w:val="00066227"/>
    <w:rsid w:val="000701E7"/>
    <w:rsid w:val="0007077C"/>
    <w:rsid w:val="00071E82"/>
    <w:rsid w:val="00072768"/>
    <w:rsid w:val="0008157A"/>
    <w:rsid w:val="00087240"/>
    <w:rsid w:val="000877CE"/>
    <w:rsid w:val="00094088"/>
    <w:rsid w:val="00096C2C"/>
    <w:rsid w:val="00097556"/>
    <w:rsid w:val="000A0BA1"/>
    <w:rsid w:val="000A45AE"/>
    <w:rsid w:val="000A5088"/>
    <w:rsid w:val="000A5294"/>
    <w:rsid w:val="000A6814"/>
    <w:rsid w:val="000A7416"/>
    <w:rsid w:val="000A7739"/>
    <w:rsid w:val="000B16EC"/>
    <w:rsid w:val="000B35B4"/>
    <w:rsid w:val="000B37DD"/>
    <w:rsid w:val="000B669F"/>
    <w:rsid w:val="000B6B64"/>
    <w:rsid w:val="000C295E"/>
    <w:rsid w:val="000C2D28"/>
    <w:rsid w:val="000C5287"/>
    <w:rsid w:val="000C6A4D"/>
    <w:rsid w:val="000C7EC9"/>
    <w:rsid w:val="000D03E2"/>
    <w:rsid w:val="000D03F1"/>
    <w:rsid w:val="000D0999"/>
    <w:rsid w:val="000D0A74"/>
    <w:rsid w:val="000D193D"/>
    <w:rsid w:val="000D4566"/>
    <w:rsid w:val="000D5B59"/>
    <w:rsid w:val="000D6126"/>
    <w:rsid w:val="000D6176"/>
    <w:rsid w:val="000D78DF"/>
    <w:rsid w:val="000E05CB"/>
    <w:rsid w:val="000E0F47"/>
    <w:rsid w:val="000E17B6"/>
    <w:rsid w:val="000E3624"/>
    <w:rsid w:val="000E3E07"/>
    <w:rsid w:val="000E40EE"/>
    <w:rsid w:val="000E47AC"/>
    <w:rsid w:val="000E497A"/>
    <w:rsid w:val="000E5870"/>
    <w:rsid w:val="000E61A1"/>
    <w:rsid w:val="000F1EFE"/>
    <w:rsid w:val="000F1F7A"/>
    <w:rsid w:val="000F337E"/>
    <w:rsid w:val="000F61C6"/>
    <w:rsid w:val="000F7124"/>
    <w:rsid w:val="0010365F"/>
    <w:rsid w:val="00103AF5"/>
    <w:rsid w:val="001056C3"/>
    <w:rsid w:val="0010612F"/>
    <w:rsid w:val="00106153"/>
    <w:rsid w:val="00106795"/>
    <w:rsid w:val="00111D3E"/>
    <w:rsid w:val="00113774"/>
    <w:rsid w:val="001141A8"/>
    <w:rsid w:val="001146BC"/>
    <w:rsid w:val="0011644B"/>
    <w:rsid w:val="00117797"/>
    <w:rsid w:val="001241A3"/>
    <w:rsid w:val="00125B45"/>
    <w:rsid w:val="00126324"/>
    <w:rsid w:val="001315B7"/>
    <w:rsid w:val="00131BCC"/>
    <w:rsid w:val="00131EBC"/>
    <w:rsid w:val="001361D9"/>
    <w:rsid w:val="001372B1"/>
    <w:rsid w:val="00140B76"/>
    <w:rsid w:val="0014195B"/>
    <w:rsid w:val="00143976"/>
    <w:rsid w:val="0014611B"/>
    <w:rsid w:val="001527EA"/>
    <w:rsid w:val="001550A4"/>
    <w:rsid w:val="001601CE"/>
    <w:rsid w:val="001615A8"/>
    <w:rsid w:val="00161B2D"/>
    <w:rsid w:val="0016251C"/>
    <w:rsid w:val="001626A9"/>
    <w:rsid w:val="00163554"/>
    <w:rsid w:val="001645B6"/>
    <w:rsid w:val="001654B0"/>
    <w:rsid w:val="00165804"/>
    <w:rsid w:val="00167804"/>
    <w:rsid w:val="00167C1A"/>
    <w:rsid w:val="00170ACC"/>
    <w:rsid w:val="00174D7F"/>
    <w:rsid w:val="00175E9C"/>
    <w:rsid w:val="001760A8"/>
    <w:rsid w:val="00180523"/>
    <w:rsid w:val="001813DF"/>
    <w:rsid w:val="0018248D"/>
    <w:rsid w:val="00182CA2"/>
    <w:rsid w:val="00183B4E"/>
    <w:rsid w:val="00183B7F"/>
    <w:rsid w:val="00183FC3"/>
    <w:rsid w:val="00184390"/>
    <w:rsid w:val="0019063B"/>
    <w:rsid w:val="001937A9"/>
    <w:rsid w:val="00193811"/>
    <w:rsid w:val="00193D4F"/>
    <w:rsid w:val="00196C54"/>
    <w:rsid w:val="00197F22"/>
    <w:rsid w:val="001A0CC4"/>
    <w:rsid w:val="001A6E1E"/>
    <w:rsid w:val="001A7543"/>
    <w:rsid w:val="001B05FD"/>
    <w:rsid w:val="001B299C"/>
    <w:rsid w:val="001B3B8E"/>
    <w:rsid w:val="001B5DC5"/>
    <w:rsid w:val="001B7A0F"/>
    <w:rsid w:val="001B7F84"/>
    <w:rsid w:val="001C2761"/>
    <w:rsid w:val="001C3026"/>
    <w:rsid w:val="001C3314"/>
    <w:rsid w:val="001C4679"/>
    <w:rsid w:val="001C51C7"/>
    <w:rsid w:val="001C5E9D"/>
    <w:rsid w:val="001C6AEF"/>
    <w:rsid w:val="001C722A"/>
    <w:rsid w:val="001D5455"/>
    <w:rsid w:val="001E0B8B"/>
    <w:rsid w:val="001E4550"/>
    <w:rsid w:val="001F0498"/>
    <w:rsid w:val="001F06A0"/>
    <w:rsid w:val="001F3A8A"/>
    <w:rsid w:val="001F6191"/>
    <w:rsid w:val="001F6A71"/>
    <w:rsid w:val="00200BDB"/>
    <w:rsid w:val="002012B6"/>
    <w:rsid w:val="00201A32"/>
    <w:rsid w:val="0020376B"/>
    <w:rsid w:val="00203FA5"/>
    <w:rsid w:val="002079CA"/>
    <w:rsid w:val="0021251E"/>
    <w:rsid w:val="002203E6"/>
    <w:rsid w:val="00220C32"/>
    <w:rsid w:val="00222007"/>
    <w:rsid w:val="0022248E"/>
    <w:rsid w:val="00224A77"/>
    <w:rsid w:val="0022657C"/>
    <w:rsid w:val="00227479"/>
    <w:rsid w:val="0022786F"/>
    <w:rsid w:val="00230409"/>
    <w:rsid w:val="002306EF"/>
    <w:rsid w:val="00234F21"/>
    <w:rsid w:val="00235812"/>
    <w:rsid w:val="00240CB4"/>
    <w:rsid w:val="002430C7"/>
    <w:rsid w:val="002441F8"/>
    <w:rsid w:val="00246AD7"/>
    <w:rsid w:val="00247A6A"/>
    <w:rsid w:val="002557E1"/>
    <w:rsid w:val="00260E37"/>
    <w:rsid w:val="00260F2F"/>
    <w:rsid w:val="00261F71"/>
    <w:rsid w:val="0026298F"/>
    <w:rsid w:val="0026396E"/>
    <w:rsid w:val="00263A65"/>
    <w:rsid w:val="002648C4"/>
    <w:rsid w:val="00264A78"/>
    <w:rsid w:val="002660AB"/>
    <w:rsid w:val="002679AC"/>
    <w:rsid w:val="00267C93"/>
    <w:rsid w:val="002724CC"/>
    <w:rsid w:val="002724DB"/>
    <w:rsid w:val="00273382"/>
    <w:rsid w:val="002744D1"/>
    <w:rsid w:val="00281551"/>
    <w:rsid w:val="0028240E"/>
    <w:rsid w:val="00282D00"/>
    <w:rsid w:val="00285A10"/>
    <w:rsid w:val="00285AA9"/>
    <w:rsid w:val="0028744A"/>
    <w:rsid w:val="0029211C"/>
    <w:rsid w:val="002A14F6"/>
    <w:rsid w:val="002A1B3F"/>
    <w:rsid w:val="002A3654"/>
    <w:rsid w:val="002A599B"/>
    <w:rsid w:val="002A5AFC"/>
    <w:rsid w:val="002B0FB4"/>
    <w:rsid w:val="002B11AA"/>
    <w:rsid w:val="002B1FA1"/>
    <w:rsid w:val="002B28E2"/>
    <w:rsid w:val="002B3515"/>
    <w:rsid w:val="002B3671"/>
    <w:rsid w:val="002B5A9C"/>
    <w:rsid w:val="002B5CBA"/>
    <w:rsid w:val="002B5E04"/>
    <w:rsid w:val="002C425A"/>
    <w:rsid w:val="002C52FB"/>
    <w:rsid w:val="002D000D"/>
    <w:rsid w:val="002D0E86"/>
    <w:rsid w:val="002D14F0"/>
    <w:rsid w:val="002D19D9"/>
    <w:rsid w:val="002D4E4E"/>
    <w:rsid w:val="002D5CCB"/>
    <w:rsid w:val="002D69DC"/>
    <w:rsid w:val="002D6BD8"/>
    <w:rsid w:val="002D709A"/>
    <w:rsid w:val="002E0ADC"/>
    <w:rsid w:val="002E0DC4"/>
    <w:rsid w:val="002E18DB"/>
    <w:rsid w:val="002E232A"/>
    <w:rsid w:val="002E32BF"/>
    <w:rsid w:val="002E3668"/>
    <w:rsid w:val="002E5BAE"/>
    <w:rsid w:val="002F3BB5"/>
    <w:rsid w:val="002F5378"/>
    <w:rsid w:val="002F5D9A"/>
    <w:rsid w:val="002F6D06"/>
    <w:rsid w:val="002F7E58"/>
    <w:rsid w:val="00303EF3"/>
    <w:rsid w:val="00305500"/>
    <w:rsid w:val="00305914"/>
    <w:rsid w:val="00305E22"/>
    <w:rsid w:val="00310F04"/>
    <w:rsid w:val="003131BF"/>
    <w:rsid w:val="00314EEE"/>
    <w:rsid w:val="0031729F"/>
    <w:rsid w:val="0031736D"/>
    <w:rsid w:val="003178BC"/>
    <w:rsid w:val="00322DA1"/>
    <w:rsid w:val="00323670"/>
    <w:rsid w:val="00323837"/>
    <w:rsid w:val="00323B0D"/>
    <w:rsid w:val="00324BA0"/>
    <w:rsid w:val="00325DD4"/>
    <w:rsid w:val="00332BC3"/>
    <w:rsid w:val="003333CA"/>
    <w:rsid w:val="003334DE"/>
    <w:rsid w:val="00334613"/>
    <w:rsid w:val="00334958"/>
    <w:rsid w:val="0033604E"/>
    <w:rsid w:val="003364C0"/>
    <w:rsid w:val="00343A55"/>
    <w:rsid w:val="00343B79"/>
    <w:rsid w:val="00350CB8"/>
    <w:rsid w:val="00351139"/>
    <w:rsid w:val="00354249"/>
    <w:rsid w:val="00354F79"/>
    <w:rsid w:val="003550BC"/>
    <w:rsid w:val="003560B2"/>
    <w:rsid w:val="00356E6C"/>
    <w:rsid w:val="00356F70"/>
    <w:rsid w:val="003570AC"/>
    <w:rsid w:val="003605D4"/>
    <w:rsid w:val="00361C8C"/>
    <w:rsid w:val="00362F79"/>
    <w:rsid w:val="00363E17"/>
    <w:rsid w:val="00371C10"/>
    <w:rsid w:val="00371CCD"/>
    <w:rsid w:val="00376094"/>
    <w:rsid w:val="00377A11"/>
    <w:rsid w:val="0038635D"/>
    <w:rsid w:val="0038713B"/>
    <w:rsid w:val="00390F2F"/>
    <w:rsid w:val="0039317C"/>
    <w:rsid w:val="00396FC9"/>
    <w:rsid w:val="003971F4"/>
    <w:rsid w:val="00397D68"/>
    <w:rsid w:val="003A14A0"/>
    <w:rsid w:val="003A219F"/>
    <w:rsid w:val="003A45A5"/>
    <w:rsid w:val="003A560C"/>
    <w:rsid w:val="003A6180"/>
    <w:rsid w:val="003A6181"/>
    <w:rsid w:val="003A6D36"/>
    <w:rsid w:val="003A6E1C"/>
    <w:rsid w:val="003A7D5A"/>
    <w:rsid w:val="003B1709"/>
    <w:rsid w:val="003B2115"/>
    <w:rsid w:val="003B2928"/>
    <w:rsid w:val="003B3AE1"/>
    <w:rsid w:val="003B3E0F"/>
    <w:rsid w:val="003B4F02"/>
    <w:rsid w:val="003B6108"/>
    <w:rsid w:val="003C251F"/>
    <w:rsid w:val="003C414A"/>
    <w:rsid w:val="003C4D33"/>
    <w:rsid w:val="003C608D"/>
    <w:rsid w:val="003C6EE8"/>
    <w:rsid w:val="003D0DF6"/>
    <w:rsid w:val="003D1727"/>
    <w:rsid w:val="003D1964"/>
    <w:rsid w:val="003D2974"/>
    <w:rsid w:val="003D4CB0"/>
    <w:rsid w:val="003D50E8"/>
    <w:rsid w:val="003D7CC2"/>
    <w:rsid w:val="003E02D8"/>
    <w:rsid w:val="003E3144"/>
    <w:rsid w:val="003E3424"/>
    <w:rsid w:val="003E4F5C"/>
    <w:rsid w:val="003E66AD"/>
    <w:rsid w:val="003F23EE"/>
    <w:rsid w:val="004009F3"/>
    <w:rsid w:val="00403231"/>
    <w:rsid w:val="00403402"/>
    <w:rsid w:val="0040345D"/>
    <w:rsid w:val="00406044"/>
    <w:rsid w:val="0040614C"/>
    <w:rsid w:val="004111CA"/>
    <w:rsid w:val="0041257A"/>
    <w:rsid w:val="004140A0"/>
    <w:rsid w:val="00415583"/>
    <w:rsid w:val="0041690E"/>
    <w:rsid w:val="004170CA"/>
    <w:rsid w:val="00417425"/>
    <w:rsid w:val="0042248D"/>
    <w:rsid w:val="0042702A"/>
    <w:rsid w:val="00427B4B"/>
    <w:rsid w:val="00430194"/>
    <w:rsid w:val="00430DCA"/>
    <w:rsid w:val="00430F1B"/>
    <w:rsid w:val="004315FF"/>
    <w:rsid w:val="00432FD0"/>
    <w:rsid w:val="0043724D"/>
    <w:rsid w:val="0044429F"/>
    <w:rsid w:val="00444987"/>
    <w:rsid w:val="00445629"/>
    <w:rsid w:val="004458F0"/>
    <w:rsid w:val="00453E34"/>
    <w:rsid w:val="00454A53"/>
    <w:rsid w:val="00455A82"/>
    <w:rsid w:val="00456594"/>
    <w:rsid w:val="004565E4"/>
    <w:rsid w:val="004605E5"/>
    <w:rsid w:val="004658F5"/>
    <w:rsid w:val="004709A8"/>
    <w:rsid w:val="00471942"/>
    <w:rsid w:val="0047243E"/>
    <w:rsid w:val="004739C6"/>
    <w:rsid w:val="0047504D"/>
    <w:rsid w:val="00475124"/>
    <w:rsid w:val="0047559E"/>
    <w:rsid w:val="00475C79"/>
    <w:rsid w:val="0048088A"/>
    <w:rsid w:val="00483BC7"/>
    <w:rsid w:val="0048694B"/>
    <w:rsid w:val="00486A02"/>
    <w:rsid w:val="004910E1"/>
    <w:rsid w:val="004929DB"/>
    <w:rsid w:val="00493BFC"/>
    <w:rsid w:val="00493D80"/>
    <w:rsid w:val="00495EFF"/>
    <w:rsid w:val="004A4103"/>
    <w:rsid w:val="004A5FD3"/>
    <w:rsid w:val="004A68F7"/>
    <w:rsid w:val="004B1D6A"/>
    <w:rsid w:val="004B32D1"/>
    <w:rsid w:val="004B5EF6"/>
    <w:rsid w:val="004C097D"/>
    <w:rsid w:val="004C3120"/>
    <w:rsid w:val="004C7229"/>
    <w:rsid w:val="004C72C8"/>
    <w:rsid w:val="004C7FC7"/>
    <w:rsid w:val="004D1F62"/>
    <w:rsid w:val="004D34D7"/>
    <w:rsid w:val="004D52DA"/>
    <w:rsid w:val="004D6055"/>
    <w:rsid w:val="004E1780"/>
    <w:rsid w:val="004E1FBF"/>
    <w:rsid w:val="004E301E"/>
    <w:rsid w:val="004E5AC6"/>
    <w:rsid w:val="004E6067"/>
    <w:rsid w:val="004E6A76"/>
    <w:rsid w:val="004E7D22"/>
    <w:rsid w:val="004F28AC"/>
    <w:rsid w:val="004F42B8"/>
    <w:rsid w:val="004F47E5"/>
    <w:rsid w:val="004F628D"/>
    <w:rsid w:val="00502105"/>
    <w:rsid w:val="005035FF"/>
    <w:rsid w:val="005059EE"/>
    <w:rsid w:val="00506A80"/>
    <w:rsid w:val="00507EFD"/>
    <w:rsid w:val="00510C58"/>
    <w:rsid w:val="00512C63"/>
    <w:rsid w:val="00513A6B"/>
    <w:rsid w:val="005158F5"/>
    <w:rsid w:val="005203B1"/>
    <w:rsid w:val="0052183F"/>
    <w:rsid w:val="00521FB5"/>
    <w:rsid w:val="00523646"/>
    <w:rsid w:val="0052415E"/>
    <w:rsid w:val="005249AA"/>
    <w:rsid w:val="005265F4"/>
    <w:rsid w:val="00526D6A"/>
    <w:rsid w:val="0052774E"/>
    <w:rsid w:val="00534700"/>
    <w:rsid w:val="00535FE9"/>
    <w:rsid w:val="0054258F"/>
    <w:rsid w:val="00543680"/>
    <w:rsid w:val="00544B77"/>
    <w:rsid w:val="00545185"/>
    <w:rsid w:val="0055091D"/>
    <w:rsid w:val="00551071"/>
    <w:rsid w:val="005520A7"/>
    <w:rsid w:val="005527C7"/>
    <w:rsid w:val="00556C1A"/>
    <w:rsid w:val="00561AAA"/>
    <w:rsid w:val="00561E64"/>
    <w:rsid w:val="00562FB7"/>
    <w:rsid w:val="00563660"/>
    <w:rsid w:val="00566CBC"/>
    <w:rsid w:val="005707F9"/>
    <w:rsid w:val="00570D37"/>
    <w:rsid w:val="005725C1"/>
    <w:rsid w:val="00574585"/>
    <w:rsid w:val="0057522F"/>
    <w:rsid w:val="00575B9E"/>
    <w:rsid w:val="0058162E"/>
    <w:rsid w:val="005826CB"/>
    <w:rsid w:val="005864B7"/>
    <w:rsid w:val="00586755"/>
    <w:rsid w:val="00586DD4"/>
    <w:rsid w:val="00587572"/>
    <w:rsid w:val="00591545"/>
    <w:rsid w:val="005931F9"/>
    <w:rsid w:val="005936BF"/>
    <w:rsid w:val="00596C84"/>
    <w:rsid w:val="00597A84"/>
    <w:rsid w:val="005A0F58"/>
    <w:rsid w:val="005A2484"/>
    <w:rsid w:val="005A312E"/>
    <w:rsid w:val="005B01C6"/>
    <w:rsid w:val="005B06D1"/>
    <w:rsid w:val="005B139B"/>
    <w:rsid w:val="005B2B98"/>
    <w:rsid w:val="005B2C3B"/>
    <w:rsid w:val="005B4480"/>
    <w:rsid w:val="005B4522"/>
    <w:rsid w:val="005B4771"/>
    <w:rsid w:val="005B7020"/>
    <w:rsid w:val="005B7509"/>
    <w:rsid w:val="005C09D2"/>
    <w:rsid w:val="005C178D"/>
    <w:rsid w:val="005C2760"/>
    <w:rsid w:val="005C41A3"/>
    <w:rsid w:val="005C41BD"/>
    <w:rsid w:val="005C5F3A"/>
    <w:rsid w:val="005C5F86"/>
    <w:rsid w:val="005D2C60"/>
    <w:rsid w:val="005D4F6C"/>
    <w:rsid w:val="005D70DB"/>
    <w:rsid w:val="005E1C59"/>
    <w:rsid w:val="005E2174"/>
    <w:rsid w:val="005E2254"/>
    <w:rsid w:val="005E309B"/>
    <w:rsid w:val="005E335C"/>
    <w:rsid w:val="005E4465"/>
    <w:rsid w:val="005E57A5"/>
    <w:rsid w:val="005E5B68"/>
    <w:rsid w:val="005E6206"/>
    <w:rsid w:val="005E6B83"/>
    <w:rsid w:val="005E738C"/>
    <w:rsid w:val="005E7F4E"/>
    <w:rsid w:val="005F07DE"/>
    <w:rsid w:val="005F2E9D"/>
    <w:rsid w:val="005F5136"/>
    <w:rsid w:val="005F7A34"/>
    <w:rsid w:val="005F7C65"/>
    <w:rsid w:val="006012C1"/>
    <w:rsid w:val="00603C49"/>
    <w:rsid w:val="00604DB0"/>
    <w:rsid w:val="00605A33"/>
    <w:rsid w:val="00616A1D"/>
    <w:rsid w:val="006172C1"/>
    <w:rsid w:val="00620BFB"/>
    <w:rsid w:val="00622105"/>
    <w:rsid w:val="00624C6B"/>
    <w:rsid w:val="0062631F"/>
    <w:rsid w:val="00630A0E"/>
    <w:rsid w:val="006333E3"/>
    <w:rsid w:val="006334B9"/>
    <w:rsid w:val="00633D66"/>
    <w:rsid w:val="00636A97"/>
    <w:rsid w:val="00641CC6"/>
    <w:rsid w:val="00645F3E"/>
    <w:rsid w:val="00645FF5"/>
    <w:rsid w:val="00650425"/>
    <w:rsid w:val="006511CF"/>
    <w:rsid w:val="006519EB"/>
    <w:rsid w:val="00651A19"/>
    <w:rsid w:val="006524AA"/>
    <w:rsid w:val="00652E58"/>
    <w:rsid w:val="00652E84"/>
    <w:rsid w:val="00652EF8"/>
    <w:rsid w:val="006623FE"/>
    <w:rsid w:val="00662D46"/>
    <w:rsid w:val="00667024"/>
    <w:rsid w:val="006703B6"/>
    <w:rsid w:val="00670CC3"/>
    <w:rsid w:val="0067555C"/>
    <w:rsid w:val="0067596A"/>
    <w:rsid w:val="00677AC2"/>
    <w:rsid w:val="006827E3"/>
    <w:rsid w:val="00683C0F"/>
    <w:rsid w:val="00686081"/>
    <w:rsid w:val="00690F6F"/>
    <w:rsid w:val="0069461B"/>
    <w:rsid w:val="00695320"/>
    <w:rsid w:val="006955D9"/>
    <w:rsid w:val="0069566F"/>
    <w:rsid w:val="006A1FA1"/>
    <w:rsid w:val="006A3536"/>
    <w:rsid w:val="006A3ED4"/>
    <w:rsid w:val="006A5408"/>
    <w:rsid w:val="006A5531"/>
    <w:rsid w:val="006A62BF"/>
    <w:rsid w:val="006A6A36"/>
    <w:rsid w:val="006A72F0"/>
    <w:rsid w:val="006B1E59"/>
    <w:rsid w:val="006B20DD"/>
    <w:rsid w:val="006B2BB0"/>
    <w:rsid w:val="006B3943"/>
    <w:rsid w:val="006B5B71"/>
    <w:rsid w:val="006B5EB9"/>
    <w:rsid w:val="006B6221"/>
    <w:rsid w:val="006B653C"/>
    <w:rsid w:val="006C3DD2"/>
    <w:rsid w:val="006C4D7C"/>
    <w:rsid w:val="006C6078"/>
    <w:rsid w:val="006D0E8F"/>
    <w:rsid w:val="006D5A32"/>
    <w:rsid w:val="006D5F66"/>
    <w:rsid w:val="006D7954"/>
    <w:rsid w:val="006D7CE6"/>
    <w:rsid w:val="006E25D7"/>
    <w:rsid w:val="006E3C74"/>
    <w:rsid w:val="006E4750"/>
    <w:rsid w:val="006E6354"/>
    <w:rsid w:val="006F09A6"/>
    <w:rsid w:val="006F25E7"/>
    <w:rsid w:val="006F281B"/>
    <w:rsid w:val="006F50D9"/>
    <w:rsid w:val="006F5DF4"/>
    <w:rsid w:val="006F7F22"/>
    <w:rsid w:val="00701D16"/>
    <w:rsid w:val="00702FFE"/>
    <w:rsid w:val="0070520A"/>
    <w:rsid w:val="00705897"/>
    <w:rsid w:val="00705BBF"/>
    <w:rsid w:val="00706C8E"/>
    <w:rsid w:val="00707A86"/>
    <w:rsid w:val="00707EDB"/>
    <w:rsid w:val="00710118"/>
    <w:rsid w:val="0071040F"/>
    <w:rsid w:val="00713339"/>
    <w:rsid w:val="00715636"/>
    <w:rsid w:val="00716410"/>
    <w:rsid w:val="00720422"/>
    <w:rsid w:val="0072194B"/>
    <w:rsid w:val="00721953"/>
    <w:rsid w:val="0072377B"/>
    <w:rsid w:val="007259A6"/>
    <w:rsid w:val="00731C5D"/>
    <w:rsid w:val="00732513"/>
    <w:rsid w:val="00732E08"/>
    <w:rsid w:val="00732FAE"/>
    <w:rsid w:val="007337C3"/>
    <w:rsid w:val="0073403E"/>
    <w:rsid w:val="0074066B"/>
    <w:rsid w:val="00741615"/>
    <w:rsid w:val="007419B2"/>
    <w:rsid w:val="00743180"/>
    <w:rsid w:val="00747763"/>
    <w:rsid w:val="00750428"/>
    <w:rsid w:val="00753438"/>
    <w:rsid w:val="00753AF0"/>
    <w:rsid w:val="00757670"/>
    <w:rsid w:val="007603BA"/>
    <w:rsid w:val="00761DC7"/>
    <w:rsid w:val="0076740F"/>
    <w:rsid w:val="00772EBE"/>
    <w:rsid w:val="0077423E"/>
    <w:rsid w:val="00775F6E"/>
    <w:rsid w:val="00776D87"/>
    <w:rsid w:val="00780F3A"/>
    <w:rsid w:val="0078217F"/>
    <w:rsid w:val="00783BC5"/>
    <w:rsid w:val="007855DC"/>
    <w:rsid w:val="0078577F"/>
    <w:rsid w:val="00787888"/>
    <w:rsid w:val="007879E9"/>
    <w:rsid w:val="00787EF6"/>
    <w:rsid w:val="00790982"/>
    <w:rsid w:val="00792576"/>
    <w:rsid w:val="00793F74"/>
    <w:rsid w:val="0079421C"/>
    <w:rsid w:val="00795080"/>
    <w:rsid w:val="00795633"/>
    <w:rsid w:val="00796D55"/>
    <w:rsid w:val="00797B11"/>
    <w:rsid w:val="007A069F"/>
    <w:rsid w:val="007A0DAA"/>
    <w:rsid w:val="007A1532"/>
    <w:rsid w:val="007A1B92"/>
    <w:rsid w:val="007A1FC5"/>
    <w:rsid w:val="007A287D"/>
    <w:rsid w:val="007A5C37"/>
    <w:rsid w:val="007A6C14"/>
    <w:rsid w:val="007A7B06"/>
    <w:rsid w:val="007B4997"/>
    <w:rsid w:val="007B4AFE"/>
    <w:rsid w:val="007C137D"/>
    <w:rsid w:val="007C4D87"/>
    <w:rsid w:val="007C644A"/>
    <w:rsid w:val="007C7A34"/>
    <w:rsid w:val="007D0860"/>
    <w:rsid w:val="007D0C48"/>
    <w:rsid w:val="007D2C64"/>
    <w:rsid w:val="007D4609"/>
    <w:rsid w:val="007D4BE8"/>
    <w:rsid w:val="007E0387"/>
    <w:rsid w:val="007E0805"/>
    <w:rsid w:val="007E0A93"/>
    <w:rsid w:val="007E0DBD"/>
    <w:rsid w:val="007E1BF6"/>
    <w:rsid w:val="007E2163"/>
    <w:rsid w:val="007E38C9"/>
    <w:rsid w:val="007E3F94"/>
    <w:rsid w:val="007E45F1"/>
    <w:rsid w:val="007E7801"/>
    <w:rsid w:val="007F0CB0"/>
    <w:rsid w:val="007F4113"/>
    <w:rsid w:val="007F7108"/>
    <w:rsid w:val="0080012F"/>
    <w:rsid w:val="0080137E"/>
    <w:rsid w:val="00803036"/>
    <w:rsid w:val="00805007"/>
    <w:rsid w:val="00806EEB"/>
    <w:rsid w:val="00810137"/>
    <w:rsid w:val="00813E97"/>
    <w:rsid w:val="00814313"/>
    <w:rsid w:val="008150AA"/>
    <w:rsid w:val="008225A9"/>
    <w:rsid w:val="008251B4"/>
    <w:rsid w:val="00826A08"/>
    <w:rsid w:val="00827374"/>
    <w:rsid w:val="00830C10"/>
    <w:rsid w:val="00835C94"/>
    <w:rsid w:val="0083712E"/>
    <w:rsid w:val="00840681"/>
    <w:rsid w:val="008410CA"/>
    <w:rsid w:val="00842478"/>
    <w:rsid w:val="00842B11"/>
    <w:rsid w:val="0084366B"/>
    <w:rsid w:val="00845084"/>
    <w:rsid w:val="008455C1"/>
    <w:rsid w:val="00847B87"/>
    <w:rsid w:val="0085033F"/>
    <w:rsid w:val="008508B7"/>
    <w:rsid w:val="0085270A"/>
    <w:rsid w:val="00867C06"/>
    <w:rsid w:val="0087695C"/>
    <w:rsid w:val="00877328"/>
    <w:rsid w:val="0087733F"/>
    <w:rsid w:val="00877F6D"/>
    <w:rsid w:val="00882A1E"/>
    <w:rsid w:val="008874BD"/>
    <w:rsid w:val="00890D31"/>
    <w:rsid w:val="00894F53"/>
    <w:rsid w:val="00895992"/>
    <w:rsid w:val="008959AB"/>
    <w:rsid w:val="00896C42"/>
    <w:rsid w:val="008A1B0D"/>
    <w:rsid w:val="008A54F8"/>
    <w:rsid w:val="008A5A0E"/>
    <w:rsid w:val="008A6775"/>
    <w:rsid w:val="008A763D"/>
    <w:rsid w:val="008B0801"/>
    <w:rsid w:val="008B0ACB"/>
    <w:rsid w:val="008B27FC"/>
    <w:rsid w:val="008B2EED"/>
    <w:rsid w:val="008B3248"/>
    <w:rsid w:val="008B3CD1"/>
    <w:rsid w:val="008B7D97"/>
    <w:rsid w:val="008C0E7A"/>
    <w:rsid w:val="008C20FF"/>
    <w:rsid w:val="008C325E"/>
    <w:rsid w:val="008D11A5"/>
    <w:rsid w:val="008D2536"/>
    <w:rsid w:val="008D4FD0"/>
    <w:rsid w:val="008D526A"/>
    <w:rsid w:val="008D7415"/>
    <w:rsid w:val="008D79F5"/>
    <w:rsid w:val="008E0956"/>
    <w:rsid w:val="008E29CB"/>
    <w:rsid w:val="008E2C93"/>
    <w:rsid w:val="008E31F2"/>
    <w:rsid w:val="008E3B55"/>
    <w:rsid w:val="008E556A"/>
    <w:rsid w:val="008E60E1"/>
    <w:rsid w:val="008E6EDB"/>
    <w:rsid w:val="008E7647"/>
    <w:rsid w:val="008E7F3A"/>
    <w:rsid w:val="008F0AF7"/>
    <w:rsid w:val="008F0C65"/>
    <w:rsid w:val="008F0D54"/>
    <w:rsid w:val="008F200A"/>
    <w:rsid w:val="008F29AD"/>
    <w:rsid w:val="008F4829"/>
    <w:rsid w:val="008F4A22"/>
    <w:rsid w:val="008F628A"/>
    <w:rsid w:val="008F645F"/>
    <w:rsid w:val="008F7FC2"/>
    <w:rsid w:val="00901271"/>
    <w:rsid w:val="00906AAE"/>
    <w:rsid w:val="00910004"/>
    <w:rsid w:val="00910BDE"/>
    <w:rsid w:val="00912B5D"/>
    <w:rsid w:val="0091501A"/>
    <w:rsid w:val="00920DEB"/>
    <w:rsid w:val="00923794"/>
    <w:rsid w:val="00925083"/>
    <w:rsid w:val="009259B7"/>
    <w:rsid w:val="00935856"/>
    <w:rsid w:val="009361E0"/>
    <w:rsid w:val="00937ADB"/>
    <w:rsid w:val="00937B7E"/>
    <w:rsid w:val="00940E05"/>
    <w:rsid w:val="0094302C"/>
    <w:rsid w:val="009434AA"/>
    <w:rsid w:val="00944C38"/>
    <w:rsid w:val="00945AEC"/>
    <w:rsid w:val="009547B2"/>
    <w:rsid w:val="00955768"/>
    <w:rsid w:val="009613AC"/>
    <w:rsid w:val="00963096"/>
    <w:rsid w:val="009633E1"/>
    <w:rsid w:val="00965F99"/>
    <w:rsid w:val="009703D9"/>
    <w:rsid w:val="00971738"/>
    <w:rsid w:val="00975AC7"/>
    <w:rsid w:val="0097607D"/>
    <w:rsid w:val="00980CF3"/>
    <w:rsid w:val="00982414"/>
    <w:rsid w:val="00982A43"/>
    <w:rsid w:val="00982D72"/>
    <w:rsid w:val="00985E83"/>
    <w:rsid w:val="00986A37"/>
    <w:rsid w:val="00990770"/>
    <w:rsid w:val="00994D9A"/>
    <w:rsid w:val="0099579B"/>
    <w:rsid w:val="0099659E"/>
    <w:rsid w:val="009978ED"/>
    <w:rsid w:val="009A04D1"/>
    <w:rsid w:val="009A0A9F"/>
    <w:rsid w:val="009A3F5B"/>
    <w:rsid w:val="009A5295"/>
    <w:rsid w:val="009B5D24"/>
    <w:rsid w:val="009C0222"/>
    <w:rsid w:val="009C2774"/>
    <w:rsid w:val="009C43A7"/>
    <w:rsid w:val="009C6613"/>
    <w:rsid w:val="009C7044"/>
    <w:rsid w:val="009D2506"/>
    <w:rsid w:val="009D4F02"/>
    <w:rsid w:val="009D7182"/>
    <w:rsid w:val="009D7F62"/>
    <w:rsid w:val="009E12B2"/>
    <w:rsid w:val="009E7053"/>
    <w:rsid w:val="009F1438"/>
    <w:rsid w:val="009F3287"/>
    <w:rsid w:val="009F527C"/>
    <w:rsid w:val="009F6702"/>
    <w:rsid w:val="009F6EED"/>
    <w:rsid w:val="00A03907"/>
    <w:rsid w:val="00A040B8"/>
    <w:rsid w:val="00A04B43"/>
    <w:rsid w:val="00A0678B"/>
    <w:rsid w:val="00A06B21"/>
    <w:rsid w:val="00A10539"/>
    <w:rsid w:val="00A10BBB"/>
    <w:rsid w:val="00A132DF"/>
    <w:rsid w:val="00A169B4"/>
    <w:rsid w:val="00A176D4"/>
    <w:rsid w:val="00A20274"/>
    <w:rsid w:val="00A22107"/>
    <w:rsid w:val="00A23BEF"/>
    <w:rsid w:val="00A30497"/>
    <w:rsid w:val="00A30516"/>
    <w:rsid w:val="00A31997"/>
    <w:rsid w:val="00A31DB9"/>
    <w:rsid w:val="00A3314D"/>
    <w:rsid w:val="00A3452E"/>
    <w:rsid w:val="00A35C08"/>
    <w:rsid w:val="00A41517"/>
    <w:rsid w:val="00A423AB"/>
    <w:rsid w:val="00A43668"/>
    <w:rsid w:val="00A43C1E"/>
    <w:rsid w:val="00A45F50"/>
    <w:rsid w:val="00A462C0"/>
    <w:rsid w:val="00A46AA4"/>
    <w:rsid w:val="00A47078"/>
    <w:rsid w:val="00A47ACB"/>
    <w:rsid w:val="00A509FC"/>
    <w:rsid w:val="00A51D91"/>
    <w:rsid w:val="00A521DE"/>
    <w:rsid w:val="00A54401"/>
    <w:rsid w:val="00A54FD9"/>
    <w:rsid w:val="00A55AD9"/>
    <w:rsid w:val="00A57078"/>
    <w:rsid w:val="00A6170D"/>
    <w:rsid w:val="00A6436B"/>
    <w:rsid w:val="00A64DE8"/>
    <w:rsid w:val="00A66AD3"/>
    <w:rsid w:val="00A67E38"/>
    <w:rsid w:val="00A716E8"/>
    <w:rsid w:val="00A72DF8"/>
    <w:rsid w:val="00A745D4"/>
    <w:rsid w:val="00A7544B"/>
    <w:rsid w:val="00A76510"/>
    <w:rsid w:val="00A77259"/>
    <w:rsid w:val="00A80256"/>
    <w:rsid w:val="00A812EC"/>
    <w:rsid w:val="00A82D4F"/>
    <w:rsid w:val="00A8534D"/>
    <w:rsid w:val="00A910EF"/>
    <w:rsid w:val="00A9146B"/>
    <w:rsid w:val="00A931DC"/>
    <w:rsid w:val="00A94D6D"/>
    <w:rsid w:val="00A95B25"/>
    <w:rsid w:val="00A97ECF"/>
    <w:rsid w:val="00AA1BE1"/>
    <w:rsid w:val="00AA55BD"/>
    <w:rsid w:val="00AA5879"/>
    <w:rsid w:val="00AA5E86"/>
    <w:rsid w:val="00AB08A5"/>
    <w:rsid w:val="00AB0D4D"/>
    <w:rsid w:val="00AB4CF6"/>
    <w:rsid w:val="00AB5232"/>
    <w:rsid w:val="00AB62F0"/>
    <w:rsid w:val="00AB7052"/>
    <w:rsid w:val="00AC03CF"/>
    <w:rsid w:val="00AC238E"/>
    <w:rsid w:val="00AC2A10"/>
    <w:rsid w:val="00AC5C21"/>
    <w:rsid w:val="00AC6127"/>
    <w:rsid w:val="00AD1192"/>
    <w:rsid w:val="00AD1D0C"/>
    <w:rsid w:val="00AD2CEB"/>
    <w:rsid w:val="00AD489D"/>
    <w:rsid w:val="00AD49A6"/>
    <w:rsid w:val="00AD66FA"/>
    <w:rsid w:val="00AE0AC2"/>
    <w:rsid w:val="00AE1E95"/>
    <w:rsid w:val="00AE1EB6"/>
    <w:rsid w:val="00AE2BFE"/>
    <w:rsid w:val="00AE2C35"/>
    <w:rsid w:val="00AE370B"/>
    <w:rsid w:val="00AE4C7E"/>
    <w:rsid w:val="00AF0CF1"/>
    <w:rsid w:val="00AF105C"/>
    <w:rsid w:val="00AF1513"/>
    <w:rsid w:val="00AF431A"/>
    <w:rsid w:val="00AF5EF8"/>
    <w:rsid w:val="00AF7F26"/>
    <w:rsid w:val="00B01E23"/>
    <w:rsid w:val="00B02948"/>
    <w:rsid w:val="00B06CE7"/>
    <w:rsid w:val="00B0757D"/>
    <w:rsid w:val="00B1198C"/>
    <w:rsid w:val="00B14A4D"/>
    <w:rsid w:val="00B16562"/>
    <w:rsid w:val="00B17145"/>
    <w:rsid w:val="00B172D8"/>
    <w:rsid w:val="00B2058C"/>
    <w:rsid w:val="00B21391"/>
    <w:rsid w:val="00B229F3"/>
    <w:rsid w:val="00B22BC4"/>
    <w:rsid w:val="00B23D8B"/>
    <w:rsid w:val="00B25DC4"/>
    <w:rsid w:val="00B27A8C"/>
    <w:rsid w:val="00B320F5"/>
    <w:rsid w:val="00B328B0"/>
    <w:rsid w:val="00B337F4"/>
    <w:rsid w:val="00B36D47"/>
    <w:rsid w:val="00B377AD"/>
    <w:rsid w:val="00B37E6F"/>
    <w:rsid w:val="00B4054E"/>
    <w:rsid w:val="00B419EF"/>
    <w:rsid w:val="00B42C2C"/>
    <w:rsid w:val="00B44EC4"/>
    <w:rsid w:val="00B44F4F"/>
    <w:rsid w:val="00B46553"/>
    <w:rsid w:val="00B46B15"/>
    <w:rsid w:val="00B50ACC"/>
    <w:rsid w:val="00B50B9E"/>
    <w:rsid w:val="00B51D32"/>
    <w:rsid w:val="00B543E4"/>
    <w:rsid w:val="00B560B3"/>
    <w:rsid w:val="00B563E5"/>
    <w:rsid w:val="00B56CD5"/>
    <w:rsid w:val="00B57BBF"/>
    <w:rsid w:val="00B57FA6"/>
    <w:rsid w:val="00B615CC"/>
    <w:rsid w:val="00B6381C"/>
    <w:rsid w:val="00B63EE0"/>
    <w:rsid w:val="00B65C57"/>
    <w:rsid w:val="00B720B7"/>
    <w:rsid w:val="00B7217D"/>
    <w:rsid w:val="00B74192"/>
    <w:rsid w:val="00B75DDD"/>
    <w:rsid w:val="00B77406"/>
    <w:rsid w:val="00B8185F"/>
    <w:rsid w:val="00B83FAA"/>
    <w:rsid w:val="00B866B2"/>
    <w:rsid w:val="00B90E4B"/>
    <w:rsid w:val="00B937C5"/>
    <w:rsid w:val="00BA16AC"/>
    <w:rsid w:val="00BA5106"/>
    <w:rsid w:val="00BA541F"/>
    <w:rsid w:val="00BA5478"/>
    <w:rsid w:val="00BA6677"/>
    <w:rsid w:val="00BB0FC6"/>
    <w:rsid w:val="00BB337D"/>
    <w:rsid w:val="00BB3484"/>
    <w:rsid w:val="00BB405A"/>
    <w:rsid w:val="00BB61AC"/>
    <w:rsid w:val="00BB74CA"/>
    <w:rsid w:val="00BC0FB6"/>
    <w:rsid w:val="00BC307E"/>
    <w:rsid w:val="00BC4B1A"/>
    <w:rsid w:val="00BC4EB6"/>
    <w:rsid w:val="00BC6519"/>
    <w:rsid w:val="00BC6C17"/>
    <w:rsid w:val="00BC6E63"/>
    <w:rsid w:val="00BC7D70"/>
    <w:rsid w:val="00BC7DA0"/>
    <w:rsid w:val="00BD08F9"/>
    <w:rsid w:val="00BD378B"/>
    <w:rsid w:val="00BD3BFB"/>
    <w:rsid w:val="00BD4281"/>
    <w:rsid w:val="00BD5C33"/>
    <w:rsid w:val="00BD641F"/>
    <w:rsid w:val="00BD6A9F"/>
    <w:rsid w:val="00BE0210"/>
    <w:rsid w:val="00BE2E0B"/>
    <w:rsid w:val="00BE3C0F"/>
    <w:rsid w:val="00C017F2"/>
    <w:rsid w:val="00C01E62"/>
    <w:rsid w:val="00C03384"/>
    <w:rsid w:val="00C04157"/>
    <w:rsid w:val="00C078A7"/>
    <w:rsid w:val="00C15D76"/>
    <w:rsid w:val="00C21A2E"/>
    <w:rsid w:val="00C225CC"/>
    <w:rsid w:val="00C25BDC"/>
    <w:rsid w:val="00C33BC4"/>
    <w:rsid w:val="00C33C80"/>
    <w:rsid w:val="00C36879"/>
    <w:rsid w:val="00C40476"/>
    <w:rsid w:val="00C412A1"/>
    <w:rsid w:val="00C45E90"/>
    <w:rsid w:val="00C47048"/>
    <w:rsid w:val="00C47C11"/>
    <w:rsid w:val="00C50A81"/>
    <w:rsid w:val="00C522C9"/>
    <w:rsid w:val="00C54395"/>
    <w:rsid w:val="00C55290"/>
    <w:rsid w:val="00C5716B"/>
    <w:rsid w:val="00C61305"/>
    <w:rsid w:val="00C66672"/>
    <w:rsid w:val="00C678F4"/>
    <w:rsid w:val="00C762CA"/>
    <w:rsid w:val="00C7797C"/>
    <w:rsid w:val="00C80B18"/>
    <w:rsid w:val="00C8125D"/>
    <w:rsid w:val="00C81D44"/>
    <w:rsid w:val="00C82082"/>
    <w:rsid w:val="00C82375"/>
    <w:rsid w:val="00C838BF"/>
    <w:rsid w:val="00C83ED8"/>
    <w:rsid w:val="00C849B4"/>
    <w:rsid w:val="00C869F9"/>
    <w:rsid w:val="00C87656"/>
    <w:rsid w:val="00C92B06"/>
    <w:rsid w:val="00C95341"/>
    <w:rsid w:val="00C95579"/>
    <w:rsid w:val="00CA10FE"/>
    <w:rsid w:val="00CA1BF5"/>
    <w:rsid w:val="00CA329E"/>
    <w:rsid w:val="00CA32FE"/>
    <w:rsid w:val="00CA6003"/>
    <w:rsid w:val="00CA68AB"/>
    <w:rsid w:val="00CB0D7B"/>
    <w:rsid w:val="00CB590A"/>
    <w:rsid w:val="00CB63BA"/>
    <w:rsid w:val="00CB7701"/>
    <w:rsid w:val="00CC0562"/>
    <w:rsid w:val="00CC09DA"/>
    <w:rsid w:val="00CC143A"/>
    <w:rsid w:val="00CC15BF"/>
    <w:rsid w:val="00CC39D4"/>
    <w:rsid w:val="00CC59D1"/>
    <w:rsid w:val="00CC5ECD"/>
    <w:rsid w:val="00CC773D"/>
    <w:rsid w:val="00CC7DB3"/>
    <w:rsid w:val="00CD33D1"/>
    <w:rsid w:val="00CD3E22"/>
    <w:rsid w:val="00CD5193"/>
    <w:rsid w:val="00CD52DA"/>
    <w:rsid w:val="00CD5501"/>
    <w:rsid w:val="00CD6511"/>
    <w:rsid w:val="00CD7AB6"/>
    <w:rsid w:val="00CD7F2B"/>
    <w:rsid w:val="00CE13A9"/>
    <w:rsid w:val="00CE6EEE"/>
    <w:rsid w:val="00CE6F72"/>
    <w:rsid w:val="00CF1AC6"/>
    <w:rsid w:val="00CF21AB"/>
    <w:rsid w:val="00CF3283"/>
    <w:rsid w:val="00CF5006"/>
    <w:rsid w:val="00CF68CF"/>
    <w:rsid w:val="00CF7F22"/>
    <w:rsid w:val="00D0126A"/>
    <w:rsid w:val="00D056D1"/>
    <w:rsid w:val="00D1286B"/>
    <w:rsid w:val="00D14E91"/>
    <w:rsid w:val="00D16E62"/>
    <w:rsid w:val="00D17A34"/>
    <w:rsid w:val="00D26F5C"/>
    <w:rsid w:val="00D277BF"/>
    <w:rsid w:val="00D27967"/>
    <w:rsid w:val="00D27F9B"/>
    <w:rsid w:val="00D30C64"/>
    <w:rsid w:val="00D31001"/>
    <w:rsid w:val="00D31049"/>
    <w:rsid w:val="00D3185F"/>
    <w:rsid w:val="00D32CFB"/>
    <w:rsid w:val="00D37EDC"/>
    <w:rsid w:val="00D41360"/>
    <w:rsid w:val="00D417D8"/>
    <w:rsid w:val="00D453A6"/>
    <w:rsid w:val="00D4559E"/>
    <w:rsid w:val="00D45CBA"/>
    <w:rsid w:val="00D45F99"/>
    <w:rsid w:val="00D463EE"/>
    <w:rsid w:val="00D4641A"/>
    <w:rsid w:val="00D47EC4"/>
    <w:rsid w:val="00D55A16"/>
    <w:rsid w:val="00D55FCA"/>
    <w:rsid w:val="00D56120"/>
    <w:rsid w:val="00D66419"/>
    <w:rsid w:val="00D70D01"/>
    <w:rsid w:val="00D7463D"/>
    <w:rsid w:val="00D74FD8"/>
    <w:rsid w:val="00D75021"/>
    <w:rsid w:val="00D803D9"/>
    <w:rsid w:val="00D81741"/>
    <w:rsid w:val="00D8210E"/>
    <w:rsid w:val="00D82B0C"/>
    <w:rsid w:val="00D82FBC"/>
    <w:rsid w:val="00D90F86"/>
    <w:rsid w:val="00D91042"/>
    <w:rsid w:val="00D91A8C"/>
    <w:rsid w:val="00D93F1A"/>
    <w:rsid w:val="00D96AE1"/>
    <w:rsid w:val="00DA5814"/>
    <w:rsid w:val="00DA5D97"/>
    <w:rsid w:val="00DA618D"/>
    <w:rsid w:val="00DA6478"/>
    <w:rsid w:val="00DA7FC2"/>
    <w:rsid w:val="00DB48F7"/>
    <w:rsid w:val="00DB71CE"/>
    <w:rsid w:val="00DB7B00"/>
    <w:rsid w:val="00DB7FD2"/>
    <w:rsid w:val="00DC1D16"/>
    <w:rsid w:val="00DC2691"/>
    <w:rsid w:val="00DC4001"/>
    <w:rsid w:val="00DC5B9C"/>
    <w:rsid w:val="00DC6E84"/>
    <w:rsid w:val="00DC7DFE"/>
    <w:rsid w:val="00DD41E0"/>
    <w:rsid w:val="00DD4407"/>
    <w:rsid w:val="00DD6F4B"/>
    <w:rsid w:val="00DD731A"/>
    <w:rsid w:val="00DE01D7"/>
    <w:rsid w:val="00DE04CA"/>
    <w:rsid w:val="00DE3F68"/>
    <w:rsid w:val="00DE5A89"/>
    <w:rsid w:val="00DE5FCF"/>
    <w:rsid w:val="00DF08B6"/>
    <w:rsid w:val="00E03E13"/>
    <w:rsid w:val="00E06B43"/>
    <w:rsid w:val="00E06D62"/>
    <w:rsid w:val="00E10E38"/>
    <w:rsid w:val="00E125AF"/>
    <w:rsid w:val="00E12861"/>
    <w:rsid w:val="00E1584B"/>
    <w:rsid w:val="00E20127"/>
    <w:rsid w:val="00E219F2"/>
    <w:rsid w:val="00E21B6D"/>
    <w:rsid w:val="00E2357E"/>
    <w:rsid w:val="00E27D50"/>
    <w:rsid w:val="00E30F10"/>
    <w:rsid w:val="00E312EF"/>
    <w:rsid w:val="00E33363"/>
    <w:rsid w:val="00E36A44"/>
    <w:rsid w:val="00E37213"/>
    <w:rsid w:val="00E37736"/>
    <w:rsid w:val="00E41761"/>
    <w:rsid w:val="00E443E5"/>
    <w:rsid w:val="00E44E40"/>
    <w:rsid w:val="00E531D2"/>
    <w:rsid w:val="00E54059"/>
    <w:rsid w:val="00E56669"/>
    <w:rsid w:val="00E60A68"/>
    <w:rsid w:val="00E60DD7"/>
    <w:rsid w:val="00E62449"/>
    <w:rsid w:val="00E64B2B"/>
    <w:rsid w:val="00E663C7"/>
    <w:rsid w:val="00E735FA"/>
    <w:rsid w:val="00E76F4B"/>
    <w:rsid w:val="00E80FFC"/>
    <w:rsid w:val="00E84491"/>
    <w:rsid w:val="00E86B69"/>
    <w:rsid w:val="00E9140C"/>
    <w:rsid w:val="00E916CD"/>
    <w:rsid w:val="00E93BEF"/>
    <w:rsid w:val="00E9626F"/>
    <w:rsid w:val="00E96814"/>
    <w:rsid w:val="00E96989"/>
    <w:rsid w:val="00EA0274"/>
    <w:rsid w:val="00EB1A98"/>
    <w:rsid w:val="00EB23ED"/>
    <w:rsid w:val="00EB2F7F"/>
    <w:rsid w:val="00EB3482"/>
    <w:rsid w:val="00EB42FF"/>
    <w:rsid w:val="00EB47B3"/>
    <w:rsid w:val="00EB4FB8"/>
    <w:rsid w:val="00EB52AC"/>
    <w:rsid w:val="00EB582E"/>
    <w:rsid w:val="00EB71F9"/>
    <w:rsid w:val="00EB7B96"/>
    <w:rsid w:val="00EC07BF"/>
    <w:rsid w:val="00EC1114"/>
    <w:rsid w:val="00EC5247"/>
    <w:rsid w:val="00EC5650"/>
    <w:rsid w:val="00EC5F7C"/>
    <w:rsid w:val="00EC7C9D"/>
    <w:rsid w:val="00ED1D51"/>
    <w:rsid w:val="00ED3E73"/>
    <w:rsid w:val="00ED5BB9"/>
    <w:rsid w:val="00ED5E4B"/>
    <w:rsid w:val="00ED6608"/>
    <w:rsid w:val="00ED6BE7"/>
    <w:rsid w:val="00EE01FA"/>
    <w:rsid w:val="00EE33E1"/>
    <w:rsid w:val="00EE3537"/>
    <w:rsid w:val="00EE406C"/>
    <w:rsid w:val="00EE5633"/>
    <w:rsid w:val="00EE6841"/>
    <w:rsid w:val="00EF1DC0"/>
    <w:rsid w:val="00EF2678"/>
    <w:rsid w:val="00EF3C5F"/>
    <w:rsid w:val="00EF4289"/>
    <w:rsid w:val="00EF56B7"/>
    <w:rsid w:val="00EF66FC"/>
    <w:rsid w:val="00EF7141"/>
    <w:rsid w:val="00EF768A"/>
    <w:rsid w:val="00EF7713"/>
    <w:rsid w:val="00F00279"/>
    <w:rsid w:val="00F00B17"/>
    <w:rsid w:val="00F0120D"/>
    <w:rsid w:val="00F04274"/>
    <w:rsid w:val="00F046E8"/>
    <w:rsid w:val="00F0762C"/>
    <w:rsid w:val="00F1074B"/>
    <w:rsid w:val="00F13E59"/>
    <w:rsid w:val="00F150E9"/>
    <w:rsid w:val="00F17BFA"/>
    <w:rsid w:val="00F17E36"/>
    <w:rsid w:val="00F21BBE"/>
    <w:rsid w:val="00F229F9"/>
    <w:rsid w:val="00F24200"/>
    <w:rsid w:val="00F26DA3"/>
    <w:rsid w:val="00F27413"/>
    <w:rsid w:val="00F30907"/>
    <w:rsid w:val="00F31422"/>
    <w:rsid w:val="00F31C37"/>
    <w:rsid w:val="00F34CB4"/>
    <w:rsid w:val="00F3563C"/>
    <w:rsid w:val="00F3664B"/>
    <w:rsid w:val="00F36F29"/>
    <w:rsid w:val="00F3773A"/>
    <w:rsid w:val="00F43002"/>
    <w:rsid w:val="00F45F7A"/>
    <w:rsid w:val="00F476E4"/>
    <w:rsid w:val="00F476FD"/>
    <w:rsid w:val="00F501A5"/>
    <w:rsid w:val="00F52885"/>
    <w:rsid w:val="00F53F36"/>
    <w:rsid w:val="00F54A00"/>
    <w:rsid w:val="00F5627A"/>
    <w:rsid w:val="00F56397"/>
    <w:rsid w:val="00F57855"/>
    <w:rsid w:val="00F60FC8"/>
    <w:rsid w:val="00F6120C"/>
    <w:rsid w:val="00F61CF6"/>
    <w:rsid w:val="00F62DA5"/>
    <w:rsid w:val="00F647D1"/>
    <w:rsid w:val="00F65CE6"/>
    <w:rsid w:val="00F669EF"/>
    <w:rsid w:val="00F66E84"/>
    <w:rsid w:val="00F70828"/>
    <w:rsid w:val="00F761BA"/>
    <w:rsid w:val="00F76226"/>
    <w:rsid w:val="00F806E4"/>
    <w:rsid w:val="00F877CA"/>
    <w:rsid w:val="00F943F6"/>
    <w:rsid w:val="00F963E1"/>
    <w:rsid w:val="00FA4EB4"/>
    <w:rsid w:val="00FA5364"/>
    <w:rsid w:val="00FA5E54"/>
    <w:rsid w:val="00FA7C1E"/>
    <w:rsid w:val="00FB0209"/>
    <w:rsid w:val="00FB1B49"/>
    <w:rsid w:val="00FB63CB"/>
    <w:rsid w:val="00FB67AF"/>
    <w:rsid w:val="00FC2A76"/>
    <w:rsid w:val="00FC361A"/>
    <w:rsid w:val="00FC43DE"/>
    <w:rsid w:val="00FC4A6F"/>
    <w:rsid w:val="00FC6479"/>
    <w:rsid w:val="00FD06F9"/>
    <w:rsid w:val="00FD0932"/>
    <w:rsid w:val="00FD1391"/>
    <w:rsid w:val="00FD2774"/>
    <w:rsid w:val="00FD6F34"/>
    <w:rsid w:val="00FD7660"/>
    <w:rsid w:val="00FE06E7"/>
    <w:rsid w:val="00FE1505"/>
    <w:rsid w:val="00FE204B"/>
    <w:rsid w:val="00FE24CF"/>
    <w:rsid w:val="00FE37E9"/>
    <w:rsid w:val="00FE4AAA"/>
    <w:rsid w:val="00FE62DF"/>
    <w:rsid w:val="00FE6309"/>
    <w:rsid w:val="00FE6654"/>
    <w:rsid w:val="00FE697A"/>
    <w:rsid w:val="00FF03AA"/>
    <w:rsid w:val="00FF12C3"/>
    <w:rsid w:val="00FF2F3A"/>
    <w:rsid w:val="00FF38BF"/>
    <w:rsid w:val="00FF4487"/>
    <w:rsid w:val="00FF7A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55D0DD"/>
  <w15:docId w15:val="{809C2B2E-4E43-4F86-B8DF-F5A3E45B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210"/>
    <w:pPr>
      <w:spacing w:after="120"/>
    </w:pPr>
    <w:rPr>
      <w:rFonts w:ascii="Arial Narrow" w:eastAsia="Times New Roman" w:hAnsi="Arial Narrow"/>
      <w:sz w:val="24"/>
    </w:rPr>
  </w:style>
  <w:style w:type="paragraph" w:styleId="Heading1">
    <w:name w:val="heading 1"/>
    <w:basedOn w:val="Heading6"/>
    <w:next w:val="Normal"/>
    <w:link w:val="Heading1Char"/>
    <w:uiPriority w:val="9"/>
    <w:qFormat/>
    <w:rsid w:val="007C137D"/>
    <w:pPr>
      <w:pBdr>
        <w:top w:val="single" w:sz="4" w:space="1" w:color="auto"/>
      </w:pBdr>
      <w:jc w:val="right"/>
      <w:outlineLvl w:val="0"/>
    </w:pPr>
    <w:rPr>
      <w:rFonts w:ascii="Arial Narrow" w:hAnsi="Arial Narrow"/>
      <w:b/>
      <w:i w:val="0"/>
      <w:sz w:val="32"/>
      <w:szCs w:val="30"/>
      <w:u w:val="none"/>
    </w:rPr>
  </w:style>
  <w:style w:type="paragraph" w:styleId="Heading2">
    <w:name w:val="heading 2"/>
    <w:basedOn w:val="BodyTextIndent2"/>
    <w:next w:val="Normal"/>
    <w:link w:val="Heading2Char"/>
    <w:uiPriority w:val="9"/>
    <w:unhideWhenUsed/>
    <w:qFormat/>
    <w:rsid w:val="007C137D"/>
    <w:pPr>
      <w:spacing w:before="240" w:after="0"/>
      <w:ind w:firstLine="0"/>
      <w:outlineLvl w:val="1"/>
    </w:pPr>
    <w:rPr>
      <w:rFonts w:ascii="Arial Narrow" w:hAnsi="Arial Narrow"/>
      <w:b/>
      <w:sz w:val="28"/>
      <w:szCs w:val="24"/>
    </w:rPr>
  </w:style>
  <w:style w:type="paragraph" w:styleId="Heading3">
    <w:name w:val="heading 3"/>
    <w:basedOn w:val="Heading2"/>
    <w:next w:val="Normal"/>
    <w:link w:val="Heading3Char"/>
    <w:uiPriority w:val="9"/>
    <w:unhideWhenUsed/>
    <w:qFormat/>
    <w:rsid w:val="001C4679"/>
    <w:pPr>
      <w:spacing w:before="160"/>
      <w:outlineLvl w:val="2"/>
    </w:pPr>
    <w:rPr>
      <w:i/>
      <w:sz w:val="24"/>
    </w:rPr>
  </w:style>
  <w:style w:type="paragraph" w:styleId="Heading4">
    <w:name w:val="heading 4"/>
    <w:basedOn w:val="Normal"/>
    <w:next w:val="Normal"/>
    <w:link w:val="Heading4Char"/>
    <w:uiPriority w:val="9"/>
    <w:semiHidden/>
    <w:unhideWhenUsed/>
    <w:qFormat/>
    <w:rsid w:val="00F806E4"/>
    <w:pPr>
      <w:keepNext/>
      <w:spacing w:before="240"/>
      <w:outlineLvl w:val="3"/>
    </w:pPr>
    <w:rPr>
      <w:rFonts w:ascii="Calibri" w:hAnsi="Calibri"/>
      <w:b/>
      <w:bCs/>
      <w:sz w:val="28"/>
      <w:szCs w:val="28"/>
    </w:rPr>
  </w:style>
  <w:style w:type="paragraph" w:styleId="Heading6">
    <w:name w:val="heading 6"/>
    <w:basedOn w:val="Normal"/>
    <w:next w:val="Normal"/>
    <w:link w:val="Heading6Char"/>
    <w:qFormat/>
    <w:rsid w:val="00A6436B"/>
    <w:pPr>
      <w:keepNext/>
      <w:jc w:val="both"/>
      <w:outlineLvl w:val="5"/>
    </w:pPr>
    <w:rPr>
      <w:rFonts w:ascii="Times New Roman" w:hAnsi="Times New Roman"/>
      <w:i/>
      <w:sz w:val="28"/>
      <w:u w:val="single"/>
    </w:rPr>
  </w:style>
  <w:style w:type="paragraph" w:styleId="Heading7">
    <w:name w:val="heading 7"/>
    <w:basedOn w:val="Normal"/>
    <w:next w:val="Normal"/>
    <w:link w:val="Heading7Char"/>
    <w:uiPriority w:val="9"/>
    <w:semiHidden/>
    <w:unhideWhenUsed/>
    <w:qFormat/>
    <w:rsid w:val="00403402"/>
    <w:pPr>
      <w:spacing w:before="240"/>
      <w:outlineLvl w:val="6"/>
    </w:pPr>
    <w:rPr>
      <w:rFonts w:ascii="Calibri" w:hAnsi="Calibri"/>
      <w:szCs w:val="24"/>
    </w:rPr>
  </w:style>
  <w:style w:type="paragraph" w:styleId="Heading8">
    <w:name w:val="heading 8"/>
    <w:basedOn w:val="Normal"/>
    <w:next w:val="Normal"/>
    <w:link w:val="Heading8Char"/>
    <w:uiPriority w:val="9"/>
    <w:semiHidden/>
    <w:unhideWhenUsed/>
    <w:qFormat/>
    <w:rsid w:val="00F806E4"/>
    <w:pPr>
      <w:spacing w:before="24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8F645F"/>
    <w:pPr>
      <w:spacing w:before="24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6436B"/>
    <w:rPr>
      <w:rFonts w:ascii="Times New Roman" w:eastAsia="Times New Roman" w:hAnsi="Times New Roman" w:cs="Times New Roman"/>
      <w:i/>
      <w:sz w:val="28"/>
      <w:szCs w:val="20"/>
      <w:u w:val="single"/>
    </w:rPr>
  </w:style>
  <w:style w:type="paragraph" w:styleId="Footer">
    <w:name w:val="footer"/>
    <w:basedOn w:val="Normal"/>
    <w:link w:val="FooterChar"/>
    <w:rsid w:val="00A6436B"/>
    <w:pPr>
      <w:tabs>
        <w:tab w:val="center" w:pos="4320"/>
        <w:tab w:val="right" w:pos="8640"/>
      </w:tabs>
    </w:pPr>
    <w:rPr>
      <w:rFonts w:ascii="Times New Roman" w:hAnsi="Times New Roman"/>
    </w:rPr>
  </w:style>
  <w:style w:type="character" w:customStyle="1" w:styleId="FooterChar">
    <w:name w:val="Footer Char"/>
    <w:link w:val="Footer"/>
    <w:rsid w:val="00A6436B"/>
    <w:rPr>
      <w:rFonts w:ascii="Times New Roman" w:eastAsia="Times New Roman" w:hAnsi="Times New Roman" w:cs="Times New Roman"/>
      <w:sz w:val="24"/>
      <w:szCs w:val="20"/>
    </w:rPr>
  </w:style>
  <w:style w:type="paragraph" w:styleId="BodyTextIndent">
    <w:name w:val="Body Text Indent"/>
    <w:basedOn w:val="Normal"/>
    <w:link w:val="BodyTextIndentChar"/>
    <w:rsid w:val="00A6436B"/>
    <w:pPr>
      <w:ind w:left="1080" w:hanging="360"/>
      <w:jc w:val="both"/>
    </w:pPr>
    <w:rPr>
      <w:rFonts w:ascii="Times New Roman" w:hAnsi="Times New Roman"/>
    </w:rPr>
  </w:style>
  <w:style w:type="character" w:customStyle="1" w:styleId="BodyTextIndentChar">
    <w:name w:val="Body Text Indent Char"/>
    <w:link w:val="BodyTextIndent"/>
    <w:rsid w:val="00A6436B"/>
    <w:rPr>
      <w:rFonts w:ascii="Times New Roman" w:eastAsia="Times New Roman" w:hAnsi="Times New Roman" w:cs="Times New Roman"/>
      <w:sz w:val="24"/>
      <w:szCs w:val="20"/>
    </w:rPr>
  </w:style>
  <w:style w:type="paragraph" w:styleId="BodyTextIndent2">
    <w:name w:val="Body Text Indent 2"/>
    <w:basedOn w:val="Normal"/>
    <w:link w:val="BodyTextIndent2Char"/>
    <w:rsid w:val="00A6436B"/>
    <w:pPr>
      <w:ind w:firstLine="720"/>
      <w:jc w:val="both"/>
    </w:pPr>
    <w:rPr>
      <w:rFonts w:ascii="Times New Roman" w:hAnsi="Times New Roman"/>
    </w:rPr>
  </w:style>
  <w:style w:type="character" w:customStyle="1" w:styleId="BodyTextIndent2Char">
    <w:name w:val="Body Text Indent 2 Char"/>
    <w:link w:val="BodyTextIndent2"/>
    <w:rsid w:val="00A6436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23E12"/>
    <w:pPr>
      <w:tabs>
        <w:tab w:val="center" w:pos="4680"/>
        <w:tab w:val="right" w:pos="9360"/>
      </w:tabs>
    </w:pPr>
    <w:rPr>
      <w:rFonts w:ascii="Times New Roman" w:hAnsi="Times New Roman"/>
    </w:rPr>
  </w:style>
  <w:style w:type="character" w:customStyle="1" w:styleId="HeaderChar">
    <w:name w:val="Header Char"/>
    <w:link w:val="Header"/>
    <w:uiPriority w:val="99"/>
    <w:rsid w:val="00323E12"/>
    <w:rPr>
      <w:rFonts w:ascii="Times New Roman" w:eastAsia="Times New Roman" w:hAnsi="Times New Roman"/>
      <w:sz w:val="24"/>
    </w:rPr>
  </w:style>
  <w:style w:type="paragraph" w:styleId="BodyText2">
    <w:name w:val="Body Text 2"/>
    <w:basedOn w:val="Normal"/>
    <w:link w:val="BodyText2Char"/>
    <w:uiPriority w:val="99"/>
    <w:unhideWhenUsed/>
    <w:rsid w:val="004C3120"/>
    <w:pPr>
      <w:spacing w:line="480" w:lineRule="auto"/>
    </w:pPr>
  </w:style>
  <w:style w:type="character" w:customStyle="1" w:styleId="BodyText2Char">
    <w:name w:val="Body Text 2 Char"/>
    <w:link w:val="BodyText2"/>
    <w:uiPriority w:val="99"/>
    <w:rsid w:val="004C3120"/>
    <w:rPr>
      <w:rFonts w:ascii="Times New Roman" w:eastAsia="Times New Roman" w:hAnsi="Times New Roman"/>
      <w:sz w:val="24"/>
    </w:rPr>
  </w:style>
  <w:style w:type="character" w:customStyle="1" w:styleId="Heading1Char">
    <w:name w:val="Heading 1 Char"/>
    <w:link w:val="Heading1"/>
    <w:uiPriority w:val="9"/>
    <w:rsid w:val="007C137D"/>
    <w:rPr>
      <w:rFonts w:ascii="Arial Narrow" w:eastAsia="Times New Roman" w:hAnsi="Arial Narrow"/>
      <w:b/>
      <w:sz w:val="32"/>
      <w:szCs w:val="30"/>
    </w:rPr>
  </w:style>
  <w:style w:type="paragraph" w:customStyle="1" w:styleId="Bullets">
    <w:name w:val="Bullets"/>
    <w:basedOn w:val="Footer"/>
    <w:link w:val="BulletsChar"/>
    <w:qFormat/>
    <w:rsid w:val="00CC7DB3"/>
    <w:pPr>
      <w:numPr>
        <w:numId w:val="1"/>
      </w:numPr>
      <w:tabs>
        <w:tab w:val="clear" w:pos="4320"/>
        <w:tab w:val="left" w:pos="720"/>
      </w:tabs>
      <w:spacing w:after="60"/>
      <w:ind w:left="720"/>
    </w:pPr>
    <w:rPr>
      <w:rFonts w:ascii="Arial Narrow" w:hAnsi="Arial Narrow"/>
    </w:rPr>
  </w:style>
  <w:style w:type="character" w:customStyle="1" w:styleId="Heading2Char">
    <w:name w:val="Heading 2 Char"/>
    <w:link w:val="Heading2"/>
    <w:uiPriority w:val="9"/>
    <w:rsid w:val="007C137D"/>
    <w:rPr>
      <w:rFonts w:ascii="Arial Narrow" w:eastAsia="Times New Roman" w:hAnsi="Arial Narrow"/>
      <w:b/>
      <w:sz w:val="28"/>
      <w:szCs w:val="24"/>
    </w:rPr>
  </w:style>
  <w:style w:type="character" w:customStyle="1" w:styleId="BulletsChar">
    <w:name w:val="Bullets Char"/>
    <w:link w:val="Bullets"/>
    <w:rsid w:val="00CC7DB3"/>
    <w:rPr>
      <w:rFonts w:ascii="Arial Narrow" w:eastAsia="Times New Roman" w:hAnsi="Arial Narrow"/>
      <w:sz w:val="24"/>
    </w:rPr>
  </w:style>
  <w:style w:type="paragraph" w:customStyle="1" w:styleId="Stages">
    <w:name w:val="Stages"/>
    <w:basedOn w:val="BodyText2"/>
    <w:link w:val="StagesChar"/>
    <w:qFormat/>
    <w:rsid w:val="0057522F"/>
    <w:pPr>
      <w:spacing w:line="240" w:lineRule="auto"/>
      <w:ind w:left="1440" w:hanging="1440"/>
    </w:pPr>
  </w:style>
  <w:style w:type="table" w:styleId="TableGrid">
    <w:name w:val="Table Grid"/>
    <w:basedOn w:val="TableNormal"/>
    <w:uiPriority w:val="39"/>
    <w:rsid w:val="006C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gesChar">
    <w:name w:val="Stages Char"/>
    <w:link w:val="Stages"/>
    <w:rsid w:val="0057522F"/>
    <w:rPr>
      <w:rFonts w:ascii="Univers LT Std 47 Cn Lt" w:eastAsia="Times New Roman" w:hAnsi="Univers LT Std 47 Cn Lt"/>
      <w:sz w:val="24"/>
    </w:rPr>
  </w:style>
  <w:style w:type="character" w:customStyle="1" w:styleId="Heading3Char">
    <w:name w:val="Heading 3 Char"/>
    <w:link w:val="Heading3"/>
    <w:uiPriority w:val="9"/>
    <w:rsid w:val="001C4679"/>
    <w:rPr>
      <w:rFonts w:ascii="Arial Narrow" w:eastAsia="Times New Roman" w:hAnsi="Arial Narrow"/>
      <w:b/>
      <w:i/>
      <w:sz w:val="24"/>
      <w:szCs w:val="24"/>
    </w:rPr>
  </w:style>
  <w:style w:type="character" w:customStyle="1" w:styleId="Heading4Char">
    <w:name w:val="Heading 4 Char"/>
    <w:link w:val="Heading4"/>
    <w:uiPriority w:val="9"/>
    <w:semiHidden/>
    <w:rsid w:val="00F806E4"/>
    <w:rPr>
      <w:rFonts w:ascii="Calibri" w:eastAsia="Times New Roman" w:hAnsi="Calibri" w:cs="Times New Roman"/>
      <w:b/>
      <w:bCs/>
      <w:sz w:val="28"/>
      <w:szCs w:val="28"/>
    </w:rPr>
  </w:style>
  <w:style w:type="character" w:customStyle="1" w:styleId="Heading8Char">
    <w:name w:val="Heading 8 Char"/>
    <w:link w:val="Heading8"/>
    <w:uiPriority w:val="9"/>
    <w:semiHidden/>
    <w:rsid w:val="00F806E4"/>
    <w:rPr>
      <w:rFonts w:ascii="Calibri" w:eastAsia="Times New Roman" w:hAnsi="Calibri" w:cs="Times New Roman"/>
      <w:i/>
      <w:iCs/>
      <w:sz w:val="24"/>
      <w:szCs w:val="24"/>
    </w:rPr>
  </w:style>
  <w:style w:type="paragraph" w:styleId="BodyText">
    <w:name w:val="Body Text"/>
    <w:basedOn w:val="Normal"/>
    <w:link w:val="BodyTextChar"/>
    <w:uiPriority w:val="99"/>
    <w:semiHidden/>
    <w:unhideWhenUsed/>
    <w:rsid w:val="00F806E4"/>
  </w:style>
  <w:style w:type="character" w:customStyle="1" w:styleId="BodyTextChar">
    <w:name w:val="Body Text Char"/>
    <w:link w:val="BodyText"/>
    <w:uiPriority w:val="99"/>
    <w:semiHidden/>
    <w:rsid w:val="00F806E4"/>
    <w:rPr>
      <w:rFonts w:ascii="Univers LT Std 47 Cn Lt" w:eastAsia="Times New Roman" w:hAnsi="Univers LT Std 47 Cn Lt"/>
      <w:sz w:val="24"/>
    </w:rPr>
  </w:style>
  <w:style w:type="paragraph" w:customStyle="1" w:styleId="TableBullets">
    <w:name w:val="Table Bullets"/>
    <w:basedOn w:val="Bullets"/>
    <w:link w:val="TableBulletsChar"/>
    <w:qFormat/>
    <w:rsid w:val="00F3773A"/>
    <w:pPr>
      <w:tabs>
        <w:tab w:val="clear" w:pos="720"/>
        <w:tab w:val="left" w:pos="252"/>
      </w:tabs>
      <w:spacing w:after="20"/>
      <w:ind w:left="259" w:hanging="259"/>
    </w:pPr>
    <w:rPr>
      <w:szCs w:val="24"/>
    </w:rPr>
  </w:style>
  <w:style w:type="paragraph" w:styleId="NoSpacing">
    <w:name w:val="No Spacing"/>
    <w:uiPriority w:val="1"/>
    <w:qFormat/>
    <w:rsid w:val="00561AAA"/>
    <w:rPr>
      <w:rFonts w:ascii="Univers LT Std 47 Cn Lt" w:eastAsia="Times New Roman" w:hAnsi="Univers LT Std 47 Cn Lt"/>
      <w:sz w:val="24"/>
    </w:rPr>
  </w:style>
  <w:style w:type="character" w:customStyle="1" w:styleId="TableBulletsChar">
    <w:name w:val="Table Bullets Char"/>
    <w:basedOn w:val="BulletsChar"/>
    <w:link w:val="TableBullets"/>
    <w:rsid w:val="00F3773A"/>
    <w:rPr>
      <w:rFonts w:ascii="Arial Narrow" w:eastAsia="Times New Roman" w:hAnsi="Arial Narrow"/>
      <w:sz w:val="24"/>
      <w:szCs w:val="24"/>
    </w:rPr>
  </w:style>
  <w:style w:type="character" w:customStyle="1" w:styleId="Heading7Char">
    <w:name w:val="Heading 7 Char"/>
    <w:link w:val="Heading7"/>
    <w:uiPriority w:val="9"/>
    <w:semiHidden/>
    <w:rsid w:val="00403402"/>
    <w:rPr>
      <w:rFonts w:ascii="Calibri" w:eastAsia="Times New Roman" w:hAnsi="Calibri" w:cs="Times New Roman"/>
      <w:sz w:val="24"/>
      <w:szCs w:val="24"/>
    </w:rPr>
  </w:style>
  <w:style w:type="character" w:customStyle="1" w:styleId="Heading9Char">
    <w:name w:val="Heading 9 Char"/>
    <w:link w:val="Heading9"/>
    <w:uiPriority w:val="9"/>
    <w:semiHidden/>
    <w:rsid w:val="008F645F"/>
    <w:rPr>
      <w:rFonts w:ascii="Cambria" w:eastAsia="Times New Roman" w:hAnsi="Cambria" w:cs="Times New Roman"/>
      <w:sz w:val="22"/>
      <w:szCs w:val="22"/>
    </w:rPr>
  </w:style>
  <w:style w:type="paragraph" w:styleId="BodyTextIndent3">
    <w:name w:val="Body Text Indent 3"/>
    <w:basedOn w:val="Normal"/>
    <w:link w:val="BodyTextIndent3Char"/>
    <w:uiPriority w:val="99"/>
    <w:unhideWhenUsed/>
    <w:rsid w:val="008F645F"/>
    <w:pPr>
      <w:ind w:left="360"/>
    </w:pPr>
    <w:rPr>
      <w:sz w:val="16"/>
      <w:szCs w:val="16"/>
    </w:rPr>
  </w:style>
  <w:style w:type="character" w:customStyle="1" w:styleId="BodyTextIndent3Char">
    <w:name w:val="Body Text Indent 3 Char"/>
    <w:link w:val="BodyTextIndent3"/>
    <w:uiPriority w:val="99"/>
    <w:rsid w:val="008F645F"/>
    <w:rPr>
      <w:rFonts w:ascii="Univers LT Std 47 Cn Lt" w:eastAsia="Times New Roman" w:hAnsi="Univers LT Std 47 Cn Lt"/>
      <w:sz w:val="16"/>
      <w:szCs w:val="16"/>
    </w:rPr>
  </w:style>
  <w:style w:type="paragraph" w:styleId="ListParagraph">
    <w:name w:val="List Paragraph"/>
    <w:basedOn w:val="Normal"/>
    <w:uiPriority w:val="34"/>
    <w:qFormat/>
    <w:rsid w:val="0087695C"/>
    <w:pPr>
      <w:ind w:left="720"/>
      <w:contextualSpacing/>
    </w:pPr>
  </w:style>
  <w:style w:type="paragraph" w:styleId="FootnoteText">
    <w:name w:val="footnote text"/>
    <w:basedOn w:val="Normal"/>
    <w:link w:val="FootnoteTextChar"/>
    <w:uiPriority w:val="99"/>
    <w:unhideWhenUsed/>
    <w:rsid w:val="002203E6"/>
    <w:pPr>
      <w:spacing w:after="0"/>
    </w:pPr>
    <w:rPr>
      <w:sz w:val="20"/>
    </w:rPr>
  </w:style>
  <w:style w:type="character" w:customStyle="1" w:styleId="FootnoteTextChar">
    <w:name w:val="Footnote Text Char"/>
    <w:basedOn w:val="DefaultParagraphFont"/>
    <w:link w:val="FootnoteText"/>
    <w:uiPriority w:val="99"/>
    <w:rsid w:val="002203E6"/>
    <w:rPr>
      <w:rFonts w:ascii="Univers LT Std 47 Cn Lt" w:eastAsia="Times New Roman" w:hAnsi="Univers LT Std 47 Cn Lt"/>
    </w:rPr>
  </w:style>
  <w:style w:type="character" w:styleId="FootnoteReference">
    <w:name w:val="footnote reference"/>
    <w:basedOn w:val="DefaultParagraphFont"/>
    <w:uiPriority w:val="99"/>
    <w:semiHidden/>
    <w:unhideWhenUsed/>
    <w:rsid w:val="002203E6"/>
    <w:rPr>
      <w:vertAlign w:val="superscript"/>
    </w:rPr>
  </w:style>
  <w:style w:type="paragraph" w:styleId="BalloonText">
    <w:name w:val="Balloon Text"/>
    <w:basedOn w:val="Normal"/>
    <w:link w:val="BalloonTextChar"/>
    <w:uiPriority w:val="99"/>
    <w:semiHidden/>
    <w:unhideWhenUsed/>
    <w:rsid w:val="00705B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BBF"/>
    <w:rPr>
      <w:rFonts w:ascii="Tahoma" w:eastAsia="Times New Roman" w:hAnsi="Tahoma" w:cs="Tahoma"/>
      <w:sz w:val="16"/>
      <w:szCs w:val="16"/>
    </w:rPr>
  </w:style>
  <w:style w:type="paragraph" w:customStyle="1" w:styleId="Chart">
    <w:name w:val="Chart"/>
    <w:basedOn w:val="Normal"/>
    <w:link w:val="ChartChar"/>
    <w:qFormat/>
    <w:rsid w:val="004E5AC6"/>
    <w:rPr>
      <w:sz w:val="20"/>
    </w:rPr>
  </w:style>
  <w:style w:type="character" w:customStyle="1" w:styleId="ChartChar">
    <w:name w:val="Chart Char"/>
    <w:basedOn w:val="DefaultParagraphFont"/>
    <w:link w:val="Chart"/>
    <w:rsid w:val="004E5AC6"/>
    <w:rPr>
      <w:rFonts w:ascii="Arial Narrow" w:eastAsia="Times New Roman" w:hAnsi="Arial Narrow"/>
    </w:rPr>
  </w:style>
  <w:style w:type="paragraph" w:styleId="TOC1">
    <w:name w:val="toc 1"/>
    <w:basedOn w:val="Normal"/>
    <w:next w:val="Normal"/>
    <w:link w:val="TOC1Char"/>
    <w:autoRedefine/>
    <w:uiPriority w:val="39"/>
    <w:unhideWhenUsed/>
    <w:rsid w:val="00DC5B9C"/>
    <w:pPr>
      <w:spacing w:after="100"/>
    </w:pPr>
  </w:style>
  <w:style w:type="character" w:styleId="CommentReference">
    <w:name w:val="annotation reference"/>
    <w:basedOn w:val="DefaultParagraphFont"/>
    <w:unhideWhenUsed/>
    <w:rsid w:val="000545C9"/>
    <w:rPr>
      <w:sz w:val="16"/>
      <w:szCs w:val="16"/>
    </w:rPr>
  </w:style>
  <w:style w:type="paragraph" w:styleId="CommentText">
    <w:name w:val="annotation text"/>
    <w:basedOn w:val="Normal"/>
    <w:link w:val="CommentTextChar"/>
    <w:unhideWhenUsed/>
    <w:rsid w:val="000545C9"/>
    <w:rPr>
      <w:sz w:val="20"/>
    </w:rPr>
  </w:style>
  <w:style w:type="character" w:customStyle="1" w:styleId="CommentTextChar">
    <w:name w:val="Comment Text Char"/>
    <w:basedOn w:val="DefaultParagraphFont"/>
    <w:link w:val="CommentText"/>
    <w:rsid w:val="000545C9"/>
    <w:rPr>
      <w:rFonts w:ascii="Arial Narrow" w:eastAsia="Times New Roman" w:hAnsi="Arial Narrow"/>
    </w:rPr>
  </w:style>
  <w:style w:type="paragraph" w:styleId="CommentSubject">
    <w:name w:val="annotation subject"/>
    <w:basedOn w:val="CommentText"/>
    <w:next w:val="CommentText"/>
    <w:link w:val="CommentSubjectChar"/>
    <w:uiPriority w:val="99"/>
    <w:semiHidden/>
    <w:unhideWhenUsed/>
    <w:rsid w:val="000545C9"/>
    <w:rPr>
      <w:b/>
      <w:bCs/>
    </w:rPr>
  </w:style>
  <w:style w:type="character" w:customStyle="1" w:styleId="CommentSubjectChar">
    <w:name w:val="Comment Subject Char"/>
    <w:basedOn w:val="CommentTextChar"/>
    <w:link w:val="CommentSubject"/>
    <w:uiPriority w:val="99"/>
    <w:semiHidden/>
    <w:rsid w:val="000545C9"/>
    <w:rPr>
      <w:rFonts w:ascii="Arial Narrow" w:eastAsia="Times New Roman" w:hAnsi="Arial Narrow"/>
      <w:b/>
      <w:bCs/>
    </w:rPr>
  </w:style>
  <w:style w:type="paragraph" w:customStyle="1" w:styleId="Default">
    <w:name w:val="Default"/>
    <w:rsid w:val="00CD33D1"/>
    <w:pPr>
      <w:autoSpaceDE w:val="0"/>
      <w:autoSpaceDN w:val="0"/>
      <w:adjustRightInd w:val="0"/>
    </w:pPr>
    <w:rPr>
      <w:rFonts w:ascii="Arial Narrow" w:hAnsi="Arial Narrow" w:cs="Arial Narrow"/>
      <w:color w:val="000000"/>
      <w:sz w:val="24"/>
      <w:szCs w:val="24"/>
    </w:rPr>
  </w:style>
  <w:style w:type="paragraph" w:styleId="TOCHeading">
    <w:name w:val="TOC Heading"/>
    <w:basedOn w:val="Heading1"/>
    <w:next w:val="Normal"/>
    <w:uiPriority w:val="39"/>
    <w:unhideWhenUsed/>
    <w:qFormat/>
    <w:rsid w:val="00F501A5"/>
    <w:pPr>
      <w:keepLines/>
      <w:pBdr>
        <w:top w:val="none" w:sz="0" w:space="0" w:color="auto"/>
      </w:pBdr>
      <w:spacing w:before="480" w:after="0" w:line="276" w:lineRule="auto"/>
      <w:jc w:val="left"/>
      <w:outlineLvl w:val="9"/>
    </w:pPr>
    <w:rPr>
      <w:rFonts w:asciiTheme="majorHAnsi" w:eastAsiaTheme="majorEastAsia" w:hAnsiTheme="majorHAnsi" w:cstheme="majorBidi"/>
      <w:b w:val="0"/>
      <w:bCs/>
      <w:color w:val="365F91" w:themeColor="accent1" w:themeShade="BF"/>
      <w:sz w:val="28"/>
      <w:szCs w:val="28"/>
    </w:rPr>
  </w:style>
  <w:style w:type="paragraph" w:styleId="TOC2">
    <w:name w:val="toc 2"/>
    <w:basedOn w:val="Normal"/>
    <w:next w:val="Normal"/>
    <w:link w:val="TOC2Char"/>
    <w:autoRedefine/>
    <w:uiPriority w:val="39"/>
    <w:unhideWhenUsed/>
    <w:rsid w:val="00F501A5"/>
    <w:pPr>
      <w:spacing w:after="100"/>
      <w:ind w:left="240"/>
    </w:pPr>
  </w:style>
  <w:style w:type="character" w:styleId="Hyperlink">
    <w:name w:val="Hyperlink"/>
    <w:basedOn w:val="DefaultParagraphFont"/>
    <w:uiPriority w:val="99"/>
    <w:unhideWhenUsed/>
    <w:rsid w:val="00F501A5"/>
    <w:rPr>
      <w:color w:val="0000FF" w:themeColor="hyperlink"/>
      <w:u w:val="single"/>
    </w:rPr>
  </w:style>
  <w:style w:type="paragraph" w:styleId="Title">
    <w:name w:val="Title"/>
    <w:basedOn w:val="Normal"/>
    <w:link w:val="TitleChar"/>
    <w:qFormat/>
    <w:rsid w:val="008A763D"/>
    <w:pPr>
      <w:spacing w:after="0"/>
      <w:jc w:val="center"/>
    </w:pPr>
    <w:rPr>
      <w:rFonts w:ascii="Times New Roman" w:hAnsi="Times New Roman"/>
      <w:b/>
    </w:rPr>
  </w:style>
  <w:style w:type="character" w:customStyle="1" w:styleId="TitleChar">
    <w:name w:val="Title Char"/>
    <w:basedOn w:val="DefaultParagraphFont"/>
    <w:link w:val="Title"/>
    <w:rsid w:val="008A763D"/>
    <w:rPr>
      <w:rFonts w:ascii="Times New Roman" w:eastAsia="Times New Roman" w:hAnsi="Times New Roman"/>
      <w:b/>
      <w:sz w:val="24"/>
    </w:rPr>
  </w:style>
  <w:style w:type="paragraph" w:styleId="Revision">
    <w:name w:val="Revision"/>
    <w:hidden/>
    <w:uiPriority w:val="99"/>
    <w:semiHidden/>
    <w:rsid w:val="0069461B"/>
    <w:rPr>
      <w:rFonts w:ascii="Arial Narrow" w:eastAsia="Times New Roman" w:hAnsi="Arial Narrow"/>
      <w:sz w:val="24"/>
    </w:rPr>
  </w:style>
  <w:style w:type="paragraph" w:customStyle="1" w:styleId="MainText">
    <w:name w:val="Main Text"/>
    <w:basedOn w:val="Normal"/>
    <w:rsid w:val="003A560C"/>
    <w:pPr>
      <w:spacing w:after="60"/>
    </w:pPr>
    <w:rPr>
      <w:rFonts w:cs="Arial"/>
      <w:szCs w:val="24"/>
    </w:rPr>
  </w:style>
  <w:style w:type="paragraph" w:styleId="NormalWeb">
    <w:name w:val="Normal (Web)"/>
    <w:basedOn w:val="Normal"/>
    <w:uiPriority w:val="99"/>
    <w:unhideWhenUsed/>
    <w:rsid w:val="005A2484"/>
    <w:pPr>
      <w:spacing w:before="100" w:beforeAutospacing="1" w:after="100" w:afterAutospacing="1"/>
    </w:pPr>
    <w:rPr>
      <w:rFonts w:ascii="Times New Roman" w:eastAsiaTheme="minorHAnsi" w:hAnsi="Times New Roman"/>
      <w:szCs w:val="24"/>
    </w:rPr>
  </w:style>
  <w:style w:type="character" w:customStyle="1" w:styleId="UnresolvedMention1">
    <w:name w:val="Unresolved Mention1"/>
    <w:basedOn w:val="DefaultParagraphFont"/>
    <w:uiPriority w:val="99"/>
    <w:semiHidden/>
    <w:unhideWhenUsed/>
    <w:rsid w:val="00126324"/>
    <w:rPr>
      <w:color w:val="605E5C"/>
      <w:shd w:val="clear" w:color="auto" w:fill="E1DFDD"/>
    </w:rPr>
  </w:style>
  <w:style w:type="character" w:customStyle="1" w:styleId="apple-converted-space">
    <w:name w:val="apple-converted-space"/>
    <w:basedOn w:val="DefaultParagraphFont"/>
    <w:rsid w:val="00FB63CB"/>
  </w:style>
  <w:style w:type="character" w:styleId="FollowedHyperlink">
    <w:name w:val="FollowedHyperlink"/>
    <w:basedOn w:val="DefaultParagraphFont"/>
    <w:uiPriority w:val="99"/>
    <w:semiHidden/>
    <w:unhideWhenUsed/>
    <w:rsid w:val="00B51D32"/>
    <w:rPr>
      <w:color w:val="800080" w:themeColor="followedHyperlink"/>
      <w:u w:val="single"/>
    </w:rPr>
  </w:style>
  <w:style w:type="paragraph" w:customStyle="1" w:styleId="Foot">
    <w:name w:val="Foot"/>
    <w:basedOn w:val="Footer"/>
    <w:link w:val="FootChar"/>
    <w:qFormat/>
    <w:rsid w:val="00F3773A"/>
    <w:pPr>
      <w:tabs>
        <w:tab w:val="clear" w:pos="4320"/>
        <w:tab w:val="clear" w:pos="8640"/>
        <w:tab w:val="center" w:pos="4680"/>
        <w:tab w:val="right" w:pos="9720"/>
      </w:tabs>
      <w:spacing w:after="0"/>
    </w:pPr>
    <w:rPr>
      <w:rFonts w:ascii="Arial Narrow" w:hAnsi="Arial Narrow"/>
      <w:sz w:val="18"/>
      <w:szCs w:val="18"/>
    </w:rPr>
  </w:style>
  <w:style w:type="paragraph" w:customStyle="1" w:styleId="Label">
    <w:name w:val="Label"/>
    <w:basedOn w:val="Heading2"/>
    <w:link w:val="LabelChar"/>
    <w:qFormat/>
    <w:rsid w:val="007C137D"/>
    <w:rPr>
      <w:sz w:val="24"/>
    </w:rPr>
  </w:style>
  <w:style w:type="character" w:customStyle="1" w:styleId="FootChar">
    <w:name w:val="Foot Char"/>
    <w:basedOn w:val="FooterChar"/>
    <w:link w:val="Foot"/>
    <w:rsid w:val="00F3773A"/>
    <w:rPr>
      <w:rFonts w:ascii="Arial Narrow" w:eastAsia="Times New Roman" w:hAnsi="Arial Narrow" w:cs="Times New Roman"/>
      <w:sz w:val="18"/>
      <w:szCs w:val="18"/>
    </w:rPr>
  </w:style>
  <w:style w:type="paragraph" w:styleId="TOC3">
    <w:name w:val="toc 3"/>
    <w:basedOn w:val="Normal"/>
    <w:next w:val="Normal"/>
    <w:autoRedefine/>
    <w:uiPriority w:val="39"/>
    <w:unhideWhenUsed/>
    <w:rsid w:val="002E5BAE"/>
    <w:pPr>
      <w:spacing w:after="100"/>
      <w:ind w:left="480"/>
    </w:pPr>
  </w:style>
  <w:style w:type="character" w:customStyle="1" w:styleId="LabelChar">
    <w:name w:val="Label Char"/>
    <w:basedOn w:val="Heading2Char"/>
    <w:link w:val="Label"/>
    <w:rsid w:val="007C137D"/>
    <w:rPr>
      <w:rFonts w:ascii="Arial Narrow" w:eastAsia="Times New Roman" w:hAnsi="Arial Narrow"/>
      <w:b/>
      <w:sz w:val="24"/>
      <w:szCs w:val="24"/>
    </w:rPr>
  </w:style>
  <w:style w:type="character" w:styleId="UnresolvedMention">
    <w:name w:val="Unresolved Mention"/>
    <w:basedOn w:val="DefaultParagraphFont"/>
    <w:uiPriority w:val="99"/>
    <w:semiHidden/>
    <w:unhideWhenUsed/>
    <w:rsid w:val="004910E1"/>
    <w:rPr>
      <w:color w:val="605E5C"/>
      <w:shd w:val="clear" w:color="auto" w:fill="E1DFDD"/>
    </w:rPr>
  </w:style>
  <w:style w:type="paragraph" w:customStyle="1" w:styleId="TOC10">
    <w:name w:val="TOC_1"/>
    <w:basedOn w:val="TOC1"/>
    <w:link w:val="TOC1Char0"/>
    <w:qFormat/>
    <w:rsid w:val="00510C58"/>
    <w:pPr>
      <w:tabs>
        <w:tab w:val="right" w:leader="dot" w:pos="9710"/>
      </w:tabs>
      <w:spacing w:before="120" w:after="60"/>
    </w:pPr>
    <w:rPr>
      <w:noProof/>
    </w:rPr>
  </w:style>
  <w:style w:type="paragraph" w:customStyle="1" w:styleId="TOC20">
    <w:name w:val="TOC_2"/>
    <w:basedOn w:val="TOC2"/>
    <w:link w:val="TOC2Char0"/>
    <w:qFormat/>
    <w:rsid w:val="00510C58"/>
    <w:pPr>
      <w:tabs>
        <w:tab w:val="right" w:leader="dot" w:pos="9710"/>
      </w:tabs>
      <w:spacing w:after="40"/>
    </w:pPr>
    <w:rPr>
      <w:noProof/>
    </w:rPr>
  </w:style>
  <w:style w:type="character" w:customStyle="1" w:styleId="TOC1Char">
    <w:name w:val="TOC 1 Char"/>
    <w:basedOn w:val="DefaultParagraphFont"/>
    <w:link w:val="TOC1"/>
    <w:uiPriority w:val="39"/>
    <w:rsid w:val="004F628D"/>
    <w:rPr>
      <w:rFonts w:ascii="Arial Narrow" w:eastAsia="Times New Roman" w:hAnsi="Arial Narrow"/>
      <w:sz w:val="24"/>
    </w:rPr>
  </w:style>
  <w:style w:type="character" w:customStyle="1" w:styleId="TOC1Char0">
    <w:name w:val="TOC_1 Char"/>
    <w:basedOn w:val="TOC1Char"/>
    <w:link w:val="TOC10"/>
    <w:rsid w:val="00510C58"/>
    <w:rPr>
      <w:rFonts w:ascii="Arial Narrow" w:eastAsia="Times New Roman" w:hAnsi="Arial Narrow"/>
      <w:noProof/>
      <w:sz w:val="24"/>
    </w:rPr>
  </w:style>
  <w:style w:type="character" w:customStyle="1" w:styleId="TOC2Char">
    <w:name w:val="TOC 2 Char"/>
    <w:basedOn w:val="DefaultParagraphFont"/>
    <w:link w:val="TOC2"/>
    <w:uiPriority w:val="39"/>
    <w:rsid w:val="004F628D"/>
    <w:rPr>
      <w:rFonts w:ascii="Arial Narrow" w:eastAsia="Times New Roman" w:hAnsi="Arial Narrow"/>
      <w:sz w:val="24"/>
    </w:rPr>
  </w:style>
  <w:style w:type="character" w:customStyle="1" w:styleId="TOC2Char0">
    <w:name w:val="TOC_2 Char"/>
    <w:basedOn w:val="TOC2Char"/>
    <w:link w:val="TOC20"/>
    <w:rsid w:val="00510C58"/>
    <w:rPr>
      <w:rFonts w:ascii="Arial Narrow" w:eastAsia="Times New Roman" w:hAnsi="Arial Narrow"/>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6852">
      <w:bodyDiv w:val="1"/>
      <w:marLeft w:val="0"/>
      <w:marRight w:val="0"/>
      <w:marTop w:val="0"/>
      <w:marBottom w:val="0"/>
      <w:divBdr>
        <w:top w:val="none" w:sz="0" w:space="0" w:color="auto"/>
        <w:left w:val="none" w:sz="0" w:space="0" w:color="auto"/>
        <w:bottom w:val="none" w:sz="0" w:space="0" w:color="auto"/>
        <w:right w:val="none" w:sz="0" w:space="0" w:color="auto"/>
      </w:divBdr>
    </w:div>
    <w:div w:id="109857108">
      <w:bodyDiv w:val="1"/>
      <w:marLeft w:val="0"/>
      <w:marRight w:val="0"/>
      <w:marTop w:val="0"/>
      <w:marBottom w:val="0"/>
      <w:divBdr>
        <w:top w:val="none" w:sz="0" w:space="0" w:color="auto"/>
        <w:left w:val="none" w:sz="0" w:space="0" w:color="auto"/>
        <w:bottom w:val="none" w:sz="0" w:space="0" w:color="auto"/>
        <w:right w:val="none" w:sz="0" w:space="0" w:color="auto"/>
      </w:divBdr>
    </w:div>
    <w:div w:id="320815572">
      <w:bodyDiv w:val="1"/>
      <w:marLeft w:val="0"/>
      <w:marRight w:val="0"/>
      <w:marTop w:val="0"/>
      <w:marBottom w:val="0"/>
      <w:divBdr>
        <w:top w:val="none" w:sz="0" w:space="0" w:color="auto"/>
        <w:left w:val="none" w:sz="0" w:space="0" w:color="auto"/>
        <w:bottom w:val="none" w:sz="0" w:space="0" w:color="auto"/>
        <w:right w:val="none" w:sz="0" w:space="0" w:color="auto"/>
      </w:divBdr>
      <w:divsChild>
        <w:div w:id="986667523">
          <w:marLeft w:val="274"/>
          <w:marRight w:val="0"/>
          <w:marTop w:val="120"/>
          <w:marBottom w:val="0"/>
          <w:divBdr>
            <w:top w:val="none" w:sz="0" w:space="0" w:color="auto"/>
            <w:left w:val="none" w:sz="0" w:space="0" w:color="auto"/>
            <w:bottom w:val="none" w:sz="0" w:space="0" w:color="auto"/>
            <w:right w:val="none" w:sz="0" w:space="0" w:color="auto"/>
          </w:divBdr>
        </w:div>
        <w:div w:id="1253705376">
          <w:marLeft w:val="274"/>
          <w:marRight w:val="0"/>
          <w:marTop w:val="120"/>
          <w:marBottom w:val="0"/>
          <w:divBdr>
            <w:top w:val="none" w:sz="0" w:space="0" w:color="auto"/>
            <w:left w:val="none" w:sz="0" w:space="0" w:color="auto"/>
            <w:bottom w:val="none" w:sz="0" w:space="0" w:color="auto"/>
            <w:right w:val="none" w:sz="0" w:space="0" w:color="auto"/>
          </w:divBdr>
        </w:div>
        <w:div w:id="1582786968">
          <w:marLeft w:val="274"/>
          <w:marRight w:val="0"/>
          <w:marTop w:val="120"/>
          <w:marBottom w:val="0"/>
          <w:divBdr>
            <w:top w:val="none" w:sz="0" w:space="0" w:color="auto"/>
            <w:left w:val="none" w:sz="0" w:space="0" w:color="auto"/>
            <w:bottom w:val="none" w:sz="0" w:space="0" w:color="auto"/>
            <w:right w:val="none" w:sz="0" w:space="0" w:color="auto"/>
          </w:divBdr>
        </w:div>
        <w:div w:id="1798328245">
          <w:marLeft w:val="274"/>
          <w:marRight w:val="0"/>
          <w:marTop w:val="120"/>
          <w:marBottom w:val="0"/>
          <w:divBdr>
            <w:top w:val="none" w:sz="0" w:space="0" w:color="auto"/>
            <w:left w:val="none" w:sz="0" w:space="0" w:color="auto"/>
            <w:bottom w:val="none" w:sz="0" w:space="0" w:color="auto"/>
            <w:right w:val="none" w:sz="0" w:space="0" w:color="auto"/>
          </w:divBdr>
        </w:div>
        <w:div w:id="867182158">
          <w:marLeft w:val="274"/>
          <w:marRight w:val="0"/>
          <w:marTop w:val="120"/>
          <w:marBottom w:val="0"/>
          <w:divBdr>
            <w:top w:val="none" w:sz="0" w:space="0" w:color="auto"/>
            <w:left w:val="none" w:sz="0" w:space="0" w:color="auto"/>
            <w:bottom w:val="none" w:sz="0" w:space="0" w:color="auto"/>
            <w:right w:val="none" w:sz="0" w:space="0" w:color="auto"/>
          </w:divBdr>
        </w:div>
      </w:divsChild>
    </w:div>
    <w:div w:id="367802333">
      <w:bodyDiv w:val="1"/>
      <w:marLeft w:val="0"/>
      <w:marRight w:val="0"/>
      <w:marTop w:val="0"/>
      <w:marBottom w:val="0"/>
      <w:divBdr>
        <w:top w:val="none" w:sz="0" w:space="0" w:color="auto"/>
        <w:left w:val="none" w:sz="0" w:space="0" w:color="auto"/>
        <w:bottom w:val="none" w:sz="0" w:space="0" w:color="auto"/>
        <w:right w:val="none" w:sz="0" w:space="0" w:color="auto"/>
      </w:divBdr>
    </w:div>
    <w:div w:id="826281623">
      <w:bodyDiv w:val="1"/>
      <w:marLeft w:val="0"/>
      <w:marRight w:val="0"/>
      <w:marTop w:val="0"/>
      <w:marBottom w:val="0"/>
      <w:divBdr>
        <w:top w:val="none" w:sz="0" w:space="0" w:color="auto"/>
        <w:left w:val="none" w:sz="0" w:space="0" w:color="auto"/>
        <w:bottom w:val="none" w:sz="0" w:space="0" w:color="auto"/>
        <w:right w:val="none" w:sz="0" w:space="0" w:color="auto"/>
      </w:divBdr>
    </w:div>
    <w:div w:id="890576794">
      <w:bodyDiv w:val="1"/>
      <w:marLeft w:val="0"/>
      <w:marRight w:val="0"/>
      <w:marTop w:val="0"/>
      <w:marBottom w:val="0"/>
      <w:divBdr>
        <w:top w:val="none" w:sz="0" w:space="0" w:color="auto"/>
        <w:left w:val="none" w:sz="0" w:space="0" w:color="auto"/>
        <w:bottom w:val="none" w:sz="0" w:space="0" w:color="auto"/>
        <w:right w:val="none" w:sz="0" w:space="0" w:color="auto"/>
      </w:divBdr>
    </w:div>
    <w:div w:id="905409825">
      <w:bodyDiv w:val="1"/>
      <w:marLeft w:val="0"/>
      <w:marRight w:val="0"/>
      <w:marTop w:val="0"/>
      <w:marBottom w:val="0"/>
      <w:divBdr>
        <w:top w:val="none" w:sz="0" w:space="0" w:color="auto"/>
        <w:left w:val="none" w:sz="0" w:space="0" w:color="auto"/>
        <w:bottom w:val="none" w:sz="0" w:space="0" w:color="auto"/>
        <w:right w:val="none" w:sz="0" w:space="0" w:color="auto"/>
      </w:divBdr>
    </w:div>
    <w:div w:id="911433015">
      <w:bodyDiv w:val="1"/>
      <w:marLeft w:val="0"/>
      <w:marRight w:val="0"/>
      <w:marTop w:val="0"/>
      <w:marBottom w:val="0"/>
      <w:divBdr>
        <w:top w:val="none" w:sz="0" w:space="0" w:color="auto"/>
        <w:left w:val="none" w:sz="0" w:space="0" w:color="auto"/>
        <w:bottom w:val="none" w:sz="0" w:space="0" w:color="auto"/>
        <w:right w:val="none" w:sz="0" w:space="0" w:color="auto"/>
      </w:divBdr>
    </w:div>
    <w:div w:id="1216163332">
      <w:bodyDiv w:val="1"/>
      <w:marLeft w:val="0"/>
      <w:marRight w:val="0"/>
      <w:marTop w:val="0"/>
      <w:marBottom w:val="0"/>
      <w:divBdr>
        <w:top w:val="none" w:sz="0" w:space="0" w:color="auto"/>
        <w:left w:val="none" w:sz="0" w:space="0" w:color="auto"/>
        <w:bottom w:val="none" w:sz="0" w:space="0" w:color="auto"/>
        <w:right w:val="none" w:sz="0" w:space="0" w:color="auto"/>
      </w:divBdr>
    </w:div>
    <w:div w:id="1324820231">
      <w:bodyDiv w:val="1"/>
      <w:marLeft w:val="0"/>
      <w:marRight w:val="0"/>
      <w:marTop w:val="0"/>
      <w:marBottom w:val="0"/>
      <w:divBdr>
        <w:top w:val="none" w:sz="0" w:space="0" w:color="auto"/>
        <w:left w:val="none" w:sz="0" w:space="0" w:color="auto"/>
        <w:bottom w:val="none" w:sz="0" w:space="0" w:color="auto"/>
        <w:right w:val="none" w:sz="0" w:space="0" w:color="auto"/>
      </w:divBdr>
    </w:div>
    <w:div w:id="1336766902">
      <w:bodyDiv w:val="1"/>
      <w:marLeft w:val="0"/>
      <w:marRight w:val="0"/>
      <w:marTop w:val="0"/>
      <w:marBottom w:val="0"/>
      <w:divBdr>
        <w:top w:val="none" w:sz="0" w:space="0" w:color="auto"/>
        <w:left w:val="none" w:sz="0" w:space="0" w:color="auto"/>
        <w:bottom w:val="none" w:sz="0" w:space="0" w:color="auto"/>
        <w:right w:val="none" w:sz="0" w:space="0" w:color="auto"/>
      </w:divBdr>
    </w:div>
    <w:div w:id="1385369973">
      <w:bodyDiv w:val="1"/>
      <w:marLeft w:val="0"/>
      <w:marRight w:val="0"/>
      <w:marTop w:val="0"/>
      <w:marBottom w:val="0"/>
      <w:divBdr>
        <w:top w:val="none" w:sz="0" w:space="0" w:color="auto"/>
        <w:left w:val="none" w:sz="0" w:space="0" w:color="auto"/>
        <w:bottom w:val="none" w:sz="0" w:space="0" w:color="auto"/>
        <w:right w:val="none" w:sz="0" w:space="0" w:color="auto"/>
      </w:divBdr>
    </w:div>
    <w:div w:id="1413238220">
      <w:bodyDiv w:val="1"/>
      <w:marLeft w:val="0"/>
      <w:marRight w:val="0"/>
      <w:marTop w:val="0"/>
      <w:marBottom w:val="0"/>
      <w:divBdr>
        <w:top w:val="none" w:sz="0" w:space="0" w:color="auto"/>
        <w:left w:val="none" w:sz="0" w:space="0" w:color="auto"/>
        <w:bottom w:val="none" w:sz="0" w:space="0" w:color="auto"/>
        <w:right w:val="none" w:sz="0" w:space="0" w:color="auto"/>
      </w:divBdr>
    </w:div>
    <w:div w:id="1420174899">
      <w:bodyDiv w:val="1"/>
      <w:marLeft w:val="0"/>
      <w:marRight w:val="0"/>
      <w:marTop w:val="0"/>
      <w:marBottom w:val="0"/>
      <w:divBdr>
        <w:top w:val="none" w:sz="0" w:space="0" w:color="auto"/>
        <w:left w:val="none" w:sz="0" w:space="0" w:color="auto"/>
        <w:bottom w:val="none" w:sz="0" w:space="0" w:color="auto"/>
        <w:right w:val="none" w:sz="0" w:space="0" w:color="auto"/>
      </w:divBdr>
      <w:divsChild>
        <w:div w:id="1882666671">
          <w:marLeft w:val="274"/>
          <w:marRight w:val="0"/>
          <w:marTop w:val="204"/>
          <w:marBottom w:val="0"/>
          <w:divBdr>
            <w:top w:val="none" w:sz="0" w:space="0" w:color="auto"/>
            <w:left w:val="none" w:sz="0" w:space="0" w:color="auto"/>
            <w:bottom w:val="none" w:sz="0" w:space="0" w:color="auto"/>
            <w:right w:val="none" w:sz="0" w:space="0" w:color="auto"/>
          </w:divBdr>
        </w:div>
        <w:div w:id="202907622">
          <w:marLeft w:val="634"/>
          <w:marRight w:val="0"/>
          <w:marTop w:val="204"/>
          <w:marBottom w:val="0"/>
          <w:divBdr>
            <w:top w:val="none" w:sz="0" w:space="0" w:color="auto"/>
            <w:left w:val="none" w:sz="0" w:space="0" w:color="auto"/>
            <w:bottom w:val="none" w:sz="0" w:space="0" w:color="auto"/>
            <w:right w:val="none" w:sz="0" w:space="0" w:color="auto"/>
          </w:divBdr>
        </w:div>
        <w:div w:id="1411585539">
          <w:marLeft w:val="634"/>
          <w:marRight w:val="0"/>
          <w:marTop w:val="204"/>
          <w:marBottom w:val="0"/>
          <w:divBdr>
            <w:top w:val="none" w:sz="0" w:space="0" w:color="auto"/>
            <w:left w:val="none" w:sz="0" w:space="0" w:color="auto"/>
            <w:bottom w:val="none" w:sz="0" w:space="0" w:color="auto"/>
            <w:right w:val="none" w:sz="0" w:space="0" w:color="auto"/>
          </w:divBdr>
        </w:div>
        <w:div w:id="1779065052">
          <w:marLeft w:val="634"/>
          <w:marRight w:val="0"/>
          <w:marTop w:val="204"/>
          <w:marBottom w:val="0"/>
          <w:divBdr>
            <w:top w:val="none" w:sz="0" w:space="0" w:color="auto"/>
            <w:left w:val="none" w:sz="0" w:space="0" w:color="auto"/>
            <w:bottom w:val="none" w:sz="0" w:space="0" w:color="auto"/>
            <w:right w:val="none" w:sz="0" w:space="0" w:color="auto"/>
          </w:divBdr>
        </w:div>
        <w:div w:id="381903343">
          <w:marLeft w:val="274"/>
          <w:marRight w:val="0"/>
          <w:marTop w:val="204"/>
          <w:marBottom w:val="0"/>
          <w:divBdr>
            <w:top w:val="none" w:sz="0" w:space="0" w:color="auto"/>
            <w:left w:val="none" w:sz="0" w:space="0" w:color="auto"/>
            <w:bottom w:val="none" w:sz="0" w:space="0" w:color="auto"/>
            <w:right w:val="none" w:sz="0" w:space="0" w:color="auto"/>
          </w:divBdr>
        </w:div>
        <w:div w:id="863128279">
          <w:marLeft w:val="634"/>
          <w:marRight w:val="0"/>
          <w:marTop w:val="204"/>
          <w:marBottom w:val="0"/>
          <w:divBdr>
            <w:top w:val="none" w:sz="0" w:space="0" w:color="auto"/>
            <w:left w:val="none" w:sz="0" w:space="0" w:color="auto"/>
            <w:bottom w:val="none" w:sz="0" w:space="0" w:color="auto"/>
            <w:right w:val="none" w:sz="0" w:space="0" w:color="auto"/>
          </w:divBdr>
        </w:div>
        <w:div w:id="1088304084">
          <w:marLeft w:val="634"/>
          <w:marRight w:val="0"/>
          <w:marTop w:val="204"/>
          <w:marBottom w:val="0"/>
          <w:divBdr>
            <w:top w:val="none" w:sz="0" w:space="0" w:color="auto"/>
            <w:left w:val="none" w:sz="0" w:space="0" w:color="auto"/>
            <w:bottom w:val="none" w:sz="0" w:space="0" w:color="auto"/>
            <w:right w:val="none" w:sz="0" w:space="0" w:color="auto"/>
          </w:divBdr>
        </w:div>
      </w:divsChild>
    </w:div>
    <w:div w:id="1465195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7262">
          <w:marLeft w:val="274"/>
          <w:marRight w:val="0"/>
          <w:marTop w:val="60"/>
          <w:marBottom w:val="0"/>
          <w:divBdr>
            <w:top w:val="none" w:sz="0" w:space="0" w:color="auto"/>
            <w:left w:val="none" w:sz="0" w:space="0" w:color="auto"/>
            <w:bottom w:val="none" w:sz="0" w:space="0" w:color="auto"/>
            <w:right w:val="none" w:sz="0" w:space="0" w:color="auto"/>
          </w:divBdr>
        </w:div>
        <w:div w:id="687021840">
          <w:marLeft w:val="274"/>
          <w:marRight w:val="0"/>
          <w:marTop w:val="60"/>
          <w:marBottom w:val="0"/>
          <w:divBdr>
            <w:top w:val="none" w:sz="0" w:space="0" w:color="auto"/>
            <w:left w:val="none" w:sz="0" w:space="0" w:color="auto"/>
            <w:bottom w:val="none" w:sz="0" w:space="0" w:color="auto"/>
            <w:right w:val="none" w:sz="0" w:space="0" w:color="auto"/>
          </w:divBdr>
        </w:div>
        <w:div w:id="1960918443">
          <w:marLeft w:val="274"/>
          <w:marRight w:val="0"/>
          <w:marTop w:val="240"/>
          <w:marBottom w:val="0"/>
          <w:divBdr>
            <w:top w:val="none" w:sz="0" w:space="0" w:color="auto"/>
            <w:left w:val="none" w:sz="0" w:space="0" w:color="auto"/>
            <w:bottom w:val="none" w:sz="0" w:space="0" w:color="auto"/>
            <w:right w:val="none" w:sz="0" w:space="0" w:color="auto"/>
          </w:divBdr>
        </w:div>
        <w:div w:id="1660881262">
          <w:marLeft w:val="274"/>
          <w:marRight w:val="0"/>
          <w:marTop w:val="240"/>
          <w:marBottom w:val="0"/>
          <w:divBdr>
            <w:top w:val="none" w:sz="0" w:space="0" w:color="auto"/>
            <w:left w:val="none" w:sz="0" w:space="0" w:color="auto"/>
            <w:bottom w:val="none" w:sz="0" w:space="0" w:color="auto"/>
            <w:right w:val="none" w:sz="0" w:space="0" w:color="auto"/>
          </w:divBdr>
        </w:div>
      </w:divsChild>
    </w:div>
    <w:div w:id="1483503104">
      <w:bodyDiv w:val="1"/>
      <w:marLeft w:val="0"/>
      <w:marRight w:val="0"/>
      <w:marTop w:val="0"/>
      <w:marBottom w:val="0"/>
      <w:divBdr>
        <w:top w:val="none" w:sz="0" w:space="0" w:color="auto"/>
        <w:left w:val="none" w:sz="0" w:space="0" w:color="auto"/>
        <w:bottom w:val="none" w:sz="0" w:space="0" w:color="auto"/>
        <w:right w:val="none" w:sz="0" w:space="0" w:color="auto"/>
      </w:divBdr>
    </w:div>
    <w:div w:id="1555970867">
      <w:bodyDiv w:val="1"/>
      <w:marLeft w:val="0"/>
      <w:marRight w:val="0"/>
      <w:marTop w:val="0"/>
      <w:marBottom w:val="0"/>
      <w:divBdr>
        <w:top w:val="none" w:sz="0" w:space="0" w:color="auto"/>
        <w:left w:val="none" w:sz="0" w:space="0" w:color="auto"/>
        <w:bottom w:val="none" w:sz="0" w:space="0" w:color="auto"/>
        <w:right w:val="none" w:sz="0" w:space="0" w:color="auto"/>
      </w:divBdr>
    </w:div>
    <w:div w:id="1691370377">
      <w:bodyDiv w:val="1"/>
      <w:marLeft w:val="0"/>
      <w:marRight w:val="0"/>
      <w:marTop w:val="0"/>
      <w:marBottom w:val="0"/>
      <w:divBdr>
        <w:top w:val="none" w:sz="0" w:space="0" w:color="auto"/>
        <w:left w:val="none" w:sz="0" w:space="0" w:color="auto"/>
        <w:bottom w:val="none" w:sz="0" w:space="0" w:color="auto"/>
        <w:right w:val="none" w:sz="0" w:space="0" w:color="auto"/>
      </w:divBdr>
    </w:div>
    <w:div w:id="1758601370">
      <w:bodyDiv w:val="1"/>
      <w:marLeft w:val="0"/>
      <w:marRight w:val="0"/>
      <w:marTop w:val="0"/>
      <w:marBottom w:val="0"/>
      <w:divBdr>
        <w:top w:val="none" w:sz="0" w:space="0" w:color="auto"/>
        <w:left w:val="none" w:sz="0" w:space="0" w:color="auto"/>
        <w:bottom w:val="none" w:sz="0" w:space="0" w:color="auto"/>
        <w:right w:val="none" w:sz="0" w:space="0" w:color="auto"/>
      </w:divBdr>
      <w:divsChild>
        <w:div w:id="212422577">
          <w:marLeft w:val="274"/>
          <w:marRight w:val="0"/>
          <w:marTop w:val="0"/>
          <w:marBottom w:val="0"/>
          <w:divBdr>
            <w:top w:val="none" w:sz="0" w:space="0" w:color="auto"/>
            <w:left w:val="none" w:sz="0" w:space="0" w:color="auto"/>
            <w:bottom w:val="none" w:sz="0" w:space="0" w:color="auto"/>
            <w:right w:val="none" w:sz="0" w:space="0" w:color="auto"/>
          </w:divBdr>
        </w:div>
        <w:div w:id="1140263704">
          <w:marLeft w:val="274"/>
          <w:marRight w:val="0"/>
          <w:marTop w:val="0"/>
          <w:marBottom w:val="0"/>
          <w:divBdr>
            <w:top w:val="none" w:sz="0" w:space="0" w:color="auto"/>
            <w:left w:val="none" w:sz="0" w:space="0" w:color="auto"/>
            <w:bottom w:val="none" w:sz="0" w:space="0" w:color="auto"/>
            <w:right w:val="none" w:sz="0" w:space="0" w:color="auto"/>
          </w:divBdr>
        </w:div>
        <w:div w:id="1102216433">
          <w:marLeft w:val="274"/>
          <w:marRight w:val="0"/>
          <w:marTop w:val="0"/>
          <w:marBottom w:val="0"/>
          <w:divBdr>
            <w:top w:val="none" w:sz="0" w:space="0" w:color="auto"/>
            <w:left w:val="none" w:sz="0" w:space="0" w:color="auto"/>
            <w:bottom w:val="none" w:sz="0" w:space="0" w:color="auto"/>
            <w:right w:val="none" w:sz="0" w:space="0" w:color="auto"/>
          </w:divBdr>
        </w:div>
      </w:divsChild>
    </w:div>
    <w:div w:id="18942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academic-affairs/aasp.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mu.edu/oir/enroll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520E-D9E5-4600-ABCB-1A41830D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Shackelford</dc:creator>
  <cp:lastModifiedBy>Richie Testa</cp:lastModifiedBy>
  <cp:revision>3</cp:revision>
  <cp:lastPrinted>2022-09-13T14:25:00Z</cp:lastPrinted>
  <dcterms:created xsi:type="dcterms:W3CDTF">2022-10-18T21:29:00Z</dcterms:created>
  <dcterms:modified xsi:type="dcterms:W3CDTF">2022-10-18T21:30:00Z</dcterms:modified>
</cp:coreProperties>
</file>