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094B35" w14:textId="77777777" w:rsidR="00FD11D5" w:rsidRDefault="000814F6">
      <w:pPr>
        <w:jc w:val="center"/>
        <w:rPr>
          <w:rFonts w:ascii="Calibri" w:eastAsia="Calibri" w:hAnsi="Calibri" w:cs="Calibri"/>
          <w:sz w:val="42"/>
          <w:szCs w:val="42"/>
          <w:u w:val="single"/>
        </w:rPr>
      </w:pPr>
      <w:r>
        <w:rPr>
          <w:rFonts w:ascii="Calibri" w:eastAsia="Calibri" w:hAnsi="Calibri" w:cs="Calibri"/>
          <w:b/>
          <w:sz w:val="42"/>
          <w:szCs w:val="42"/>
          <w:u w:val="single"/>
        </w:rPr>
        <w:t>BAG OF TRICKS FOR HEALTH CLASS</w:t>
      </w:r>
    </w:p>
    <w:p w14:paraId="709705BF" w14:textId="77777777" w:rsidR="00FD11D5" w:rsidRDefault="000814F6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HPAI 2023 - Tori Fantasia, Harrisonburg High School | tfantasia@harrisonburg.k12.va.us</w:t>
      </w:r>
    </w:p>
    <w:p w14:paraId="6CC453E4" w14:textId="77777777" w:rsidR="00FD11D5" w:rsidRDefault="000814F6">
      <w:pPr>
        <w:jc w:val="center"/>
        <w:rPr>
          <w:rFonts w:ascii="Calibri" w:eastAsia="Calibri" w:hAnsi="Calibri" w:cs="Calibri"/>
          <w:b/>
          <w:color w:val="9900FF"/>
          <w:sz w:val="26"/>
          <w:szCs w:val="26"/>
          <w:highlight w:val="white"/>
        </w:rPr>
      </w:pPr>
      <w:r>
        <w:rPr>
          <w:rFonts w:ascii="Calibri" w:eastAsia="Calibri" w:hAnsi="Calibri" w:cs="Calibri"/>
          <w:b/>
          <w:color w:val="0000FF"/>
          <w:sz w:val="26"/>
          <w:szCs w:val="26"/>
          <w:highlight w:val="white"/>
        </w:rPr>
        <w:t>Live during Presentation</w:t>
      </w:r>
      <w:r>
        <w:rPr>
          <w:rFonts w:ascii="Calibri" w:eastAsia="Calibri" w:hAnsi="Calibri" w:cs="Calibri"/>
          <w:sz w:val="26"/>
          <w:szCs w:val="26"/>
        </w:rPr>
        <w:t xml:space="preserve">| </w:t>
      </w:r>
      <w:r>
        <w:rPr>
          <w:rFonts w:ascii="Calibri" w:eastAsia="Calibri" w:hAnsi="Calibri" w:cs="Calibri"/>
          <w:b/>
          <w:color w:val="9900FF"/>
          <w:sz w:val="26"/>
          <w:szCs w:val="26"/>
          <w:highlight w:val="white"/>
        </w:rPr>
        <w:t>Additional Strategies</w:t>
      </w:r>
    </w:p>
    <w:p w14:paraId="42D3340F" w14:textId="77777777" w:rsidR="00FD11D5" w:rsidRDefault="00FD11D5">
      <w:pPr>
        <w:jc w:val="center"/>
        <w:rPr>
          <w:rFonts w:ascii="Calibri" w:eastAsia="Calibri" w:hAnsi="Calibri" w:cs="Calibri"/>
          <w:b/>
          <w:color w:val="9900FF"/>
          <w:sz w:val="24"/>
          <w:szCs w:val="24"/>
          <w:highlight w:val="white"/>
        </w:rPr>
      </w:pPr>
    </w:p>
    <w:tbl>
      <w:tblPr>
        <w:tblStyle w:val="a"/>
        <w:tblW w:w="14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1980"/>
        <w:gridCol w:w="1485"/>
        <w:gridCol w:w="1395"/>
        <w:gridCol w:w="4545"/>
        <w:gridCol w:w="4500"/>
      </w:tblGrid>
      <w:tr w:rsidR="00FD11D5" w14:paraId="0F6D7FBB" w14:textId="77777777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10262" w14:textId="77777777" w:rsidR="00FD11D5" w:rsidRDefault="0008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#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548C2" w14:textId="77777777" w:rsidR="00FD11D5" w:rsidRDefault="0008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Strategy &amp;</w:t>
            </w:r>
          </w:p>
          <w:p w14:paraId="00052E8B" w14:textId="77777777" w:rsidR="00FD11D5" w:rsidRDefault="0008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Health Unit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74BD5" w14:textId="77777777" w:rsidR="00FD11D5" w:rsidRDefault="0008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VA SOL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: </w:t>
            </w:r>
          </w:p>
          <w:p w14:paraId="1B851335" w14:textId="77777777" w:rsidR="00FD11D5" w:rsidRDefault="0008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Grade 8 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E9E03" w14:textId="77777777" w:rsidR="00FD11D5" w:rsidRDefault="0008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hyperlink r:id="rId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VA SOL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: Grade 9 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0B70E" w14:textId="77777777" w:rsidR="00FD11D5" w:rsidRDefault="0008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Description - the HOW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B3F06" w14:textId="77777777" w:rsidR="00FD11D5" w:rsidRDefault="0008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Purpose - the WHY</w:t>
            </w:r>
          </w:p>
        </w:tc>
      </w:tr>
      <w:tr w:rsidR="00FD11D5" w14:paraId="3A726A4C" w14:textId="77777777">
        <w:trPr>
          <w:trHeight w:val="420"/>
        </w:trPr>
        <w:tc>
          <w:tcPr>
            <w:tcW w:w="14415" w:type="dxa"/>
            <w:gridSpan w:val="6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9E566" w14:textId="77777777" w:rsidR="00FD11D5" w:rsidRDefault="0008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The following SOL alignment coincides with the sample health unit during presentation, though any SOL can be aligned with change in unit.</w:t>
            </w:r>
          </w:p>
        </w:tc>
      </w:tr>
      <w:tr w:rsidR="00FD11D5" w14:paraId="74E686EA" w14:textId="77777777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4C358" w14:textId="77777777" w:rsidR="00FD11D5" w:rsidRDefault="000814F6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6E9B9" w14:textId="77777777" w:rsidR="00FD11D5" w:rsidRDefault="000814F6">
            <w:pPr>
              <w:rPr>
                <w:rFonts w:ascii="Calibri" w:eastAsia="Calibri" w:hAnsi="Calibri" w:cs="Calibri"/>
                <w:b/>
                <w:color w:val="0000FF"/>
              </w:rPr>
            </w:pPr>
            <w:r>
              <w:rPr>
                <w:rFonts w:ascii="Calibri" w:eastAsia="Calibri" w:hAnsi="Calibri" w:cs="Calibri"/>
                <w:b/>
                <w:color w:val="0000FF"/>
              </w:rPr>
              <w:t xml:space="preserve">Find Your Match </w:t>
            </w:r>
          </w:p>
          <w:p w14:paraId="6461477B" w14:textId="77777777" w:rsidR="00FD11D5" w:rsidRDefault="000814F6">
            <w:pPr>
              <w:rPr>
                <w:rFonts w:ascii="Calibri" w:eastAsia="Calibri" w:hAnsi="Calibri" w:cs="Calibri"/>
                <w:b/>
                <w:color w:val="0000FF"/>
              </w:rPr>
            </w:pPr>
            <w:r>
              <w:rPr>
                <w:rFonts w:ascii="Calibri" w:eastAsia="Calibri" w:hAnsi="Calibri" w:cs="Calibri"/>
                <w:b/>
                <w:color w:val="0000FF"/>
              </w:rPr>
              <w:t>→ Substance Abuse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1B78" w14:textId="77777777" w:rsidR="00FD11D5" w:rsidRDefault="0008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8.1: I</w:t>
            </w:r>
          </w:p>
          <w:p w14:paraId="362A7FA5" w14:textId="77777777" w:rsidR="00FD11D5" w:rsidRDefault="0008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8.2: I-J</w:t>
            </w:r>
          </w:p>
          <w:p w14:paraId="176FA780" w14:textId="77777777" w:rsidR="00FD11D5" w:rsidRDefault="0008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8.3: I-J</w:t>
            </w:r>
          </w:p>
          <w:p w14:paraId="317999B7" w14:textId="77777777" w:rsidR="00FD11D5" w:rsidRDefault="00FD1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ACE82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9.1: H-J, R, K, T</w:t>
            </w:r>
          </w:p>
          <w:p w14:paraId="36A12094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9.2: H-J</w:t>
            </w:r>
          </w:p>
          <w:p w14:paraId="5E6B8EF4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9.3: H-J, M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0187" w14:textId="77777777" w:rsidR="00FD11D5" w:rsidRDefault="0008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read a card containing a word, phrase, image or other class content, then search for a peer with corresponding card and discuss why it matches. 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F7E8B" w14:textId="77777777" w:rsidR="00FD11D5" w:rsidRDefault="0008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engage in classroom chatter about content; practice identifying key concepts.  Activity easily modified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GoFish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memory game, or simple flashcard matching. </w:t>
            </w:r>
          </w:p>
        </w:tc>
      </w:tr>
      <w:tr w:rsidR="00FD11D5" w14:paraId="388F8A33" w14:textId="77777777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8D7" w14:textId="77777777" w:rsidR="00FD11D5" w:rsidRDefault="000814F6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2</w:t>
            </w:r>
          </w:p>
        </w:tc>
        <w:tc>
          <w:tcPr>
            <w:tcW w:w="19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9F76F" w14:textId="77777777" w:rsidR="00FD11D5" w:rsidRDefault="000814F6">
            <w:pPr>
              <w:rPr>
                <w:rFonts w:ascii="Calibri" w:eastAsia="Calibri" w:hAnsi="Calibri" w:cs="Calibri"/>
                <w:b/>
                <w:color w:val="0000FF"/>
              </w:rPr>
            </w:pPr>
            <w:r>
              <w:rPr>
                <w:rFonts w:ascii="Calibri" w:eastAsia="Calibri" w:hAnsi="Calibri" w:cs="Calibri"/>
                <w:b/>
                <w:color w:val="0000FF"/>
              </w:rPr>
              <w:t>Brainstorm Walk</w:t>
            </w:r>
          </w:p>
          <w:p w14:paraId="4666234F" w14:textId="77777777" w:rsidR="00FD11D5" w:rsidRDefault="000814F6">
            <w:pPr>
              <w:rPr>
                <w:rFonts w:ascii="Calibri" w:eastAsia="Calibri" w:hAnsi="Calibri" w:cs="Calibri"/>
                <w:b/>
                <w:color w:val="0000FF"/>
              </w:rPr>
            </w:pPr>
            <w:r>
              <w:rPr>
                <w:rFonts w:ascii="Calibri" w:eastAsia="Calibri" w:hAnsi="Calibri" w:cs="Calibri"/>
                <w:b/>
                <w:color w:val="0000FF"/>
              </w:rPr>
              <w:t xml:space="preserve">→ Nutrition 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55A33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8.1: B, D-F</w:t>
            </w:r>
          </w:p>
          <w:p w14:paraId="664241D3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8.2: B-F</w:t>
            </w:r>
          </w:p>
          <w:p w14:paraId="16E419B1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8.3: B-F 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A4D34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9.1: A, B-D</w:t>
            </w:r>
          </w:p>
          <w:p w14:paraId="51309CAE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9.2: A, B-D</w:t>
            </w:r>
          </w:p>
          <w:p w14:paraId="50F7A26A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9.3: A, B, D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EA93B" w14:textId="77777777" w:rsidR="00FD11D5" w:rsidRDefault="0008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move in groups to chart paper labeled with subtopics; discuss prior knowledge &amp; write related words, facts or questions on paper. 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F0569" w14:textId="77777777" w:rsidR="00FD11D5" w:rsidRDefault="0008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Develops skills in all areas: writing, listening, speaking. Active collaboration with peers. </w:t>
            </w:r>
          </w:p>
        </w:tc>
      </w:tr>
      <w:tr w:rsidR="00FD11D5" w14:paraId="57F0A6F4" w14:textId="77777777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5A682" w14:textId="77777777" w:rsidR="00FD11D5" w:rsidRDefault="000814F6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3</w:t>
            </w:r>
          </w:p>
        </w:tc>
        <w:tc>
          <w:tcPr>
            <w:tcW w:w="19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1BD37" w14:textId="77777777" w:rsidR="00FD11D5" w:rsidRDefault="000814F6">
            <w:pPr>
              <w:rPr>
                <w:rFonts w:ascii="Calibri" w:eastAsia="Calibri" w:hAnsi="Calibri" w:cs="Calibri"/>
                <w:b/>
                <w:color w:val="0000FF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FF"/>
              </w:rPr>
              <w:t>Trashketball</w:t>
            </w:r>
            <w:proofErr w:type="spellEnd"/>
            <w:r>
              <w:rPr>
                <w:rFonts w:ascii="Calibri" w:eastAsia="Calibri" w:hAnsi="Calibri" w:cs="Calibri"/>
                <w:b/>
                <w:color w:val="0000FF"/>
              </w:rPr>
              <w:t xml:space="preserve"> Jeopardy</w:t>
            </w:r>
          </w:p>
          <w:p w14:paraId="2784C7B7" w14:textId="77777777" w:rsidR="00FD11D5" w:rsidRDefault="000814F6">
            <w:pPr>
              <w:rPr>
                <w:rFonts w:ascii="Calibri" w:eastAsia="Calibri" w:hAnsi="Calibri" w:cs="Calibri"/>
                <w:b/>
                <w:color w:val="0000FF"/>
              </w:rPr>
            </w:pPr>
            <w:r>
              <w:rPr>
                <w:rFonts w:ascii="Calibri" w:eastAsia="Calibri" w:hAnsi="Calibri" w:cs="Calibri"/>
                <w:b/>
                <w:color w:val="0000FF"/>
              </w:rPr>
              <w:t>→ Substance Abuse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E7E11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8.1: I</w:t>
            </w:r>
          </w:p>
          <w:p w14:paraId="776709B2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8.2: I-J </w:t>
            </w:r>
          </w:p>
          <w:p w14:paraId="46EBE25B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8.3: I-J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79E17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9.1: H-J, R, K</w:t>
            </w:r>
          </w:p>
          <w:p w14:paraId="5658BACF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9.2: H-J</w:t>
            </w:r>
          </w:p>
          <w:p w14:paraId="25038AF7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9.3: H-J, M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6F190" w14:textId="77777777" w:rsidR="00FD11D5" w:rsidRDefault="0008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work in small groups to identify correct questions to the Jeopardy slideshow game, writing answers down on paper or whiteboard. For bonus points,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can take a shot into a trash can. 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DCDE6" w14:textId="77777777" w:rsidR="00FD11D5" w:rsidRDefault="0008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Active collaboration with peers through writing &amp; dialogue; greater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engagement; incorporates fun &amp; plan into the classroom through competition. </w:t>
            </w:r>
          </w:p>
        </w:tc>
      </w:tr>
      <w:tr w:rsidR="00FD11D5" w14:paraId="58579E6C" w14:textId="77777777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1B389" w14:textId="77777777" w:rsidR="00FD11D5" w:rsidRDefault="000814F6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4</w:t>
            </w:r>
          </w:p>
        </w:tc>
        <w:tc>
          <w:tcPr>
            <w:tcW w:w="19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160E4" w14:textId="77777777" w:rsidR="00FD11D5" w:rsidRDefault="000814F6">
            <w:pPr>
              <w:rPr>
                <w:rFonts w:ascii="Calibri" w:eastAsia="Calibri" w:hAnsi="Calibri" w:cs="Calibri"/>
                <w:b/>
                <w:color w:val="0000FF"/>
              </w:rPr>
            </w:pPr>
            <w:hyperlink r:id="rId6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Bingo Game</w:t>
              </w:r>
            </w:hyperlink>
          </w:p>
          <w:p w14:paraId="213EE7AB" w14:textId="77777777" w:rsidR="00FD11D5" w:rsidRDefault="000814F6">
            <w:pPr>
              <w:rPr>
                <w:rFonts w:ascii="Calibri" w:eastAsia="Calibri" w:hAnsi="Calibri" w:cs="Calibri"/>
                <w:b/>
                <w:color w:val="0000FF"/>
              </w:rPr>
            </w:pPr>
            <w:r>
              <w:rPr>
                <w:rFonts w:ascii="Calibri" w:eastAsia="Calibri" w:hAnsi="Calibri" w:cs="Calibri"/>
                <w:b/>
                <w:color w:val="0000FF"/>
              </w:rPr>
              <w:t>→ Mental Health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A40A0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8.1: L-O, Q-S</w:t>
            </w:r>
          </w:p>
          <w:p w14:paraId="0C9DE1C4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8.2: L-O, Q-S</w:t>
            </w:r>
          </w:p>
          <w:p w14:paraId="1FEAD30E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8.3: P-S, </w:t>
            </w:r>
          </w:p>
          <w:p w14:paraId="0EAF7211" w14:textId="77777777" w:rsidR="00FD11D5" w:rsidRDefault="00FD11D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7AF91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9.1: O-Q</w:t>
            </w:r>
          </w:p>
          <w:p w14:paraId="50D7531F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9.2: O-R</w:t>
            </w:r>
          </w:p>
          <w:p w14:paraId="6F9CB96E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9.3: O-R, M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2A3C0" w14:textId="77777777" w:rsidR="00FD11D5" w:rsidRDefault="0008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receive a card that has a key phrase/vocab word. As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identify the matches with what is shared to the board, they check-off the box - “BINGO” style. 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0E115" w14:textId="77777777" w:rsidR="00FD11D5" w:rsidRDefault="0008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Greater engagement; incorporates fun &amp; play into the classroom; practice identifying key concepts. </w:t>
            </w:r>
          </w:p>
        </w:tc>
      </w:tr>
      <w:tr w:rsidR="00FD11D5" w14:paraId="5704FB05" w14:textId="77777777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56D20" w14:textId="77777777" w:rsidR="00FD11D5" w:rsidRDefault="000814F6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5</w:t>
            </w:r>
          </w:p>
        </w:tc>
        <w:tc>
          <w:tcPr>
            <w:tcW w:w="19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840F0" w14:textId="77777777" w:rsidR="00FD11D5" w:rsidRDefault="000814F6">
            <w:pPr>
              <w:rPr>
                <w:rFonts w:ascii="Calibri" w:eastAsia="Calibri" w:hAnsi="Calibri" w:cs="Calibri"/>
                <w:b/>
                <w:color w:val="0000FF"/>
              </w:rPr>
            </w:pPr>
            <w:hyperlink r:id="rId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DIY Stress Balls</w:t>
              </w:r>
            </w:hyperlink>
            <w:r>
              <w:rPr>
                <w:rFonts w:ascii="Calibri" w:eastAsia="Calibri" w:hAnsi="Calibri" w:cs="Calibri"/>
                <w:b/>
                <w:color w:val="0000FF"/>
              </w:rPr>
              <w:t xml:space="preserve"> </w:t>
            </w:r>
          </w:p>
          <w:p w14:paraId="678008A2" w14:textId="77777777" w:rsidR="00FD11D5" w:rsidRDefault="000814F6">
            <w:pPr>
              <w:rPr>
                <w:rFonts w:ascii="Calibri" w:eastAsia="Calibri" w:hAnsi="Calibri" w:cs="Calibri"/>
                <w:b/>
                <w:color w:val="0000FF"/>
              </w:rPr>
            </w:pPr>
            <w:r>
              <w:rPr>
                <w:rFonts w:ascii="Calibri" w:eastAsia="Calibri" w:hAnsi="Calibri" w:cs="Calibri"/>
                <w:b/>
                <w:color w:val="0000FF"/>
              </w:rPr>
              <w:t>→ Mental Health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819B3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8.1: N</w:t>
            </w:r>
          </w:p>
          <w:p w14:paraId="3E5EC29E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8.2: N</w:t>
            </w:r>
          </w:p>
          <w:p w14:paraId="545CF207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8.3: N</w:t>
            </w:r>
          </w:p>
          <w:p w14:paraId="0CBDCD17" w14:textId="77777777" w:rsidR="00FD11D5" w:rsidRDefault="00FD11D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196F6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9.1: O-Q</w:t>
            </w:r>
          </w:p>
          <w:p w14:paraId="68B950A1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9.2: O, Q</w:t>
            </w:r>
          </w:p>
          <w:p w14:paraId="28571498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9.3: O, Q, M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DD879" w14:textId="77777777" w:rsidR="00FD11D5" w:rsidRDefault="0008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receive a bag of rice, funnel and balloons at table groups. Work in partners to assist filling the balloon with rice for DIY stress ball. 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657DA" w14:textId="77777777" w:rsidR="00FD11D5" w:rsidRDefault="0008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Greater engagement; Incorporates fun and play into the classroom; gives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tangible tool for coping with stres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 management. </w:t>
            </w:r>
          </w:p>
        </w:tc>
      </w:tr>
      <w:tr w:rsidR="00FD11D5" w14:paraId="5260BB27" w14:textId="77777777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ECAD3" w14:textId="77777777" w:rsidR="00FD11D5" w:rsidRDefault="000814F6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6</w:t>
            </w:r>
          </w:p>
        </w:tc>
        <w:tc>
          <w:tcPr>
            <w:tcW w:w="19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02F4" w14:textId="77777777" w:rsidR="00FD11D5" w:rsidRDefault="000814F6">
            <w:pPr>
              <w:rPr>
                <w:rFonts w:ascii="Calibri" w:eastAsia="Calibri" w:hAnsi="Calibri" w:cs="Calibri"/>
                <w:b/>
                <w:color w:val="0000FF"/>
              </w:rPr>
            </w:pPr>
            <w:r>
              <w:rPr>
                <w:rFonts w:ascii="Calibri" w:eastAsia="Calibri" w:hAnsi="Calibri" w:cs="Calibri"/>
                <w:b/>
                <w:color w:val="0000FF"/>
              </w:rPr>
              <w:t>Choice Board</w:t>
            </w:r>
          </w:p>
          <w:p w14:paraId="00761FB0" w14:textId="77777777" w:rsidR="00FD11D5" w:rsidRDefault="000814F6">
            <w:pPr>
              <w:rPr>
                <w:rFonts w:ascii="Calibri" w:eastAsia="Calibri" w:hAnsi="Calibri" w:cs="Calibri"/>
                <w:b/>
                <w:color w:val="0000FF"/>
              </w:rPr>
            </w:pPr>
            <w:r>
              <w:rPr>
                <w:rFonts w:ascii="Calibri" w:eastAsia="Calibri" w:hAnsi="Calibri" w:cs="Calibri"/>
                <w:b/>
                <w:color w:val="0000FF"/>
              </w:rPr>
              <w:t>→ Diseases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A5CA2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8.1: G-H</w:t>
            </w:r>
          </w:p>
          <w:p w14:paraId="78B08772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8.2: G-H </w:t>
            </w:r>
          </w:p>
          <w:p w14:paraId="2749087E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8.3: G-H </w:t>
            </w:r>
          </w:p>
          <w:p w14:paraId="37D788CA" w14:textId="77777777" w:rsidR="00FD11D5" w:rsidRDefault="00FD11D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77E01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9.1: E-G</w:t>
            </w:r>
          </w:p>
          <w:p w14:paraId="4E99D749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9.2: E-G</w:t>
            </w:r>
          </w:p>
          <w:p w14:paraId="7EE4ED13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9.3: E-G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7DEC6" w14:textId="77777777" w:rsidR="00FD11D5" w:rsidRDefault="0008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choose 2-3 activities for a project from a teacher-created list. Activities can range in creativity &amp; composition - written or spoken, research-based, design-centered, etc. 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A28EC" w14:textId="77777777" w:rsidR="00FD11D5" w:rsidRDefault="0008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Provides student voice and choice, which then increases motivation; differenti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ation easy to implement for students; fosters creativity &amp; critical thinking skills. </w:t>
            </w:r>
          </w:p>
        </w:tc>
      </w:tr>
      <w:tr w:rsidR="00FD11D5" w14:paraId="772BCADC" w14:textId="77777777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8A3B4" w14:textId="77777777" w:rsidR="00FD11D5" w:rsidRDefault="000814F6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lastRenderedPageBreak/>
              <w:t>7</w:t>
            </w:r>
          </w:p>
        </w:tc>
        <w:tc>
          <w:tcPr>
            <w:tcW w:w="19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D16BE" w14:textId="77777777" w:rsidR="00FD11D5" w:rsidRDefault="000814F6">
            <w:pPr>
              <w:rPr>
                <w:rFonts w:ascii="Calibri" w:eastAsia="Calibri" w:hAnsi="Calibri" w:cs="Calibri"/>
                <w:b/>
                <w:color w:val="0000FF"/>
              </w:rPr>
            </w:pPr>
            <w:r>
              <w:rPr>
                <w:rFonts w:ascii="Calibri" w:eastAsia="Calibri" w:hAnsi="Calibri" w:cs="Calibri"/>
                <w:b/>
                <w:color w:val="0000FF"/>
              </w:rPr>
              <w:t>Whiteboard Checkpoints</w:t>
            </w:r>
          </w:p>
          <w:p w14:paraId="0F4E5583" w14:textId="77777777" w:rsidR="00FD11D5" w:rsidRDefault="000814F6">
            <w:pPr>
              <w:rPr>
                <w:rFonts w:ascii="Calibri" w:eastAsia="Calibri" w:hAnsi="Calibri" w:cs="Calibri"/>
                <w:b/>
                <w:color w:val="0000FF"/>
              </w:rPr>
            </w:pPr>
            <w:r>
              <w:rPr>
                <w:rFonts w:ascii="Calibri" w:eastAsia="Calibri" w:hAnsi="Calibri" w:cs="Calibri"/>
                <w:b/>
                <w:color w:val="0000FF"/>
              </w:rPr>
              <w:t xml:space="preserve">→ Social Health 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337F0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8.1: P, T, L, M</w:t>
            </w:r>
          </w:p>
          <w:p w14:paraId="06F5D89E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8.2: L-M, P, O, T</w:t>
            </w:r>
          </w:p>
          <w:p w14:paraId="2083E47E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8.3: P, M, O, T-U </w:t>
            </w:r>
          </w:p>
          <w:p w14:paraId="7EE166FF" w14:textId="77777777" w:rsidR="00FD11D5" w:rsidRDefault="00FD11D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951CE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9.1: N, O, Q </w:t>
            </w:r>
          </w:p>
          <w:p w14:paraId="3A040768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9.2: N, O, P, R</w:t>
            </w:r>
          </w:p>
          <w:p w14:paraId="479CE3C4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9.3: P, R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ABEE0" w14:textId="77777777" w:rsidR="00FD11D5" w:rsidRDefault="0008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listen to a prompt, respond on the whiteboard, then discuss with peers or class to identify areas of learning/confusion. 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98E10" w14:textId="77777777" w:rsidR="00FD11D5" w:rsidRDefault="0008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who miss questions can revise responses in real time, ensuring greater understanding;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practice content &amp; apply new knowled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ge as topics are discussed. </w:t>
            </w:r>
          </w:p>
        </w:tc>
      </w:tr>
      <w:tr w:rsidR="00FD11D5" w14:paraId="2021BAF6" w14:textId="77777777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24BF6" w14:textId="77777777" w:rsidR="00FD11D5" w:rsidRDefault="000814F6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8</w:t>
            </w:r>
          </w:p>
        </w:tc>
        <w:tc>
          <w:tcPr>
            <w:tcW w:w="19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907E3" w14:textId="77777777" w:rsidR="00FD11D5" w:rsidRDefault="000814F6">
            <w:pPr>
              <w:rPr>
                <w:rFonts w:ascii="Calibri" w:eastAsia="Calibri" w:hAnsi="Calibri" w:cs="Calibri"/>
                <w:b/>
                <w:color w:val="0000FF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FF"/>
              </w:rPr>
              <w:t>Blooket</w:t>
            </w:r>
            <w:proofErr w:type="spellEnd"/>
            <w:r>
              <w:rPr>
                <w:rFonts w:ascii="Calibri" w:eastAsia="Calibri" w:hAnsi="Calibri" w:cs="Calibri"/>
                <w:b/>
                <w:color w:val="0000FF"/>
              </w:rPr>
              <w:t xml:space="preserve"> </w:t>
            </w:r>
          </w:p>
          <w:p w14:paraId="7AB08267" w14:textId="77777777" w:rsidR="00FD11D5" w:rsidRDefault="000814F6">
            <w:pPr>
              <w:rPr>
                <w:rFonts w:ascii="Calibri" w:eastAsia="Calibri" w:hAnsi="Calibri" w:cs="Calibri"/>
                <w:b/>
                <w:color w:val="0000FF"/>
              </w:rPr>
            </w:pPr>
            <w:r>
              <w:rPr>
                <w:rFonts w:ascii="Calibri" w:eastAsia="Calibri" w:hAnsi="Calibri" w:cs="Calibri"/>
                <w:b/>
                <w:color w:val="0000FF"/>
              </w:rPr>
              <w:t xml:space="preserve">→ First Aid &amp; Safety 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79BAF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8.1: K</w:t>
            </w:r>
          </w:p>
          <w:p w14:paraId="4D6C6290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8.2: K</w:t>
            </w:r>
          </w:p>
          <w:p w14:paraId="520E0DEC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8.3: K, T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8E7E3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9.1: K-M</w:t>
            </w:r>
          </w:p>
          <w:p w14:paraId="22249814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9.2: K-M</w:t>
            </w:r>
          </w:p>
          <w:p w14:paraId="70EAFBF9" w14:textId="77777777" w:rsidR="00FD11D5" w:rsidRDefault="000814F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9.3: K-L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17D57" w14:textId="77777777" w:rsidR="00FD11D5" w:rsidRDefault="0008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use a form of technology to engage in an online platform to answer content-related questions, that if answered correctly, results in game participation. 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22C13" w14:textId="77777777" w:rsidR="00FD11D5" w:rsidRDefault="0008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Greater engagement; incorporates fun and play into the classroom through competition; repeated exp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osure to content for greater retention. </w:t>
            </w:r>
          </w:p>
        </w:tc>
      </w:tr>
      <w:tr w:rsidR="00FD11D5" w14:paraId="3E52EA87" w14:textId="77777777">
        <w:trPr>
          <w:trHeight w:val="420"/>
        </w:trPr>
        <w:tc>
          <w:tcPr>
            <w:tcW w:w="14415" w:type="dxa"/>
            <w:gridSpan w:val="6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E229E" w14:textId="77777777" w:rsidR="00FD11D5" w:rsidRDefault="000814F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No specific SOL provided due to the nature of them being versatile for any specific health unit. </w:t>
            </w:r>
          </w:p>
        </w:tc>
      </w:tr>
      <w:tr w:rsidR="00FD11D5" w14:paraId="57AAAA5B" w14:textId="77777777">
        <w:trPr>
          <w:trHeight w:val="400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C22CD" w14:textId="77777777" w:rsidR="00FD11D5" w:rsidRDefault="000814F6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9</w:t>
            </w:r>
          </w:p>
        </w:tc>
        <w:tc>
          <w:tcPr>
            <w:tcW w:w="19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FB937" w14:textId="77777777" w:rsidR="00FD11D5" w:rsidRDefault="000814F6">
            <w:pPr>
              <w:rPr>
                <w:rFonts w:ascii="Calibri" w:eastAsia="Calibri" w:hAnsi="Calibri" w:cs="Calibri"/>
                <w:b/>
                <w:color w:val="9900FF"/>
              </w:rPr>
            </w:pPr>
            <w:r>
              <w:rPr>
                <w:rFonts w:ascii="Calibri" w:eastAsia="Calibri" w:hAnsi="Calibri" w:cs="Calibri"/>
                <w:b/>
                <w:color w:val="9900FF"/>
              </w:rPr>
              <w:t>Anchor Chart Posters</w:t>
            </w:r>
          </w:p>
        </w:tc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122EF" w14:textId="77777777" w:rsidR="00FD11D5" w:rsidRDefault="000814F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Dependent on the Health unit. 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60E42" w14:textId="77777777" w:rsidR="00FD11D5" w:rsidRDefault="0008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will focus on key points during the lesson, then make an anchor chart/poster featuring a personal version of the content the teacher gave. 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DAEE1" w14:textId="77777777" w:rsidR="00FD11D5" w:rsidRDefault="0008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can co-create on chart paper by asking questions &amp; contributing ideas; using language provided on charts by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other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peers &amp; teacher. </w:t>
            </w:r>
          </w:p>
        </w:tc>
      </w:tr>
      <w:tr w:rsidR="00FD11D5" w14:paraId="62A7C889" w14:textId="77777777">
        <w:trPr>
          <w:trHeight w:val="400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63CE0" w14:textId="77777777" w:rsidR="00FD11D5" w:rsidRDefault="000814F6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10</w:t>
            </w:r>
          </w:p>
        </w:tc>
        <w:tc>
          <w:tcPr>
            <w:tcW w:w="19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A32B9" w14:textId="77777777" w:rsidR="00FD11D5" w:rsidRDefault="000814F6">
            <w:pPr>
              <w:rPr>
                <w:rFonts w:ascii="Calibri" w:eastAsia="Calibri" w:hAnsi="Calibri" w:cs="Calibri"/>
                <w:b/>
                <w:color w:val="9900FF"/>
              </w:rPr>
            </w:pPr>
            <w:r>
              <w:rPr>
                <w:rFonts w:ascii="Calibri" w:eastAsia="Calibri" w:hAnsi="Calibri" w:cs="Calibri"/>
                <w:b/>
                <w:color w:val="9900FF"/>
              </w:rPr>
              <w:t>Role Play</w:t>
            </w:r>
          </w:p>
        </w:tc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89269" w14:textId="77777777" w:rsidR="00FD11D5" w:rsidRDefault="000814F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Dependent on the Health unit. </w:t>
            </w:r>
          </w:p>
        </w:tc>
        <w:tc>
          <w:tcPr>
            <w:tcW w:w="45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5B09E" w14:textId="77777777" w:rsidR="00FD11D5" w:rsidRDefault="0008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receive a prompt, scenario, concept, etc. related to content being learned. Teacher provides parameters and encourages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 be creative. </w:t>
            </w:r>
          </w:p>
          <w:p w14:paraId="5FD57B82" w14:textId="77777777" w:rsidR="00FD11D5" w:rsidRDefault="00FD1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00977" w14:textId="77777777" w:rsidR="00FD11D5" w:rsidRDefault="0008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Greater engagement; Hands on / experiential learning allows students to be more involved in the learning proces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s; fosters creativity, communication &amp; collaboration. </w:t>
            </w:r>
          </w:p>
        </w:tc>
      </w:tr>
      <w:tr w:rsidR="00FD11D5" w14:paraId="0210D9B3" w14:textId="77777777">
        <w:trPr>
          <w:trHeight w:val="400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51359" w14:textId="77777777" w:rsidR="00FD11D5" w:rsidRDefault="000814F6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11</w:t>
            </w:r>
          </w:p>
        </w:tc>
        <w:tc>
          <w:tcPr>
            <w:tcW w:w="19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42687" w14:textId="77777777" w:rsidR="00FD11D5" w:rsidRDefault="000814F6">
            <w:pPr>
              <w:rPr>
                <w:rFonts w:ascii="Calibri" w:eastAsia="Calibri" w:hAnsi="Calibri" w:cs="Calibri"/>
                <w:b/>
                <w:color w:val="9900FF"/>
              </w:rPr>
            </w:pPr>
            <w:r>
              <w:rPr>
                <w:rFonts w:ascii="Calibri" w:eastAsia="Calibri" w:hAnsi="Calibri" w:cs="Calibri"/>
                <w:b/>
                <w:color w:val="9900FF"/>
              </w:rPr>
              <w:t xml:space="preserve">Gallery Walk </w:t>
            </w:r>
          </w:p>
        </w:tc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70A26" w14:textId="77777777" w:rsidR="00FD11D5" w:rsidRDefault="000814F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Dependent on the Health unit. </w:t>
            </w:r>
          </w:p>
        </w:tc>
        <w:tc>
          <w:tcPr>
            <w:tcW w:w="45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0614" w14:textId="77777777" w:rsidR="00FD11D5" w:rsidRDefault="0008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Gallery walks are an easy way for students to present their work in an informal, low-risk setting to their peers.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are divided in half - half of them stand with their work to present while the others rotate museum style to observe peers. </w:t>
            </w:r>
          </w:p>
        </w:tc>
        <w:tc>
          <w:tcPr>
            <w:tcW w:w="45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F28E6" w14:textId="77777777" w:rsidR="00FD11D5" w:rsidRDefault="0008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Greater engage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ment with presentations (more low-risk environment); public speaking skills;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practice asking good questions w/ peers regarding project/work; repetition of content for students’ who are sharing. </w:t>
            </w:r>
          </w:p>
        </w:tc>
      </w:tr>
      <w:tr w:rsidR="00FD11D5" w14:paraId="3A7B4407" w14:textId="77777777">
        <w:trPr>
          <w:trHeight w:val="400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C48D8" w14:textId="77777777" w:rsidR="00FD11D5" w:rsidRDefault="000814F6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12</w:t>
            </w:r>
          </w:p>
        </w:tc>
        <w:tc>
          <w:tcPr>
            <w:tcW w:w="19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375BD" w14:textId="77777777" w:rsidR="00FD11D5" w:rsidRDefault="000814F6">
            <w:pPr>
              <w:rPr>
                <w:rFonts w:ascii="Calibri" w:eastAsia="Calibri" w:hAnsi="Calibri" w:cs="Calibri"/>
                <w:b/>
                <w:color w:val="9900FF"/>
              </w:rPr>
            </w:pPr>
            <w:r>
              <w:rPr>
                <w:rFonts w:ascii="Calibri" w:eastAsia="Calibri" w:hAnsi="Calibri" w:cs="Calibri"/>
                <w:b/>
                <w:color w:val="9900FF"/>
              </w:rPr>
              <w:t xml:space="preserve">Graphic Organizer &amp; </w:t>
            </w:r>
            <w:hyperlink r:id="rId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Frayer Model</w:t>
              </w:r>
            </w:hyperlink>
          </w:p>
        </w:tc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8BA64" w14:textId="77777777" w:rsidR="00FD11D5" w:rsidRDefault="000814F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Dependent on the Health unit. 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342EE" w14:textId="77777777" w:rsidR="00FD11D5" w:rsidRDefault="0008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After reading or listening to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kep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information,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will complete a visual organizer with necessary details (can be pictures, written text, examples, etc.) </w:t>
            </w:r>
          </w:p>
          <w:p w14:paraId="6E4B6B91" w14:textId="77777777" w:rsidR="00FD11D5" w:rsidRDefault="0008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Frayer Model Organizer - EL specific template to work on vocabulary comprehension. 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A98F8" w14:textId="77777777" w:rsidR="00FD11D5" w:rsidRDefault="0008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Helps to summarize information; helps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 identify key content; critical thinking skills (IE: why does this item go under this category or subtopic?) </w:t>
            </w:r>
          </w:p>
        </w:tc>
      </w:tr>
      <w:tr w:rsidR="00FD11D5" w14:paraId="067A2345" w14:textId="77777777">
        <w:trPr>
          <w:trHeight w:val="400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D8388" w14:textId="77777777" w:rsidR="00FD11D5" w:rsidRDefault="000814F6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13</w:t>
            </w:r>
          </w:p>
        </w:tc>
        <w:tc>
          <w:tcPr>
            <w:tcW w:w="19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BBAB8" w14:textId="77777777" w:rsidR="00FD11D5" w:rsidRDefault="000814F6">
            <w:pPr>
              <w:rPr>
                <w:rFonts w:ascii="Calibri" w:eastAsia="Calibri" w:hAnsi="Calibri" w:cs="Calibri"/>
                <w:b/>
                <w:color w:val="9900FF"/>
              </w:rPr>
            </w:pPr>
            <w:r>
              <w:rPr>
                <w:rFonts w:ascii="Calibri" w:eastAsia="Calibri" w:hAnsi="Calibri" w:cs="Calibri"/>
                <w:b/>
                <w:color w:val="9900FF"/>
              </w:rPr>
              <w:t>Guided Notes</w:t>
            </w:r>
          </w:p>
        </w:tc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6F52B" w14:textId="77777777" w:rsidR="00FD11D5" w:rsidRDefault="000814F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ependent on the Health unit. 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841AC" w14:textId="77777777" w:rsidR="00FD11D5" w:rsidRDefault="0008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will listen for specific details during the lesson delivery to complete the blanks in the notes organizer to discuss content with peers after. 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C2F29" w14:textId="77777777" w:rsidR="00FD11D5" w:rsidRDefault="000814F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Promotes literacy; supports ELL development, useful as study guide for assessments.</w:t>
            </w:r>
          </w:p>
        </w:tc>
      </w:tr>
    </w:tbl>
    <w:p w14:paraId="16A7CCC9" w14:textId="77777777" w:rsidR="00FD11D5" w:rsidRDefault="000814F6">
      <w:pPr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4C316AA7" wp14:editId="1ED575FE">
            <wp:simplePos x="0" y="0"/>
            <wp:positionH relativeFrom="column">
              <wp:posOffset>2552700</wp:posOffset>
            </wp:positionH>
            <wp:positionV relativeFrom="paragraph">
              <wp:posOffset>161925</wp:posOffset>
            </wp:positionV>
            <wp:extent cx="1085850" cy="992504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t="859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925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67EFC5" w14:textId="77777777" w:rsidR="00FD11D5" w:rsidRDefault="00FD11D5">
      <w:pPr>
        <w:rPr>
          <w:rFonts w:ascii="Calibri" w:eastAsia="Calibri" w:hAnsi="Calibri" w:cs="Calibri"/>
        </w:rPr>
      </w:pPr>
    </w:p>
    <w:p w14:paraId="34662D9C" w14:textId="77777777" w:rsidR="00FD11D5" w:rsidRDefault="000814F6">
      <w:pPr>
        <w:rPr>
          <w:rFonts w:ascii="Calibri" w:eastAsia="Calibri" w:hAnsi="Calibri" w:cs="Calibri"/>
          <w:b/>
          <w:sz w:val="34"/>
          <w:szCs w:val="34"/>
        </w:rPr>
      </w:pPr>
      <w:r>
        <w:rPr>
          <w:rFonts w:ascii="Calibri" w:eastAsia="Calibri" w:hAnsi="Calibri" w:cs="Calibri"/>
          <w:b/>
          <w:sz w:val="34"/>
          <w:szCs w:val="34"/>
        </w:rPr>
        <w:t>SCAN FOR VIRTUAL ACCESS:</w:t>
      </w:r>
    </w:p>
    <w:p w14:paraId="4EF099BB" w14:textId="77777777" w:rsidR="00FD11D5" w:rsidRDefault="00FD11D5">
      <w:pPr>
        <w:rPr>
          <w:rFonts w:ascii="Calibri" w:eastAsia="Calibri" w:hAnsi="Calibri" w:cs="Calibri"/>
          <w:highlight w:val="green"/>
        </w:rPr>
      </w:pPr>
    </w:p>
    <w:p w14:paraId="7F466F86" w14:textId="77777777" w:rsidR="00FD11D5" w:rsidRDefault="00FD11D5">
      <w:pPr>
        <w:rPr>
          <w:rFonts w:ascii="Calibri" w:eastAsia="Calibri" w:hAnsi="Calibri" w:cs="Calibri"/>
          <w:b/>
        </w:rPr>
      </w:pPr>
    </w:p>
    <w:sectPr w:rsidR="00FD11D5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1D5"/>
    <w:rsid w:val="000814F6"/>
    <w:rsid w:val="00FD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A6A85"/>
  <w15:docId w15:val="{A849CA6C-26EA-4FA2-90B0-C75177B8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.wi.gov/sites/default/files/imce/ela/bank/6-12_L.VAU_Frayer_Model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elittleproject.com/how-to-make-a-stress-bal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freebingocard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oe.virginia.gov/teaching-learning-assessment/instruction/health-educatio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doe.virginia.gov/teaching-learning-assessment/instruction/health-education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5138</Characters>
  <Application>Microsoft Office Word</Application>
  <DocSecurity>0</DocSecurity>
  <Lines>42</Lines>
  <Paragraphs>12</Paragraphs>
  <ScaleCrop>false</ScaleCrop>
  <Company>James Madison University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Berndsen, Rebecca - berndsrx</dc:creator>
  <cp:lastModifiedBy>Berndsen, Rebecca - berndsrx</cp:lastModifiedBy>
  <cp:revision>2</cp:revision>
  <dcterms:created xsi:type="dcterms:W3CDTF">2024-03-06T19:23:00Z</dcterms:created>
  <dcterms:modified xsi:type="dcterms:W3CDTF">2024-03-06T19:23:00Z</dcterms:modified>
</cp:coreProperties>
</file>