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61F" w14:textId="77777777" w:rsidR="001330A5" w:rsidRPr="003424C9" w:rsidRDefault="001330A5" w:rsidP="00352FE1">
      <w:pPr>
        <w:pStyle w:val="Heading1"/>
        <w:spacing w:line="360" w:lineRule="auto"/>
        <w:rPr>
          <w:b/>
          <w:bCs/>
          <w:color w:val="auto"/>
          <w:szCs w:val="32"/>
        </w:rPr>
      </w:pPr>
      <w:r w:rsidRPr="003424C9">
        <w:rPr>
          <w:b/>
          <w:bCs/>
          <w:color w:val="auto"/>
          <w:szCs w:val="32"/>
        </w:rPr>
        <w:t>Curriculum Overview</w:t>
      </w:r>
    </w:p>
    <w:p w14:paraId="152DFE33" w14:textId="74D2CB1B" w:rsidR="001330A5" w:rsidRPr="001330A5" w:rsidRDefault="001330A5" w:rsidP="00352FE1">
      <w:pPr>
        <w:spacing w:line="360" w:lineRule="auto"/>
      </w:pPr>
    </w:p>
    <w:p w14:paraId="0E9938BC" w14:textId="76E2C3B1" w:rsidR="001330A5" w:rsidRPr="001330A5" w:rsidRDefault="001330A5" w:rsidP="00352FE1">
      <w:pPr>
        <w:pStyle w:val="Heading2"/>
        <w:spacing w:line="360" w:lineRule="auto"/>
        <w:rPr>
          <w:color w:val="auto"/>
          <w:szCs w:val="28"/>
        </w:rPr>
      </w:pPr>
      <w:bookmarkStart w:id="0" w:name="summeryearone6weeks"/>
      <w:bookmarkEnd w:id="0"/>
      <w:r w:rsidRPr="001330A5">
        <w:rPr>
          <w:color w:val="auto"/>
          <w:szCs w:val="28"/>
        </w:rPr>
        <w:t>Summer: Year One (6 weeks)</w:t>
      </w:r>
    </w:p>
    <w:p w14:paraId="27224E2E" w14:textId="0CF6CED0" w:rsidR="001330A5" w:rsidRPr="001330A5" w:rsidRDefault="001330A5" w:rsidP="00352FE1">
      <w:pPr>
        <w:numPr>
          <w:ilvl w:val="0"/>
          <w:numId w:val="1"/>
        </w:numPr>
        <w:spacing w:after="0" w:line="360" w:lineRule="auto"/>
      </w:pPr>
      <w:r w:rsidRPr="001330A5">
        <w:t>OT 510. Therapeutic Interac</w:t>
      </w:r>
      <w:r w:rsidRPr="001330A5">
        <w:t>t</w:t>
      </w:r>
      <w:r w:rsidRPr="001330A5">
        <w:t>ion in Occupational Therapy </w:t>
      </w:r>
      <w:r w:rsidRPr="001330A5">
        <w:rPr>
          <w:b/>
          <w:bCs/>
          <w:i/>
          <w:iCs/>
        </w:rPr>
        <w:t>Credits:</w:t>
      </w:r>
      <w:r w:rsidRPr="001330A5">
        <w:t> </w:t>
      </w:r>
      <w:r w:rsidRPr="001330A5">
        <w:rPr>
          <w:i/>
          <w:iCs/>
        </w:rPr>
        <w:t>3.00</w:t>
      </w:r>
    </w:p>
    <w:p w14:paraId="6A1DF1EE" w14:textId="11668449" w:rsidR="001330A5" w:rsidRPr="001330A5" w:rsidRDefault="001330A5" w:rsidP="00352FE1">
      <w:pPr>
        <w:numPr>
          <w:ilvl w:val="0"/>
          <w:numId w:val="1"/>
        </w:numPr>
        <w:spacing w:after="0" w:line="360" w:lineRule="auto"/>
      </w:pPr>
      <w:r w:rsidRPr="001330A5">
        <w:t>OT 530. Human Occupation and the Foundations of the Profession </w:t>
      </w:r>
      <w:r w:rsidRPr="001330A5">
        <w:rPr>
          <w:b/>
          <w:bCs/>
          <w:i/>
          <w:iCs/>
        </w:rPr>
        <w:t>Credits:</w:t>
      </w:r>
      <w:r w:rsidRPr="001330A5">
        <w:t> </w:t>
      </w:r>
      <w:r w:rsidRPr="001330A5">
        <w:rPr>
          <w:i/>
          <w:iCs/>
        </w:rPr>
        <w:t>3.00</w:t>
      </w:r>
    </w:p>
    <w:p w14:paraId="19D732A5" w14:textId="4979E87B" w:rsidR="001330A5" w:rsidRPr="001330A5" w:rsidRDefault="001330A5" w:rsidP="00352FE1">
      <w:pPr>
        <w:numPr>
          <w:ilvl w:val="0"/>
          <w:numId w:val="1"/>
        </w:numPr>
        <w:spacing w:after="0" w:line="360" w:lineRule="auto"/>
      </w:pPr>
      <w:r w:rsidRPr="001330A5">
        <w:t>OT 540. The Occupational Therapy Process </w:t>
      </w:r>
      <w:r w:rsidRPr="001330A5">
        <w:rPr>
          <w:b/>
          <w:bCs/>
          <w:i/>
          <w:iCs/>
        </w:rPr>
        <w:t>Credits:</w:t>
      </w:r>
      <w:r w:rsidRPr="001330A5">
        <w:t> </w:t>
      </w:r>
      <w:r w:rsidRPr="001330A5">
        <w:rPr>
          <w:i/>
          <w:iCs/>
        </w:rPr>
        <w:t>2.00</w:t>
      </w:r>
    </w:p>
    <w:p w14:paraId="6FBEAF18" w14:textId="77777777" w:rsidR="001330A5" w:rsidRPr="001330A5" w:rsidRDefault="001330A5" w:rsidP="00352FE1">
      <w:pPr>
        <w:spacing w:after="0" w:line="360" w:lineRule="auto"/>
      </w:pPr>
      <w:bookmarkStart w:id="1" w:name="total8credithours"/>
      <w:bookmarkEnd w:id="1"/>
      <w:r w:rsidRPr="001330A5">
        <w:t>Total: 8 Credit Hours</w:t>
      </w:r>
    </w:p>
    <w:p w14:paraId="01500CAE" w14:textId="45CEAAC4" w:rsidR="001330A5" w:rsidRPr="001330A5" w:rsidRDefault="001330A5" w:rsidP="00352FE1">
      <w:pPr>
        <w:spacing w:line="360" w:lineRule="auto"/>
      </w:pPr>
    </w:p>
    <w:p w14:paraId="4E9B8882" w14:textId="747A4AFE" w:rsidR="001330A5" w:rsidRPr="001330A5" w:rsidRDefault="001330A5" w:rsidP="00352FE1">
      <w:pPr>
        <w:pStyle w:val="Heading2"/>
        <w:spacing w:line="360" w:lineRule="auto"/>
        <w:rPr>
          <w:color w:val="auto"/>
          <w:szCs w:val="28"/>
        </w:rPr>
      </w:pPr>
      <w:bookmarkStart w:id="2" w:name="fallyearone"/>
      <w:bookmarkEnd w:id="2"/>
      <w:r w:rsidRPr="001330A5">
        <w:rPr>
          <w:color w:val="auto"/>
          <w:szCs w:val="28"/>
        </w:rPr>
        <w:t>Fall: Year One</w:t>
      </w:r>
    </w:p>
    <w:p w14:paraId="3FD0B1FA" w14:textId="64D0E378" w:rsidR="001330A5" w:rsidRPr="001330A5" w:rsidRDefault="001330A5" w:rsidP="00352FE1">
      <w:pPr>
        <w:numPr>
          <w:ilvl w:val="0"/>
          <w:numId w:val="2"/>
        </w:numPr>
        <w:spacing w:after="0" w:line="360" w:lineRule="auto"/>
      </w:pPr>
      <w:r w:rsidRPr="001330A5">
        <w:t>BIO 514. Clinical Anatomy for Occupational Therapists </w:t>
      </w:r>
      <w:r w:rsidRPr="001330A5">
        <w:rPr>
          <w:b/>
          <w:bCs/>
          <w:i/>
          <w:iCs/>
        </w:rPr>
        <w:t>Credits:</w:t>
      </w:r>
      <w:r w:rsidRPr="001330A5">
        <w:t> </w:t>
      </w:r>
      <w:r w:rsidRPr="001330A5">
        <w:rPr>
          <w:i/>
          <w:iCs/>
        </w:rPr>
        <w:t>4.00</w:t>
      </w:r>
    </w:p>
    <w:p w14:paraId="444899FD" w14:textId="47487BD2" w:rsidR="001330A5" w:rsidRPr="001330A5" w:rsidRDefault="001330A5" w:rsidP="00352FE1">
      <w:pPr>
        <w:numPr>
          <w:ilvl w:val="0"/>
          <w:numId w:val="2"/>
        </w:numPr>
        <w:spacing w:after="0" w:line="360" w:lineRule="auto"/>
      </w:pPr>
      <w:r w:rsidRPr="001330A5">
        <w:t>BIO 540. Functional Neuroscience for Occupational Therapists </w:t>
      </w:r>
      <w:r w:rsidRPr="001330A5">
        <w:rPr>
          <w:b/>
          <w:bCs/>
          <w:i/>
          <w:iCs/>
        </w:rPr>
        <w:t>Credits:</w:t>
      </w:r>
      <w:r w:rsidRPr="001330A5">
        <w:t> </w:t>
      </w:r>
      <w:r w:rsidRPr="001330A5">
        <w:rPr>
          <w:i/>
          <w:iCs/>
        </w:rPr>
        <w:t>3.00</w:t>
      </w:r>
    </w:p>
    <w:p w14:paraId="30485468" w14:textId="4F625166" w:rsidR="001330A5" w:rsidRPr="001330A5" w:rsidRDefault="001330A5" w:rsidP="00352FE1">
      <w:pPr>
        <w:numPr>
          <w:ilvl w:val="0"/>
          <w:numId w:val="2"/>
        </w:numPr>
        <w:spacing w:after="0" w:line="360" w:lineRule="auto"/>
      </w:pPr>
      <w:r w:rsidRPr="001330A5">
        <w:t>OT 520. Occupational Development Through the Lifespan </w:t>
      </w:r>
      <w:r w:rsidRPr="001330A5">
        <w:rPr>
          <w:b/>
          <w:bCs/>
          <w:i/>
          <w:iCs/>
        </w:rPr>
        <w:t>Credits:</w:t>
      </w:r>
      <w:r w:rsidRPr="001330A5">
        <w:t> </w:t>
      </w:r>
      <w:r w:rsidRPr="001330A5">
        <w:rPr>
          <w:i/>
          <w:iCs/>
        </w:rPr>
        <w:t>3.00</w:t>
      </w:r>
    </w:p>
    <w:p w14:paraId="61DAD6EC" w14:textId="7C3E012B" w:rsidR="001330A5" w:rsidRPr="001330A5" w:rsidRDefault="001330A5" w:rsidP="00352FE1">
      <w:pPr>
        <w:numPr>
          <w:ilvl w:val="0"/>
          <w:numId w:val="2"/>
        </w:numPr>
        <w:spacing w:after="0" w:line="360" w:lineRule="auto"/>
      </w:pPr>
      <w:r w:rsidRPr="001330A5">
        <w:t>OT 545. Motor Skills Lab for Occupational Therapy </w:t>
      </w:r>
      <w:r w:rsidRPr="001330A5">
        <w:rPr>
          <w:b/>
          <w:bCs/>
          <w:i/>
          <w:iCs/>
        </w:rPr>
        <w:t>Credits:</w:t>
      </w:r>
      <w:r w:rsidRPr="001330A5">
        <w:t> </w:t>
      </w:r>
      <w:r w:rsidRPr="001330A5">
        <w:rPr>
          <w:i/>
          <w:iCs/>
        </w:rPr>
        <w:t>1.00</w:t>
      </w:r>
    </w:p>
    <w:p w14:paraId="2373FDF8" w14:textId="65491397" w:rsidR="001330A5" w:rsidRPr="001330A5" w:rsidRDefault="001330A5" w:rsidP="00352FE1">
      <w:pPr>
        <w:numPr>
          <w:ilvl w:val="0"/>
          <w:numId w:val="2"/>
        </w:numPr>
        <w:spacing w:after="0" w:line="360" w:lineRule="auto"/>
      </w:pPr>
      <w:r w:rsidRPr="001330A5">
        <w:t>OT 561. Therapeutic Media in Occupational Therapy </w:t>
      </w:r>
      <w:r w:rsidRPr="001330A5">
        <w:rPr>
          <w:b/>
          <w:bCs/>
          <w:i/>
          <w:iCs/>
        </w:rPr>
        <w:t>Credits:</w:t>
      </w:r>
      <w:r w:rsidRPr="001330A5">
        <w:t> </w:t>
      </w:r>
      <w:r w:rsidRPr="001330A5">
        <w:rPr>
          <w:i/>
          <w:iCs/>
        </w:rPr>
        <w:t>2.00</w:t>
      </w:r>
    </w:p>
    <w:p w14:paraId="33E2CB97" w14:textId="77777777" w:rsidR="001330A5" w:rsidRPr="001330A5" w:rsidRDefault="001330A5" w:rsidP="00352FE1">
      <w:pPr>
        <w:spacing w:after="0" w:line="360" w:lineRule="auto"/>
      </w:pPr>
      <w:bookmarkStart w:id="3" w:name="total13credithours"/>
      <w:bookmarkEnd w:id="3"/>
      <w:r w:rsidRPr="001330A5">
        <w:t>Total: 13 Credit Hours</w:t>
      </w:r>
    </w:p>
    <w:p w14:paraId="1EA9380C" w14:textId="129BEF7B" w:rsidR="001330A5" w:rsidRPr="001330A5" w:rsidRDefault="001330A5" w:rsidP="00352FE1">
      <w:pPr>
        <w:spacing w:line="360" w:lineRule="auto"/>
      </w:pPr>
    </w:p>
    <w:p w14:paraId="640C2A09" w14:textId="245254E9" w:rsidR="001330A5" w:rsidRPr="001330A5" w:rsidRDefault="001330A5" w:rsidP="00352FE1">
      <w:pPr>
        <w:pStyle w:val="Heading2"/>
        <w:spacing w:line="360" w:lineRule="auto"/>
        <w:rPr>
          <w:color w:val="auto"/>
          <w:szCs w:val="28"/>
        </w:rPr>
      </w:pPr>
      <w:bookmarkStart w:id="4" w:name="springyearone"/>
      <w:bookmarkEnd w:id="4"/>
      <w:r w:rsidRPr="001330A5">
        <w:rPr>
          <w:color w:val="auto"/>
          <w:szCs w:val="28"/>
        </w:rPr>
        <w:t>Spring: Year One</w:t>
      </w:r>
    </w:p>
    <w:p w14:paraId="41B5879E" w14:textId="624B72CC" w:rsidR="001330A5" w:rsidRPr="001330A5" w:rsidRDefault="001330A5" w:rsidP="00352FE1">
      <w:pPr>
        <w:numPr>
          <w:ilvl w:val="0"/>
          <w:numId w:val="3"/>
        </w:numPr>
        <w:spacing w:after="0" w:line="360" w:lineRule="auto"/>
      </w:pPr>
      <w:r w:rsidRPr="001330A5">
        <w:t>OT 555. Level I Fieldwork One </w:t>
      </w:r>
      <w:r w:rsidRPr="001330A5">
        <w:rPr>
          <w:b/>
          <w:bCs/>
          <w:i/>
          <w:iCs/>
        </w:rPr>
        <w:t>Credits:</w:t>
      </w:r>
      <w:r w:rsidRPr="001330A5">
        <w:t> </w:t>
      </w:r>
      <w:r w:rsidRPr="001330A5">
        <w:rPr>
          <w:i/>
          <w:iCs/>
        </w:rPr>
        <w:t>1.00</w:t>
      </w:r>
    </w:p>
    <w:p w14:paraId="6C2084E6" w14:textId="5F69E175" w:rsidR="001330A5" w:rsidRPr="001330A5" w:rsidRDefault="001330A5" w:rsidP="00352FE1">
      <w:pPr>
        <w:numPr>
          <w:ilvl w:val="0"/>
          <w:numId w:val="3"/>
        </w:numPr>
        <w:spacing w:after="0" w:line="360" w:lineRule="auto"/>
      </w:pPr>
      <w:r w:rsidRPr="001330A5">
        <w:t>OT 560. Sensorimotor Foundations of Occupational Engagement </w:t>
      </w:r>
      <w:r w:rsidRPr="001330A5">
        <w:rPr>
          <w:b/>
          <w:bCs/>
          <w:i/>
          <w:iCs/>
        </w:rPr>
        <w:t>Credits:</w:t>
      </w:r>
      <w:r w:rsidRPr="001330A5">
        <w:t> </w:t>
      </w:r>
      <w:r w:rsidRPr="001330A5">
        <w:rPr>
          <w:i/>
          <w:iCs/>
        </w:rPr>
        <w:t>3.00</w:t>
      </w:r>
    </w:p>
    <w:p w14:paraId="369756DA" w14:textId="6F3B5E9E" w:rsidR="001330A5" w:rsidRPr="001330A5" w:rsidRDefault="001330A5" w:rsidP="00352FE1">
      <w:pPr>
        <w:numPr>
          <w:ilvl w:val="0"/>
          <w:numId w:val="3"/>
        </w:numPr>
        <w:spacing w:after="0" w:line="360" w:lineRule="auto"/>
      </w:pPr>
      <w:r w:rsidRPr="001330A5">
        <w:t>OT 580. Occupational Dysfunction - Cause and Impact </w:t>
      </w:r>
      <w:r w:rsidRPr="001330A5">
        <w:rPr>
          <w:b/>
          <w:bCs/>
          <w:i/>
          <w:iCs/>
        </w:rPr>
        <w:t>Credits:</w:t>
      </w:r>
      <w:r w:rsidRPr="001330A5">
        <w:t> </w:t>
      </w:r>
      <w:r w:rsidRPr="001330A5">
        <w:rPr>
          <w:i/>
          <w:iCs/>
        </w:rPr>
        <w:t>3.00</w:t>
      </w:r>
    </w:p>
    <w:p w14:paraId="66EBC73A" w14:textId="31BDB402" w:rsidR="001330A5" w:rsidRPr="001330A5" w:rsidRDefault="001330A5" w:rsidP="00352FE1">
      <w:pPr>
        <w:numPr>
          <w:ilvl w:val="0"/>
          <w:numId w:val="3"/>
        </w:numPr>
        <w:spacing w:after="0" w:line="360" w:lineRule="auto"/>
      </w:pPr>
      <w:r w:rsidRPr="001330A5">
        <w:t>OT 590. Foundations of Research in Occupational Therapy </w:t>
      </w:r>
      <w:r w:rsidRPr="001330A5">
        <w:rPr>
          <w:b/>
          <w:bCs/>
          <w:i/>
          <w:iCs/>
        </w:rPr>
        <w:t>Credits:</w:t>
      </w:r>
      <w:r w:rsidRPr="001330A5">
        <w:t> </w:t>
      </w:r>
      <w:r w:rsidRPr="001330A5">
        <w:rPr>
          <w:i/>
          <w:iCs/>
        </w:rPr>
        <w:t>3.00</w:t>
      </w:r>
    </w:p>
    <w:p w14:paraId="7E46FAB2" w14:textId="4963D9DB" w:rsidR="001330A5" w:rsidRPr="001330A5" w:rsidRDefault="001330A5" w:rsidP="00352FE1">
      <w:pPr>
        <w:numPr>
          <w:ilvl w:val="0"/>
          <w:numId w:val="3"/>
        </w:numPr>
        <w:spacing w:after="0" w:line="360" w:lineRule="auto"/>
      </w:pPr>
      <w:r w:rsidRPr="001330A5">
        <w:t>OT 585. Psychosocial Perspectives in Occupational Therapy Practice </w:t>
      </w:r>
      <w:r w:rsidRPr="001330A5">
        <w:rPr>
          <w:b/>
          <w:bCs/>
          <w:i/>
          <w:iCs/>
        </w:rPr>
        <w:t>Credits:</w:t>
      </w:r>
      <w:r w:rsidRPr="001330A5">
        <w:t> </w:t>
      </w:r>
      <w:r w:rsidRPr="001330A5">
        <w:rPr>
          <w:i/>
          <w:iCs/>
        </w:rPr>
        <w:t>3.00</w:t>
      </w:r>
    </w:p>
    <w:p w14:paraId="040C7DD2" w14:textId="02D75664" w:rsidR="001330A5" w:rsidRPr="001330A5" w:rsidRDefault="001330A5" w:rsidP="00352FE1">
      <w:pPr>
        <w:numPr>
          <w:ilvl w:val="0"/>
          <w:numId w:val="3"/>
        </w:numPr>
        <w:spacing w:after="0" w:line="360" w:lineRule="auto"/>
      </w:pPr>
      <w:r w:rsidRPr="001330A5">
        <w:t>OT 591. Occupational Therapy Tutorial I </w:t>
      </w:r>
      <w:r w:rsidRPr="001330A5">
        <w:rPr>
          <w:b/>
          <w:bCs/>
          <w:i/>
          <w:iCs/>
        </w:rPr>
        <w:t>Credits:</w:t>
      </w:r>
      <w:r w:rsidRPr="001330A5">
        <w:t> </w:t>
      </w:r>
      <w:r w:rsidRPr="001330A5">
        <w:rPr>
          <w:i/>
          <w:iCs/>
        </w:rPr>
        <w:t>1.00</w:t>
      </w:r>
    </w:p>
    <w:p w14:paraId="6E439E34" w14:textId="77777777" w:rsidR="001330A5" w:rsidRPr="001330A5" w:rsidRDefault="001330A5" w:rsidP="00352FE1">
      <w:pPr>
        <w:spacing w:after="0" w:line="360" w:lineRule="auto"/>
      </w:pPr>
      <w:bookmarkStart w:id="5" w:name="total14credithours"/>
      <w:bookmarkEnd w:id="5"/>
      <w:r w:rsidRPr="001330A5">
        <w:t>Total: 14 Credit Hours</w:t>
      </w:r>
    </w:p>
    <w:p w14:paraId="33192495" w14:textId="059029C5" w:rsidR="001330A5" w:rsidRPr="001330A5" w:rsidRDefault="001330A5" w:rsidP="00352FE1">
      <w:pPr>
        <w:spacing w:line="360" w:lineRule="auto"/>
      </w:pPr>
    </w:p>
    <w:p w14:paraId="36D3BCFA" w14:textId="20D1E35C" w:rsidR="001330A5" w:rsidRPr="001330A5" w:rsidRDefault="001330A5" w:rsidP="00352FE1">
      <w:pPr>
        <w:pStyle w:val="Heading2"/>
        <w:spacing w:line="360" w:lineRule="auto"/>
        <w:rPr>
          <w:color w:val="auto"/>
          <w:szCs w:val="28"/>
        </w:rPr>
      </w:pPr>
      <w:bookmarkStart w:id="6" w:name="summeryeartwo"/>
      <w:bookmarkEnd w:id="6"/>
      <w:r w:rsidRPr="001330A5">
        <w:rPr>
          <w:color w:val="auto"/>
          <w:szCs w:val="28"/>
        </w:rPr>
        <w:lastRenderedPageBreak/>
        <w:t>Summer: Year Two</w:t>
      </w:r>
    </w:p>
    <w:p w14:paraId="74059F34" w14:textId="662AC1A0" w:rsidR="001330A5" w:rsidRPr="001330A5" w:rsidRDefault="001330A5" w:rsidP="00352FE1">
      <w:pPr>
        <w:numPr>
          <w:ilvl w:val="0"/>
          <w:numId w:val="4"/>
        </w:numPr>
        <w:spacing w:after="0" w:line="360" w:lineRule="auto"/>
      </w:pPr>
      <w:r w:rsidRPr="001330A5">
        <w:t>OT 538. Management of Occupational Therapy Practice </w:t>
      </w:r>
      <w:r w:rsidRPr="001330A5">
        <w:rPr>
          <w:b/>
          <w:bCs/>
          <w:i/>
          <w:iCs/>
        </w:rPr>
        <w:t>Credits:</w:t>
      </w:r>
      <w:r w:rsidRPr="001330A5">
        <w:t> </w:t>
      </w:r>
      <w:r w:rsidRPr="001330A5">
        <w:rPr>
          <w:i/>
          <w:iCs/>
        </w:rPr>
        <w:t>3.00</w:t>
      </w:r>
    </w:p>
    <w:p w14:paraId="16B98CAC" w14:textId="2C33CDFC" w:rsidR="001330A5" w:rsidRPr="001330A5" w:rsidRDefault="001330A5" w:rsidP="00352FE1">
      <w:pPr>
        <w:numPr>
          <w:ilvl w:val="0"/>
          <w:numId w:val="4"/>
        </w:numPr>
        <w:spacing w:after="0" w:line="360" w:lineRule="auto"/>
      </w:pPr>
      <w:r w:rsidRPr="001330A5">
        <w:t>OT 663. Policy Analysis and Systems of Service Provision </w:t>
      </w:r>
      <w:r w:rsidRPr="001330A5">
        <w:rPr>
          <w:b/>
          <w:bCs/>
          <w:i/>
          <w:iCs/>
        </w:rPr>
        <w:t>Credits:</w:t>
      </w:r>
      <w:r w:rsidRPr="001330A5">
        <w:t> </w:t>
      </w:r>
      <w:r w:rsidRPr="001330A5">
        <w:rPr>
          <w:i/>
          <w:iCs/>
        </w:rPr>
        <w:t>3.00</w:t>
      </w:r>
    </w:p>
    <w:p w14:paraId="675662D9" w14:textId="77777777" w:rsidR="001330A5" w:rsidRPr="001330A5" w:rsidRDefault="001330A5" w:rsidP="00352FE1">
      <w:pPr>
        <w:spacing w:after="0" w:line="360" w:lineRule="auto"/>
      </w:pPr>
      <w:bookmarkStart w:id="7" w:name="total6credithours"/>
      <w:bookmarkEnd w:id="7"/>
      <w:r w:rsidRPr="001330A5">
        <w:t>Total: 6 Credit Hours</w:t>
      </w:r>
    </w:p>
    <w:p w14:paraId="781AF9CB" w14:textId="2F0C0F53" w:rsidR="001330A5" w:rsidRPr="001330A5" w:rsidRDefault="001330A5" w:rsidP="00352FE1">
      <w:pPr>
        <w:spacing w:line="360" w:lineRule="auto"/>
      </w:pPr>
    </w:p>
    <w:p w14:paraId="670CFC5B" w14:textId="388D3E71" w:rsidR="001330A5" w:rsidRPr="001330A5" w:rsidRDefault="001330A5" w:rsidP="00352FE1">
      <w:pPr>
        <w:pStyle w:val="Heading2"/>
        <w:spacing w:line="360" w:lineRule="auto"/>
        <w:rPr>
          <w:color w:val="auto"/>
        </w:rPr>
      </w:pPr>
      <w:bookmarkStart w:id="8" w:name="fallyeartwo"/>
      <w:bookmarkEnd w:id="8"/>
      <w:r w:rsidRPr="001330A5">
        <w:rPr>
          <w:color w:val="auto"/>
        </w:rPr>
        <w:t>Fall: Year Two</w:t>
      </w:r>
    </w:p>
    <w:p w14:paraId="783A09DE" w14:textId="3C385E24" w:rsidR="001330A5" w:rsidRPr="001330A5" w:rsidRDefault="001330A5" w:rsidP="00352FE1">
      <w:pPr>
        <w:numPr>
          <w:ilvl w:val="0"/>
          <w:numId w:val="5"/>
        </w:numPr>
        <w:spacing w:after="0" w:line="360" w:lineRule="auto"/>
      </w:pPr>
      <w:r w:rsidRPr="001330A5">
        <w:t>OT 600. Assistive Technology and Environmental Modification in Occupational Therapy Practice </w:t>
      </w:r>
      <w:r w:rsidRPr="001330A5">
        <w:rPr>
          <w:b/>
          <w:bCs/>
          <w:i/>
          <w:iCs/>
        </w:rPr>
        <w:t>Credits:</w:t>
      </w:r>
      <w:r w:rsidRPr="001330A5">
        <w:t> </w:t>
      </w:r>
      <w:r w:rsidRPr="001330A5">
        <w:rPr>
          <w:i/>
          <w:iCs/>
        </w:rPr>
        <w:t>3.00</w:t>
      </w:r>
    </w:p>
    <w:p w14:paraId="65998F8B" w14:textId="5055DC39" w:rsidR="001330A5" w:rsidRPr="001330A5" w:rsidRDefault="001330A5" w:rsidP="00352FE1">
      <w:pPr>
        <w:numPr>
          <w:ilvl w:val="0"/>
          <w:numId w:val="5"/>
        </w:numPr>
        <w:spacing w:after="0" w:line="360" w:lineRule="auto"/>
      </w:pPr>
      <w:r w:rsidRPr="001330A5">
        <w:t>OT 610. Occupational Therapy Intervention in Pediatrics </w:t>
      </w:r>
      <w:r w:rsidRPr="001330A5">
        <w:rPr>
          <w:b/>
          <w:bCs/>
          <w:i/>
          <w:iCs/>
        </w:rPr>
        <w:t>Credits:</w:t>
      </w:r>
      <w:r w:rsidRPr="001330A5">
        <w:t> </w:t>
      </w:r>
      <w:r w:rsidRPr="001330A5">
        <w:rPr>
          <w:i/>
          <w:iCs/>
        </w:rPr>
        <w:t>3.00</w:t>
      </w:r>
    </w:p>
    <w:p w14:paraId="4F24B81D" w14:textId="706316B9" w:rsidR="001330A5" w:rsidRPr="001330A5" w:rsidRDefault="001330A5" w:rsidP="00352FE1">
      <w:pPr>
        <w:numPr>
          <w:ilvl w:val="0"/>
          <w:numId w:val="5"/>
        </w:numPr>
        <w:spacing w:after="0" w:line="360" w:lineRule="auto"/>
      </w:pPr>
      <w:r w:rsidRPr="001330A5">
        <w:t>OT 620. School-Based Practice in Occupational Therapy </w:t>
      </w:r>
      <w:r w:rsidRPr="001330A5">
        <w:rPr>
          <w:b/>
          <w:bCs/>
          <w:i/>
          <w:iCs/>
        </w:rPr>
        <w:t>Credits:</w:t>
      </w:r>
      <w:r w:rsidRPr="001330A5">
        <w:t> </w:t>
      </w:r>
      <w:r w:rsidRPr="001330A5">
        <w:rPr>
          <w:i/>
          <w:iCs/>
        </w:rPr>
        <w:t>2.00</w:t>
      </w:r>
    </w:p>
    <w:p w14:paraId="4EB80A99" w14:textId="00D1D26B" w:rsidR="001330A5" w:rsidRPr="001330A5" w:rsidRDefault="001330A5" w:rsidP="00352FE1">
      <w:pPr>
        <w:numPr>
          <w:ilvl w:val="0"/>
          <w:numId w:val="5"/>
        </w:numPr>
        <w:spacing w:after="0" w:line="360" w:lineRule="auto"/>
      </w:pPr>
      <w:r w:rsidRPr="001330A5">
        <w:t>OT 630. Evidence-Based Practice </w:t>
      </w:r>
      <w:r w:rsidRPr="001330A5">
        <w:rPr>
          <w:b/>
          <w:bCs/>
          <w:i/>
          <w:iCs/>
        </w:rPr>
        <w:t>Credits:</w:t>
      </w:r>
      <w:r w:rsidRPr="001330A5">
        <w:t> </w:t>
      </w:r>
      <w:r w:rsidRPr="001330A5">
        <w:rPr>
          <w:i/>
          <w:iCs/>
        </w:rPr>
        <w:t>2.00</w:t>
      </w:r>
    </w:p>
    <w:p w14:paraId="057B762A" w14:textId="4DB8EEF6" w:rsidR="001330A5" w:rsidRPr="001330A5" w:rsidRDefault="001330A5" w:rsidP="00352FE1">
      <w:pPr>
        <w:numPr>
          <w:ilvl w:val="0"/>
          <w:numId w:val="5"/>
        </w:numPr>
        <w:spacing w:after="0" w:line="360" w:lineRule="auto"/>
      </w:pPr>
      <w:r w:rsidRPr="001330A5">
        <w:t>OT 645. Level I Fieldwork Two </w:t>
      </w:r>
      <w:r w:rsidRPr="001330A5">
        <w:rPr>
          <w:b/>
          <w:bCs/>
          <w:i/>
          <w:iCs/>
        </w:rPr>
        <w:t>Credits:</w:t>
      </w:r>
      <w:r w:rsidRPr="001330A5">
        <w:t> </w:t>
      </w:r>
      <w:r w:rsidRPr="001330A5">
        <w:rPr>
          <w:i/>
          <w:iCs/>
        </w:rPr>
        <w:t>1.00</w:t>
      </w:r>
    </w:p>
    <w:p w14:paraId="6C70CFEB" w14:textId="1EB5AC3F" w:rsidR="001330A5" w:rsidRPr="001330A5" w:rsidRDefault="001330A5" w:rsidP="00352FE1">
      <w:pPr>
        <w:numPr>
          <w:ilvl w:val="0"/>
          <w:numId w:val="5"/>
        </w:numPr>
        <w:spacing w:after="0" w:line="360" w:lineRule="auto"/>
      </w:pPr>
      <w:r w:rsidRPr="001330A5">
        <w:t>OT 691. Occupational Therapy Tutorial Group II </w:t>
      </w:r>
      <w:r w:rsidRPr="001330A5">
        <w:rPr>
          <w:b/>
          <w:bCs/>
          <w:i/>
          <w:iCs/>
        </w:rPr>
        <w:t>Credits:</w:t>
      </w:r>
      <w:r w:rsidRPr="001330A5">
        <w:t> </w:t>
      </w:r>
      <w:r w:rsidRPr="001330A5">
        <w:rPr>
          <w:i/>
          <w:iCs/>
        </w:rPr>
        <w:t>1.00</w:t>
      </w:r>
    </w:p>
    <w:p w14:paraId="3EE56015" w14:textId="77777777" w:rsidR="001330A5" w:rsidRPr="001330A5" w:rsidRDefault="001330A5" w:rsidP="00352FE1">
      <w:pPr>
        <w:spacing w:after="0" w:line="360" w:lineRule="auto"/>
      </w:pPr>
      <w:bookmarkStart w:id="9" w:name="total12credithours"/>
      <w:bookmarkEnd w:id="9"/>
      <w:r w:rsidRPr="001330A5">
        <w:t>Total: 12 Credit Hours</w:t>
      </w:r>
    </w:p>
    <w:p w14:paraId="00A3ED42" w14:textId="1DA15962" w:rsidR="001330A5" w:rsidRPr="001330A5" w:rsidRDefault="001330A5" w:rsidP="00352FE1">
      <w:pPr>
        <w:spacing w:line="360" w:lineRule="auto"/>
      </w:pPr>
    </w:p>
    <w:p w14:paraId="279EB5FA" w14:textId="4F57BA95" w:rsidR="001330A5" w:rsidRPr="001330A5" w:rsidRDefault="001330A5" w:rsidP="00352FE1">
      <w:pPr>
        <w:pStyle w:val="Heading2"/>
        <w:spacing w:line="360" w:lineRule="auto"/>
        <w:rPr>
          <w:color w:val="auto"/>
        </w:rPr>
      </w:pPr>
      <w:bookmarkStart w:id="10" w:name="springyeartwo"/>
      <w:bookmarkEnd w:id="10"/>
      <w:r w:rsidRPr="001330A5">
        <w:rPr>
          <w:color w:val="auto"/>
        </w:rPr>
        <w:t>Spring: Year Two</w:t>
      </w:r>
    </w:p>
    <w:p w14:paraId="0EB809C2" w14:textId="20C12711" w:rsidR="001330A5" w:rsidRPr="001330A5" w:rsidRDefault="001330A5" w:rsidP="00352FE1">
      <w:pPr>
        <w:numPr>
          <w:ilvl w:val="0"/>
          <w:numId w:val="6"/>
        </w:numPr>
        <w:spacing w:after="0" w:line="360" w:lineRule="auto"/>
      </w:pPr>
      <w:r w:rsidRPr="001330A5">
        <w:t>OT 640. Occupational Therapy Intervention Throughout Adulthood </w:t>
      </w:r>
      <w:r w:rsidRPr="001330A5">
        <w:rPr>
          <w:b/>
          <w:bCs/>
          <w:i/>
          <w:iCs/>
        </w:rPr>
        <w:t>Credits:</w:t>
      </w:r>
      <w:r w:rsidRPr="001330A5">
        <w:t> </w:t>
      </w:r>
      <w:r w:rsidRPr="001330A5">
        <w:rPr>
          <w:i/>
          <w:iCs/>
        </w:rPr>
        <w:t>4.00</w:t>
      </w:r>
    </w:p>
    <w:p w14:paraId="455B0FB6" w14:textId="2783029F" w:rsidR="001330A5" w:rsidRPr="001330A5" w:rsidRDefault="001330A5" w:rsidP="00352FE1">
      <w:pPr>
        <w:numPr>
          <w:ilvl w:val="0"/>
          <w:numId w:val="6"/>
        </w:numPr>
        <w:spacing w:after="0" w:line="360" w:lineRule="auto"/>
      </w:pPr>
      <w:r w:rsidRPr="001330A5">
        <w:t>OT 651. Community-Based Practice in Occupational Therapy </w:t>
      </w:r>
      <w:r w:rsidRPr="001330A5">
        <w:rPr>
          <w:b/>
          <w:bCs/>
          <w:i/>
          <w:iCs/>
        </w:rPr>
        <w:t>Credits:</w:t>
      </w:r>
      <w:r w:rsidRPr="001330A5">
        <w:t> </w:t>
      </w:r>
      <w:r w:rsidRPr="001330A5">
        <w:rPr>
          <w:i/>
          <w:iCs/>
        </w:rPr>
        <w:t>2.00</w:t>
      </w:r>
    </w:p>
    <w:p w14:paraId="51768C19" w14:textId="06F6BE6D" w:rsidR="001330A5" w:rsidRPr="001330A5" w:rsidRDefault="001330A5" w:rsidP="00352FE1">
      <w:pPr>
        <w:numPr>
          <w:ilvl w:val="0"/>
          <w:numId w:val="6"/>
        </w:numPr>
        <w:spacing w:after="0" w:line="360" w:lineRule="auto"/>
      </w:pPr>
      <w:r w:rsidRPr="001330A5">
        <w:t>OT 652. Innovations in Occupational Therapy Practice </w:t>
      </w:r>
      <w:r w:rsidRPr="001330A5">
        <w:rPr>
          <w:b/>
          <w:bCs/>
          <w:i/>
          <w:iCs/>
        </w:rPr>
        <w:t>Credits:</w:t>
      </w:r>
      <w:r w:rsidRPr="001330A5">
        <w:t> </w:t>
      </w:r>
      <w:r w:rsidRPr="001330A5">
        <w:rPr>
          <w:i/>
          <w:iCs/>
        </w:rPr>
        <w:t>2.00</w:t>
      </w:r>
    </w:p>
    <w:p w14:paraId="4BE98E79" w14:textId="282A94C0" w:rsidR="001330A5" w:rsidRPr="001330A5" w:rsidRDefault="001330A5" w:rsidP="00352FE1">
      <w:pPr>
        <w:numPr>
          <w:ilvl w:val="0"/>
          <w:numId w:val="6"/>
        </w:numPr>
        <w:spacing w:after="0" w:line="360" w:lineRule="auto"/>
      </w:pPr>
      <w:r w:rsidRPr="001330A5">
        <w:t>OT 655. Level I Fieldwork Three </w:t>
      </w:r>
      <w:r w:rsidRPr="001330A5">
        <w:rPr>
          <w:b/>
          <w:bCs/>
          <w:i/>
          <w:iCs/>
        </w:rPr>
        <w:t>Credits:</w:t>
      </w:r>
      <w:r w:rsidRPr="001330A5">
        <w:t> </w:t>
      </w:r>
      <w:r w:rsidRPr="001330A5">
        <w:rPr>
          <w:i/>
          <w:iCs/>
        </w:rPr>
        <w:t>1.00</w:t>
      </w:r>
    </w:p>
    <w:p w14:paraId="5A0B874E" w14:textId="73E5DD8F" w:rsidR="001330A5" w:rsidRPr="001330A5" w:rsidRDefault="001330A5" w:rsidP="00352FE1">
      <w:pPr>
        <w:numPr>
          <w:ilvl w:val="0"/>
          <w:numId w:val="6"/>
        </w:numPr>
        <w:spacing w:after="0" w:line="360" w:lineRule="auto"/>
      </w:pPr>
      <w:r w:rsidRPr="001330A5">
        <w:t>OT 692. Occupational Therapy Tutorial Group III </w:t>
      </w:r>
      <w:r w:rsidRPr="001330A5">
        <w:rPr>
          <w:b/>
          <w:bCs/>
          <w:i/>
          <w:iCs/>
        </w:rPr>
        <w:t>Credits:</w:t>
      </w:r>
      <w:r w:rsidRPr="001330A5">
        <w:t> </w:t>
      </w:r>
      <w:r w:rsidRPr="001330A5">
        <w:rPr>
          <w:i/>
          <w:iCs/>
        </w:rPr>
        <w:t>1.00</w:t>
      </w:r>
    </w:p>
    <w:p w14:paraId="0752A2E4" w14:textId="77777777" w:rsidR="001330A5" w:rsidRPr="001330A5" w:rsidRDefault="001330A5" w:rsidP="00352FE1">
      <w:pPr>
        <w:spacing w:after="0" w:line="360" w:lineRule="auto"/>
      </w:pPr>
      <w:bookmarkStart w:id="11" w:name="total10credithours"/>
      <w:bookmarkEnd w:id="11"/>
      <w:r w:rsidRPr="001330A5">
        <w:t>Total: 10 Credit Hours</w:t>
      </w:r>
    </w:p>
    <w:p w14:paraId="083FB95B" w14:textId="739DC270" w:rsidR="001330A5" w:rsidRPr="001330A5" w:rsidRDefault="001330A5" w:rsidP="00352FE1">
      <w:pPr>
        <w:spacing w:line="360" w:lineRule="auto"/>
      </w:pPr>
    </w:p>
    <w:p w14:paraId="6AF9A295" w14:textId="5C86050F" w:rsidR="001330A5" w:rsidRPr="001330A5" w:rsidRDefault="001330A5" w:rsidP="00352FE1">
      <w:pPr>
        <w:pStyle w:val="Heading2"/>
        <w:spacing w:line="360" w:lineRule="auto"/>
        <w:rPr>
          <w:color w:val="auto"/>
        </w:rPr>
      </w:pPr>
      <w:bookmarkStart w:id="12" w:name="summeryearthree"/>
      <w:bookmarkEnd w:id="12"/>
      <w:r w:rsidRPr="001330A5">
        <w:rPr>
          <w:color w:val="auto"/>
        </w:rPr>
        <w:t>Summer: Year Three</w:t>
      </w:r>
    </w:p>
    <w:p w14:paraId="05DF27F7" w14:textId="3AE311F8" w:rsidR="001330A5" w:rsidRPr="001330A5" w:rsidRDefault="001330A5" w:rsidP="00352FE1">
      <w:pPr>
        <w:numPr>
          <w:ilvl w:val="0"/>
          <w:numId w:val="7"/>
        </w:numPr>
        <w:spacing w:after="0" w:line="360" w:lineRule="auto"/>
      </w:pPr>
      <w:r w:rsidRPr="001330A5">
        <w:t>OT 665. Level II Fieldwork Experience One </w:t>
      </w:r>
      <w:r w:rsidRPr="001330A5">
        <w:rPr>
          <w:b/>
          <w:bCs/>
          <w:i/>
          <w:iCs/>
        </w:rPr>
        <w:t>Credits:</w:t>
      </w:r>
      <w:r w:rsidRPr="001330A5">
        <w:t> </w:t>
      </w:r>
      <w:r w:rsidRPr="001330A5">
        <w:rPr>
          <w:i/>
          <w:iCs/>
        </w:rPr>
        <w:t>6.00</w:t>
      </w:r>
      <w:r w:rsidRPr="001330A5">
        <w:t> (</w:t>
      </w:r>
      <w:r w:rsidRPr="001330A5">
        <w:t>12-week</w:t>
      </w:r>
      <w:r w:rsidRPr="001330A5">
        <w:t xml:space="preserve"> placement)</w:t>
      </w:r>
    </w:p>
    <w:p w14:paraId="5D0CEFB1" w14:textId="5DC6AC21" w:rsidR="001330A5" w:rsidRPr="001330A5" w:rsidRDefault="001330A5" w:rsidP="00352FE1">
      <w:pPr>
        <w:numPr>
          <w:ilvl w:val="0"/>
          <w:numId w:val="7"/>
        </w:numPr>
        <w:spacing w:after="0" w:line="360" w:lineRule="auto"/>
      </w:pPr>
      <w:r w:rsidRPr="001330A5">
        <w:t>OT 670. Professional Competency in Occupational Therapy </w:t>
      </w:r>
      <w:r w:rsidRPr="001330A5">
        <w:rPr>
          <w:b/>
          <w:bCs/>
          <w:i/>
          <w:iCs/>
        </w:rPr>
        <w:t>Credits:</w:t>
      </w:r>
      <w:r w:rsidRPr="001330A5">
        <w:t> </w:t>
      </w:r>
      <w:r w:rsidRPr="001330A5">
        <w:rPr>
          <w:i/>
          <w:iCs/>
        </w:rPr>
        <w:t>1.00</w:t>
      </w:r>
    </w:p>
    <w:p w14:paraId="545445A5" w14:textId="77777777" w:rsidR="001330A5" w:rsidRPr="001330A5" w:rsidRDefault="001330A5" w:rsidP="00352FE1">
      <w:pPr>
        <w:spacing w:after="0" w:line="360" w:lineRule="auto"/>
      </w:pPr>
      <w:bookmarkStart w:id="13" w:name="total7credithours"/>
      <w:bookmarkEnd w:id="13"/>
      <w:r w:rsidRPr="001330A5">
        <w:t>Total: 7 Credit Hours</w:t>
      </w:r>
    </w:p>
    <w:p w14:paraId="4000BDCF" w14:textId="1C7CF202" w:rsidR="001330A5" w:rsidRPr="001330A5" w:rsidRDefault="001330A5" w:rsidP="00352FE1">
      <w:pPr>
        <w:spacing w:line="360" w:lineRule="auto"/>
      </w:pPr>
    </w:p>
    <w:p w14:paraId="4913BD63" w14:textId="0A6BBDB8" w:rsidR="001330A5" w:rsidRPr="001330A5" w:rsidRDefault="001330A5" w:rsidP="00352FE1">
      <w:pPr>
        <w:pStyle w:val="Heading2"/>
        <w:spacing w:line="360" w:lineRule="auto"/>
        <w:rPr>
          <w:color w:val="auto"/>
        </w:rPr>
      </w:pPr>
      <w:bookmarkStart w:id="14" w:name="fallyearthree"/>
      <w:bookmarkEnd w:id="14"/>
      <w:r w:rsidRPr="001330A5">
        <w:rPr>
          <w:color w:val="auto"/>
        </w:rPr>
        <w:lastRenderedPageBreak/>
        <w:t>Fall: Year Three</w:t>
      </w:r>
    </w:p>
    <w:p w14:paraId="1555574F" w14:textId="72764ECD" w:rsidR="001330A5" w:rsidRPr="001330A5" w:rsidRDefault="001330A5" w:rsidP="00352FE1">
      <w:pPr>
        <w:numPr>
          <w:ilvl w:val="0"/>
          <w:numId w:val="8"/>
        </w:numPr>
        <w:spacing w:after="0" w:line="360" w:lineRule="auto"/>
      </w:pPr>
      <w:r w:rsidRPr="001330A5">
        <w:t>OT 675. Level II Fieldwork Experience Two </w:t>
      </w:r>
      <w:r w:rsidRPr="001330A5">
        <w:rPr>
          <w:b/>
          <w:bCs/>
          <w:i/>
          <w:iCs/>
        </w:rPr>
        <w:t>Credits:</w:t>
      </w:r>
      <w:r w:rsidRPr="001330A5">
        <w:t> </w:t>
      </w:r>
      <w:r w:rsidRPr="001330A5">
        <w:rPr>
          <w:i/>
          <w:iCs/>
        </w:rPr>
        <w:t>6.00</w:t>
      </w:r>
      <w:r w:rsidRPr="001330A5">
        <w:t> (</w:t>
      </w:r>
      <w:r w:rsidRPr="001330A5">
        <w:t>12-week</w:t>
      </w:r>
      <w:r w:rsidRPr="001330A5">
        <w:t xml:space="preserve"> placement)</w:t>
      </w:r>
    </w:p>
    <w:p w14:paraId="06032B19" w14:textId="48E82605" w:rsidR="001330A5" w:rsidRPr="001330A5" w:rsidRDefault="001330A5" w:rsidP="00352FE1">
      <w:pPr>
        <w:numPr>
          <w:ilvl w:val="0"/>
          <w:numId w:val="8"/>
        </w:numPr>
        <w:spacing w:after="0" w:line="360" w:lineRule="auto"/>
      </w:pPr>
      <w:r w:rsidRPr="001330A5">
        <w:t>OT 680. Research Project in Occupational Therapy </w:t>
      </w:r>
      <w:r w:rsidRPr="001330A5">
        <w:rPr>
          <w:b/>
          <w:bCs/>
          <w:i/>
          <w:iCs/>
        </w:rPr>
        <w:t>Credits:</w:t>
      </w:r>
      <w:r w:rsidRPr="001330A5">
        <w:t> </w:t>
      </w:r>
      <w:r w:rsidRPr="001330A5">
        <w:rPr>
          <w:i/>
          <w:iCs/>
        </w:rPr>
        <w:t>3.00</w:t>
      </w:r>
    </w:p>
    <w:p w14:paraId="429916CE" w14:textId="77777777" w:rsidR="001330A5" w:rsidRPr="001330A5" w:rsidRDefault="001330A5" w:rsidP="00352FE1">
      <w:pPr>
        <w:spacing w:after="0" w:line="360" w:lineRule="auto"/>
      </w:pPr>
      <w:bookmarkStart w:id="15" w:name="total9credithours"/>
      <w:bookmarkEnd w:id="15"/>
      <w:r w:rsidRPr="001330A5">
        <w:t>Total: 9 Credit Hours</w:t>
      </w:r>
    </w:p>
    <w:p w14:paraId="060CA392" w14:textId="6259E3EE" w:rsidR="001330A5" w:rsidRPr="001330A5" w:rsidRDefault="001330A5" w:rsidP="00352FE1">
      <w:pPr>
        <w:spacing w:after="0" w:line="360" w:lineRule="auto"/>
      </w:pPr>
    </w:p>
    <w:p w14:paraId="781E85D7" w14:textId="15A5CD39" w:rsidR="001330A5" w:rsidRPr="001330A5" w:rsidRDefault="001330A5" w:rsidP="00352FE1">
      <w:pPr>
        <w:pStyle w:val="Heading2"/>
        <w:spacing w:before="0" w:after="0" w:line="360" w:lineRule="auto"/>
        <w:rPr>
          <w:color w:val="auto"/>
        </w:rPr>
      </w:pPr>
      <w:bookmarkStart w:id="16" w:name="note"/>
      <w:bookmarkStart w:id="17" w:name="total79credithours"/>
      <w:bookmarkEnd w:id="16"/>
      <w:bookmarkEnd w:id="17"/>
      <w:r w:rsidRPr="001330A5">
        <w:rPr>
          <w:color w:val="auto"/>
        </w:rPr>
        <w:t>Total</w:t>
      </w:r>
      <w:r w:rsidRPr="001330A5">
        <w:rPr>
          <w:color w:val="auto"/>
        </w:rPr>
        <w:t xml:space="preserve"> Program</w:t>
      </w:r>
      <w:r w:rsidRPr="001330A5">
        <w:rPr>
          <w:color w:val="auto"/>
        </w:rPr>
        <w:t>: 79 Credit Hours</w:t>
      </w:r>
    </w:p>
    <w:p w14:paraId="63AE4CDC" w14:textId="77777777" w:rsidR="00330B95" w:rsidRDefault="00330B95" w:rsidP="00352FE1">
      <w:pPr>
        <w:spacing w:after="0" w:line="360" w:lineRule="auto"/>
      </w:pPr>
    </w:p>
    <w:p w14:paraId="21BDB6A9" w14:textId="77777777" w:rsidR="00352FE1" w:rsidRDefault="00352FE1" w:rsidP="00352FE1">
      <w:pPr>
        <w:spacing w:after="0" w:line="360" w:lineRule="auto"/>
      </w:pPr>
    </w:p>
    <w:p w14:paraId="77142F93" w14:textId="7CA5A5D0" w:rsidR="00352FE1" w:rsidRDefault="00352FE1" w:rsidP="00352FE1">
      <w:pPr>
        <w:spacing w:after="0" w:line="360" w:lineRule="auto"/>
      </w:pPr>
      <w:r w:rsidRPr="00352FE1">
        <w:t xml:space="preserve">This document is provided as an advising resource only. Official curricular requirements are listed in the JMU Graduate Catalog. In case of discrepancies, the University Catalog is the official curriculum students must follow. This document was reviewed by Julie Bonham and Kirk Armstrong on </w:t>
      </w:r>
      <w:r>
        <w:t>March 4, 2026</w:t>
      </w:r>
      <w:r w:rsidRPr="00352FE1">
        <w:t>.</w:t>
      </w:r>
    </w:p>
    <w:sectPr w:rsidR="00352FE1" w:rsidSect="001330A5">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9D4"/>
    <w:multiLevelType w:val="multilevel"/>
    <w:tmpl w:val="9452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1699D"/>
    <w:multiLevelType w:val="multilevel"/>
    <w:tmpl w:val="0A8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03564"/>
    <w:multiLevelType w:val="multilevel"/>
    <w:tmpl w:val="1AF2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00C56"/>
    <w:multiLevelType w:val="multilevel"/>
    <w:tmpl w:val="DDD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9B4A9E"/>
    <w:multiLevelType w:val="multilevel"/>
    <w:tmpl w:val="BDD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C75FFB"/>
    <w:multiLevelType w:val="multilevel"/>
    <w:tmpl w:val="BD5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09130A"/>
    <w:multiLevelType w:val="multilevel"/>
    <w:tmpl w:val="414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19357C"/>
    <w:multiLevelType w:val="multilevel"/>
    <w:tmpl w:val="1414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469230">
    <w:abstractNumId w:val="7"/>
  </w:num>
  <w:num w:numId="2" w16cid:durableId="290482345">
    <w:abstractNumId w:val="3"/>
  </w:num>
  <w:num w:numId="3" w16cid:durableId="884678096">
    <w:abstractNumId w:val="6"/>
  </w:num>
  <w:num w:numId="4" w16cid:durableId="1336151958">
    <w:abstractNumId w:val="4"/>
  </w:num>
  <w:num w:numId="5" w16cid:durableId="2142651862">
    <w:abstractNumId w:val="1"/>
  </w:num>
  <w:num w:numId="6" w16cid:durableId="1407023576">
    <w:abstractNumId w:val="5"/>
  </w:num>
  <w:num w:numId="7" w16cid:durableId="89090118">
    <w:abstractNumId w:val="2"/>
  </w:num>
  <w:num w:numId="8" w16cid:durableId="133510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A5"/>
    <w:rsid w:val="0000108B"/>
    <w:rsid w:val="001330A5"/>
    <w:rsid w:val="0028376E"/>
    <w:rsid w:val="002912E4"/>
    <w:rsid w:val="00330B95"/>
    <w:rsid w:val="003424C9"/>
    <w:rsid w:val="00352FE1"/>
    <w:rsid w:val="005779C7"/>
    <w:rsid w:val="00684DB3"/>
    <w:rsid w:val="006D2D40"/>
    <w:rsid w:val="008345E3"/>
    <w:rsid w:val="008975AB"/>
    <w:rsid w:val="009203F8"/>
    <w:rsid w:val="00B7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D670"/>
  <w15:chartTrackingRefBased/>
  <w15:docId w15:val="{02D0599B-F5A4-479C-B0BE-DCF62117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0A5"/>
  </w:style>
  <w:style w:type="paragraph" w:styleId="Heading1">
    <w:name w:val="heading 1"/>
    <w:basedOn w:val="Normal"/>
    <w:next w:val="Normal"/>
    <w:link w:val="Heading1Char"/>
    <w:uiPriority w:val="9"/>
    <w:qFormat/>
    <w:rsid w:val="001330A5"/>
    <w:pPr>
      <w:keepNext/>
      <w:keepLines/>
      <w:spacing w:before="36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1330A5"/>
    <w:pPr>
      <w:keepNext/>
      <w:keepLines/>
      <w:spacing w:before="160" w:after="80"/>
      <w:outlineLvl w:val="1"/>
    </w:pPr>
    <w:rPr>
      <w:rFonts w:eastAsiaTheme="majorEastAsia"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1330A5"/>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133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0A5"/>
    <w:rPr>
      <w:rFonts w:eastAsiaTheme="majorEastAsia" w:cstheme="majorBidi"/>
      <w:color w:val="0F4761" w:themeColor="accent1" w:themeShade="BF"/>
      <w:sz w:val="32"/>
      <w:szCs w:val="40"/>
    </w:rPr>
  </w:style>
  <w:style w:type="character" w:customStyle="1" w:styleId="Heading2Char">
    <w:name w:val="Heading 2 Char"/>
    <w:basedOn w:val="DefaultParagraphFont"/>
    <w:link w:val="Heading2"/>
    <w:uiPriority w:val="9"/>
    <w:rsid w:val="001330A5"/>
    <w:rPr>
      <w:rFonts w:eastAsiaTheme="majorEastAsia"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1330A5"/>
    <w:rPr>
      <w:rFonts w:eastAsiaTheme="majorEastAsia" w:cstheme="majorBidi"/>
      <w:b/>
      <w:color w:val="0F4761" w:themeColor="accent1" w:themeShade="BF"/>
      <w:szCs w:val="28"/>
    </w:rPr>
  </w:style>
  <w:style w:type="character" w:customStyle="1" w:styleId="Heading4Char">
    <w:name w:val="Heading 4 Char"/>
    <w:basedOn w:val="DefaultParagraphFont"/>
    <w:link w:val="Heading4"/>
    <w:uiPriority w:val="9"/>
    <w:semiHidden/>
    <w:rsid w:val="00133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0A5"/>
    <w:rPr>
      <w:rFonts w:eastAsiaTheme="majorEastAsia" w:cstheme="majorBidi"/>
      <w:color w:val="272727" w:themeColor="text1" w:themeTint="D8"/>
    </w:rPr>
  </w:style>
  <w:style w:type="paragraph" w:styleId="Title">
    <w:name w:val="Title"/>
    <w:basedOn w:val="Normal"/>
    <w:next w:val="Normal"/>
    <w:link w:val="TitleChar"/>
    <w:uiPriority w:val="10"/>
    <w:qFormat/>
    <w:rsid w:val="0013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0A5"/>
    <w:pPr>
      <w:spacing w:before="160"/>
      <w:jc w:val="center"/>
    </w:pPr>
    <w:rPr>
      <w:i/>
      <w:iCs/>
      <w:color w:val="404040" w:themeColor="text1" w:themeTint="BF"/>
    </w:rPr>
  </w:style>
  <w:style w:type="character" w:customStyle="1" w:styleId="QuoteChar">
    <w:name w:val="Quote Char"/>
    <w:basedOn w:val="DefaultParagraphFont"/>
    <w:link w:val="Quote"/>
    <w:uiPriority w:val="29"/>
    <w:rsid w:val="001330A5"/>
    <w:rPr>
      <w:i/>
      <w:iCs/>
      <w:color w:val="404040" w:themeColor="text1" w:themeTint="BF"/>
    </w:rPr>
  </w:style>
  <w:style w:type="paragraph" w:styleId="ListParagraph">
    <w:name w:val="List Paragraph"/>
    <w:basedOn w:val="Normal"/>
    <w:uiPriority w:val="34"/>
    <w:qFormat/>
    <w:rsid w:val="001330A5"/>
    <w:pPr>
      <w:ind w:left="720"/>
      <w:contextualSpacing/>
    </w:pPr>
  </w:style>
  <w:style w:type="character" w:styleId="IntenseEmphasis">
    <w:name w:val="Intense Emphasis"/>
    <w:basedOn w:val="DefaultParagraphFont"/>
    <w:uiPriority w:val="21"/>
    <w:qFormat/>
    <w:rsid w:val="001330A5"/>
    <w:rPr>
      <w:i/>
      <w:iCs/>
      <w:color w:val="0F4761" w:themeColor="accent1" w:themeShade="BF"/>
    </w:rPr>
  </w:style>
  <w:style w:type="paragraph" w:styleId="IntenseQuote">
    <w:name w:val="Intense Quote"/>
    <w:basedOn w:val="Normal"/>
    <w:next w:val="Normal"/>
    <w:link w:val="IntenseQuoteChar"/>
    <w:uiPriority w:val="30"/>
    <w:qFormat/>
    <w:rsid w:val="0013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0A5"/>
    <w:rPr>
      <w:i/>
      <w:iCs/>
      <w:color w:val="0F4761" w:themeColor="accent1" w:themeShade="BF"/>
    </w:rPr>
  </w:style>
  <w:style w:type="character" w:styleId="IntenseReference">
    <w:name w:val="Intense Reference"/>
    <w:basedOn w:val="DefaultParagraphFont"/>
    <w:uiPriority w:val="32"/>
    <w:qFormat/>
    <w:rsid w:val="001330A5"/>
    <w:rPr>
      <w:b/>
      <w:bCs/>
      <w:smallCaps/>
      <w:color w:val="0F4761" w:themeColor="accent1" w:themeShade="BF"/>
      <w:spacing w:val="5"/>
    </w:rPr>
  </w:style>
  <w:style w:type="character" w:styleId="Hyperlink">
    <w:name w:val="Hyperlink"/>
    <w:basedOn w:val="DefaultParagraphFont"/>
    <w:uiPriority w:val="99"/>
    <w:unhideWhenUsed/>
    <w:rsid w:val="001330A5"/>
    <w:rPr>
      <w:color w:val="467886" w:themeColor="hyperlink"/>
      <w:u w:val="single"/>
    </w:rPr>
  </w:style>
  <w:style w:type="character" w:styleId="UnresolvedMention">
    <w:name w:val="Unresolved Mention"/>
    <w:basedOn w:val="DefaultParagraphFont"/>
    <w:uiPriority w:val="99"/>
    <w:semiHidden/>
    <w:unhideWhenUsed/>
    <w:rsid w:val="001330A5"/>
    <w:rPr>
      <w:color w:val="605E5C"/>
      <w:shd w:val="clear" w:color="auto" w:fill="E1DFDD"/>
    </w:rPr>
  </w:style>
  <w:style w:type="character" w:styleId="FollowedHyperlink">
    <w:name w:val="FollowedHyperlink"/>
    <w:basedOn w:val="DefaultParagraphFont"/>
    <w:uiPriority w:val="99"/>
    <w:semiHidden/>
    <w:unhideWhenUsed/>
    <w:rsid w:val="0035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398</Words>
  <Characters>2366</Characters>
  <Application>Microsoft Office Word</Application>
  <DocSecurity>0</DocSecurity>
  <Lines>78</Lines>
  <Paragraphs>62</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Nicole - grayhn</dc:creator>
  <cp:keywords/>
  <dc:description/>
  <cp:lastModifiedBy>Gray, Nicole - grayhn</cp:lastModifiedBy>
  <cp:revision>2</cp:revision>
  <dcterms:created xsi:type="dcterms:W3CDTF">2026-03-04T19:33:00Z</dcterms:created>
  <dcterms:modified xsi:type="dcterms:W3CDTF">2026-03-04T20:18:00Z</dcterms:modified>
</cp:coreProperties>
</file>