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A31F0" w14:textId="5FD755E4" w:rsidR="007B7FC8" w:rsidRPr="00BF365F" w:rsidRDefault="007B7FC8" w:rsidP="00BF365F">
      <w:pPr>
        <w:pStyle w:val="Heading1"/>
        <w:jc w:val="center"/>
        <w:rPr>
          <w:rFonts w:ascii="Times New Roman" w:eastAsia="Times New Roman" w:hAnsi="Times New Roman" w:cs="Times New Roman"/>
          <w:sz w:val="24"/>
          <w:szCs w:val="24"/>
        </w:rPr>
      </w:pPr>
      <w:r w:rsidRPr="00BF365F">
        <w:rPr>
          <w:rFonts w:ascii="Times New Roman" w:eastAsia="Times New Roman" w:hAnsi="Times New Roman" w:cs="Times New Roman"/>
          <w:sz w:val="24"/>
          <w:szCs w:val="24"/>
        </w:rPr>
        <w:t>JMU Clinical Mental Health Counseling Program</w:t>
      </w:r>
    </w:p>
    <w:p w14:paraId="354DC037" w14:textId="721F1223" w:rsidR="00060938" w:rsidRPr="00BF365F" w:rsidRDefault="007B7FC8" w:rsidP="00BF365F">
      <w:pPr>
        <w:pStyle w:val="Heading1"/>
        <w:jc w:val="center"/>
        <w:rPr>
          <w:rFonts w:ascii="Times New Roman" w:eastAsia="Times New Roman" w:hAnsi="Times New Roman" w:cs="Times New Roman"/>
          <w:sz w:val="24"/>
          <w:szCs w:val="24"/>
        </w:rPr>
      </w:pPr>
      <w:r w:rsidRPr="00BF365F">
        <w:rPr>
          <w:rFonts w:ascii="Times New Roman" w:eastAsia="Times New Roman" w:hAnsi="Times New Roman" w:cs="Times New Roman"/>
          <w:sz w:val="24"/>
          <w:szCs w:val="24"/>
        </w:rPr>
        <w:t>Annual Report</w:t>
      </w:r>
      <w:r w:rsidRPr="00BF365F">
        <w:rPr>
          <w:rFonts w:ascii="Times New Roman" w:eastAsia="Times New Roman" w:hAnsi="Times New Roman" w:cs="Times New Roman"/>
          <w:sz w:val="24"/>
          <w:szCs w:val="24"/>
        </w:rPr>
        <w:t>: 2025-2026</w:t>
      </w:r>
    </w:p>
    <w:p w14:paraId="22AC6FFF" w14:textId="475166A1" w:rsidR="00060938" w:rsidRPr="00BF365F" w:rsidRDefault="00060938" w:rsidP="00BF365F">
      <w:pPr>
        <w:pStyle w:val="Heading1"/>
        <w:jc w:val="center"/>
        <w:rPr>
          <w:rFonts w:ascii="Times New Roman" w:eastAsia="Times New Roman" w:hAnsi="Times New Roman" w:cs="Times New Roman"/>
          <w:sz w:val="24"/>
          <w:szCs w:val="24"/>
        </w:rPr>
      </w:pPr>
      <w:r w:rsidRPr="00BF365F">
        <w:rPr>
          <w:rFonts w:ascii="Times New Roman" w:eastAsia="Times New Roman" w:hAnsi="Times New Roman" w:cs="Times New Roman"/>
          <w:sz w:val="24"/>
          <w:szCs w:val="24"/>
        </w:rPr>
        <w:t>Posted 6/</w:t>
      </w:r>
      <w:r w:rsidR="007928C6">
        <w:rPr>
          <w:rFonts w:ascii="Times New Roman" w:eastAsia="Times New Roman" w:hAnsi="Times New Roman" w:cs="Times New Roman"/>
          <w:sz w:val="24"/>
          <w:szCs w:val="24"/>
        </w:rPr>
        <w:t>2</w:t>
      </w:r>
      <w:r w:rsidR="00066702">
        <w:rPr>
          <w:rFonts w:ascii="Times New Roman" w:eastAsia="Times New Roman" w:hAnsi="Times New Roman" w:cs="Times New Roman"/>
          <w:sz w:val="24"/>
          <w:szCs w:val="24"/>
        </w:rPr>
        <w:t>3</w:t>
      </w:r>
      <w:r w:rsidRPr="00BF365F">
        <w:rPr>
          <w:rFonts w:ascii="Times New Roman" w:eastAsia="Times New Roman" w:hAnsi="Times New Roman" w:cs="Times New Roman"/>
          <w:sz w:val="24"/>
          <w:szCs w:val="24"/>
        </w:rPr>
        <w:t>/26</w:t>
      </w:r>
    </w:p>
    <w:p w14:paraId="23CBB08E" w14:textId="772CF3BA" w:rsidR="007B7FC8" w:rsidRDefault="00060938" w:rsidP="00A77B55">
      <w:pPr>
        <w:rPr>
          <w:rFonts w:eastAsia="Times New Roman"/>
          <w:color w:val="212121"/>
          <w:kern w:val="0"/>
          <w14:ligatures w14:val="none"/>
        </w:rPr>
      </w:pPr>
      <w:r w:rsidRPr="000B4CC1">
        <w:rPr>
          <w:rFonts w:eastAsia="Times New Roman"/>
          <w:color w:val="212121"/>
          <w:kern w:val="0"/>
          <w14:ligatures w14:val="none"/>
        </w:rPr>
        <w:t xml:space="preserve">The JMU Clinical Mental Health Counseling program </w:t>
      </w:r>
      <w:r w:rsidRPr="000B4CC1">
        <w:rPr>
          <w:rFonts w:eastAsia="Times New Roman"/>
          <w:color w:val="212121"/>
          <w:kern w:val="0"/>
          <w14:ligatures w14:val="none"/>
        </w:rPr>
        <w:t xml:space="preserve">is fully accredited by the Council for Accreditation of Counseling and Related Educational Programs (CACREP) through </w:t>
      </w:r>
      <w:r w:rsidRPr="000B4CC1">
        <w:rPr>
          <w:rFonts w:eastAsia="Times New Roman"/>
          <w:color w:val="212121"/>
          <w:kern w:val="0"/>
          <w14:ligatures w14:val="none"/>
        </w:rPr>
        <w:t>March</w:t>
      </w:r>
      <w:r w:rsidRPr="000B4CC1">
        <w:rPr>
          <w:rFonts w:eastAsia="Times New Roman"/>
          <w:color w:val="212121"/>
          <w:kern w:val="0"/>
          <w14:ligatures w14:val="none"/>
        </w:rPr>
        <w:t xml:space="preserve"> 31, 2028. The program will comply with CACREP’s policy and standards in order to maintain this accreditation status through that date. Any substantive changes will be made known publicly and reported directly to CACREP.</w:t>
      </w:r>
    </w:p>
    <w:p w14:paraId="5313EABC" w14:textId="77777777" w:rsidR="00A77B55" w:rsidRPr="00010FD7" w:rsidRDefault="00A77B55" w:rsidP="00A77B55">
      <w:pPr>
        <w:rPr>
          <w:rFonts w:eastAsia="Times New Roman"/>
          <w:color w:val="212121"/>
          <w:kern w:val="0"/>
          <w14:ligatures w14:val="none"/>
        </w:rPr>
      </w:pPr>
    </w:p>
    <w:p w14:paraId="18D2EB4F" w14:textId="33B71304" w:rsidR="007B7FC8" w:rsidRPr="000B4CC1" w:rsidRDefault="007B7FC8" w:rsidP="00BF365F">
      <w:pPr>
        <w:pStyle w:val="Heading2"/>
        <w:rPr>
          <w:rFonts w:eastAsia="Times New Roman"/>
          <w:i/>
          <w:iCs/>
        </w:rPr>
      </w:pPr>
      <w:r w:rsidRPr="000B4CC1">
        <w:rPr>
          <w:rFonts w:eastAsia="Times New Roman"/>
        </w:rPr>
        <w:t xml:space="preserve">Mission </w:t>
      </w:r>
      <w:r w:rsidR="001B0FE4" w:rsidRPr="000B4CC1">
        <w:rPr>
          <w:rFonts w:eastAsia="Times New Roman"/>
        </w:rPr>
        <w:t xml:space="preserve">Statement </w:t>
      </w:r>
      <w:r w:rsidRPr="000B4CC1">
        <w:rPr>
          <w:rFonts w:eastAsia="Times New Roman"/>
        </w:rPr>
        <w:t xml:space="preserve"> </w:t>
      </w:r>
    </w:p>
    <w:p w14:paraId="088A2D84" w14:textId="36633174" w:rsidR="009B2AA5" w:rsidRDefault="007B7FC8" w:rsidP="00A77B55">
      <w:pPr>
        <w:rPr>
          <w:rFonts w:eastAsia="Times New Roman"/>
          <w:color w:val="212121"/>
          <w:kern w:val="0"/>
          <w14:ligatures w14:val="none"/>
        </w:rPr>
      </w:pPr>
      <w:r w:rsidRPr="000B4CC1">
        <w:rPr>
          <w:rFonts w:eastAsia="Times New Roman"/>
          <w:color w:val="212121"/>
          <w:kern w:val="0"/>
          <w14:ligatures w14:val="none"/>
        </w:rPr>
        <w:t>As members of the Clinical Mental Health Counseling Program of James Madison University, we have formed a dedicated learning community of faculty, staff, and students. We vary in abilities, age, class, gender, ethnicity, race, religion, sexual orientation, and place of birth, but we share a common vision of achieving a vitally important mission – transforming students into successful clinical mental health counselors.</w:t>
      </w:r>
    </w:p>
    <w:p w14:paraId="4D7954DA" w14:textId="77777777" w:rsidR="00A77B55" w:rsidRPr="000B4CC1" w:rsidRDefault="00A77B55" w:rsidP="00A77B55">
      <w:pPr>
        <w:rPr>
          <w:rFonts w:eastAsia="Times New Roman"/>
          <w:color w:val="212121"/>
          <w:kern w:val="0"/>
          <w14:ligatures w14:val="none"/>
        </w:rPr>
      </w:pPr>
    </w:p>
    <w:p w14:paraId="1170F241" w14:textId="42B907C3" w:rsidR="009B2AA5" w:rsidRDefault="007B7FC8" w:rsidP="00A77B55">
      <w:pPr>
        <w:rPr>
          <w:rFonts w:eastAsia="Times New Roman"/>
          <w:color w:val="212121"/>
          <w:kern w:val="0"/>
          <w14:ligatures w14:val="none"/>
        </w:rPr>
      </w:pPr>
      <w:r w:rsidRPr="000B4CC1">
        <w:rPr>
          <w:rFonts w:eastAsia="Times New Roman"/>
          <w:color w:val="212121"/>
          <w:kern w:val="0"/>
          <w14:ligatures w14:val="none"/>
        </w:rPr>
        <w:t>Our clinical mental health counseling alumni are dedicated to providing competent, caring, and ethical services to diverse clients in public agencies, community programs, and private practices. Putting our principles into practice, we strive to create a caring community in which we can thrive personally and grow professionally. While many of our graduates work in rural communities in Virginia, many also serve in other communities across the nation. We invite our students to embark on a life-long journey of exploring new possibilities, refining their skills, and staying professionally current throughout their careers. We encourage them to support one another in the formidable task of facilitating the change process in individuals, couples, families, groups, and communities as licensed professional counselors. Finally, we challenge our graduates to advance the mental health counseling profession through service, research, innovation, advocacy, and training</w:t>
      </w:r>
      <w:r w:rsidR="00A77B55">
        <w:rPr>
          <w:rFonts w:eastAsia="Times New Roman"/>
          <w:color w:val="212121"/>
          <w:kern w:val="0"/>
          <w14:ligatures w14:val="none"/>
        </w:rPr>
        <w:t>.</w:t>
      </w:r>
    </w:p>
    <w:p w14:paraId="6CD241CC" w14:textId="77777777" w:rsidR="00A77B55" w:rsidRPr="000B4CC1" w:rsidRDefault="00A77B55" w:rsidP="00A77B55">
      <w:pPr>
        <w:rPr>
          <w:rFonts w:eastAsia="Times New Roman"/>
          <w:color w:val="212121"/>
          <w:kern w:val="0"/>
          <w14:ligatures w14:val="none"/>
        </w:rPr>
      </w:pPr>
    </w:p>
    <w:p w14:paraId="60C5DA23" w14:textId="3800CACD" w:rsidR="007B7FC8" w:rsidRPr="000B4CC1" w:rsidRDefault="007B7FC8" w:rsidP="00BF365F">
      <w:pPr>
        <w:pStyle w:val="Heading2"/>
        <w:rPr>
          <w:rFonts w:eastAsia="Times New Roman"/>
        </w:rPr>
      </w:pPr>
      <w:r w:rsidRPr="000B4CC1">
        <w:rPr>
          <w:rFonts w:eastAsia="Times New Roman"/>
        </w:rPr>
        <w:t>Our Objectives </w:t>
      </w:r>
    </w:p>
    <w:p w14:paraId="214E5040" w14:textId="77777777" w:rsidR="007B7FC8" w:rsidRPr="000B4CC1" w:rsidRDefault="007B7FC8" w:rsidP="00A77B55">
      <w:pPr>
        <w:rPr>
          <w:rFonts w:eastAsia="Times New Roman"/>
          <w:color w:val="212121"/>
          <w:kern w:val="0"/>
          <w14:ligatures w14:val="none"/>
        </w:rPr>
      </w:pPr>
      <w:r w:rsidRPr="000B4CC1">
        <w:rPr>
          <w:rFonts w:eastAsia="Times New Roman"/>
          <w:color w:val="212121"/>
          <w:kern w:val="0"/>
          <w14:ligatures w14:val="none"/>
        </w:rPr>
        <w:t>The collective objectives of the Counseling Programs and specific objectives of the Clinical Mental Health Counseling Program are as follow: </w:t>
      </w:r>
    </w:p>
    <w:p w14:paraId="5469716E" w14:textId="77777777" w:rsidR="007B7FC8" w:rsidRPr="000B4CC1" w:rsidRDefault="007B7FC8" w:rsidP="00A77B55">
      <w:pPr>
        <w:pStyle w:val="ListParagraph"/>
        <w:numPr>
          <w:ilvl w:val="0"/>
          <w:numId w:val="2"/>
        </w:numPr>
        <w:ind w:left="0" w:firstLine="450"/>
        <w:rPr>
          <w:rFonts w:eastAsia="Times New Roman"/>
          <w:color w:val="212121"/>
          <w:kern w:val="0"/>
          <w14:ligatures w14:val="none"/>
        </w:rPr>
      </w:pPr>
      <w:r w:rsidRPr="000B4CC1">
        <w:rPr>
          <w:rFonts w:eastAsia="Times New Roman"/>
          <w:color w:val="212121"/>
          <w:kern w:val="0"/>
          <w14:ligatures w14:val="none"/>
        </w:rPr>
        <w:t>JMU Counseling Program graduates are able to take responsibility for embodying and practicing professional and ethical standards at the degree of mastery. Graduates are able to and hold themselves and colleagues accountable for practicing as ethical professional counselors.  </w:t>
      </w:r>
    </w:p>
    <w:p w14:paraId="6C315C0E" w14:textId="77777777" w:rsidR="007B7FC8" w:rsidRPr="000B4CC1" w:rsidRDefault="007B7FC8" w:rsidP="00A77B55">
      <w:pPr>
        <w:pStyle w:val="ListParagraph"/>
        <w:numPr>
          <w:ilvl w:val="0"/>
          <w:numId w:val="2"/>
        </w:numPr>
        <w:ind w:left="0" w:firstLine="450"/>
        <w:rPr>
          <w:rFonts w:eastAsia="Times New Roman"/>
          <w:color w:val="212121"/>
          <w:kern w:val="0"/>
          <w14:ligatures w14:val="none"/>
        </w:rPr>
      </w:pPr>
      <w:r w:rsidRPr="000B4CC1">
        <w:rPr>
          <w:rFonts w:eastAsia="Times New Roman"/>
          <w:color w:val="212121"/>
          <w:kern w:val="0"/>
          <w14:ligatures w14:val="none"/>
        </w:rPr>
        <w:t>JMU Counseling Program graduates are able to work collaboratively and responsibly with colleagues, clients, and community members representing a variety of backgrounds and experiences. Graduates are able to recognize their own beliefs and values and embrace attitudes and practices of understanding, respecting, and competently addressing the beliefs and values of others. </w:t>
      </w:r>
    </w:p>
    <w:p w14:paraId="3CA56FC9" w14:textId="77777777" w:rsidR="007B7FC8" w:rsidRPr="000B4CC1" w:rsidRDefault="007B7FC8" w:rsidP="00A77B55">
      <w:pPr>
        <w:pStyle w:val="ListParagraph"/>
        <w:numPr>
          <w:ilvl w:val="0"/>
          <w:numId w:val="2"/>
        </w:numPr>
        <w:ind w:left="0" w:firstLine="450"/>
        <w:rPr>
          <w:rFonts w:eastAsia="Times New Roman"/>
          <w:color w:val="212121"/>
          <w:kern w:val="0"/>
          <w14:ligatures w14:val="none"/>
        </w:rPr>
      </w:pPr>
      <w:r w:rsidRPr="000B4CC1">
        <w:rPr>
          <w:rFonts w:eastAsia="Times New Roman"/>
          <w:color w:val="212121"/>
          <w:kern w:val="0"/>
          <w14:ligatures w14:val="none"/>
        </w:rPr>
        <w:lastRenderedPageBreak/>
        <w:t>JMU Counseling Program graduates are able to apply developmentally appropriate counseling theories and techniques, which are ethically and culturally relevant, in the best interest of their clients.  </w:t>
      </w:r>
    </w:p>
    <w:p w14:paraId="31BE3EAC" w14:textId="77777777" w:rsidR="007B7FC8" w:rsidRPr="000B4CC1" w:rsidRDefault="007B7FC8" w:rsidP="00A77B55">
      <w:pPr>
        <w:pStyle w:val="ListParagraph"/>
        <w:numPr>
          <w:ilvl w:val="0"/>
          <w:numId w:val="2"/>
        </w:numPr>
        <w:ind w:left="0" w:firstLine="450"/>
        <w:rPr>
          <w:rFonts w:eastAsia="Times New Roman"/>
          <w:color w:val="212121"/>
          <w:kern w:val="0"/>
          <w14:ligatures w14:val="none"/>
        </w:rPr>
      </w:pPr>
      <w:r w:rsidRPr="000B4CC1">
        <w:rPr>
          <w:rFonts w:eastAsia="Times New Roman"/>
          <w:color w:val="212121"/>
          <w:kern w:val="0"/>
          <w14:ligatures w14:val="none"/>
        </w:rPr>
        <w:t>JMU Counseling Program graduates are able to provide developmentally appropriate career assessment and intervention strategies. Accounting for the clients’ varying stages of career and educational development, program graduates employ relevant assessments and apply labor market trends. </w:t>
      </w:r>
    </w:p>
    <w:p w14:paraId="6A771F5A" w14:textId="77777777" w:rsidR="007B7FC8" w:rsidRPr="000B4CC1" w:rsidRDefault="007B7FC8" w:rsidP="00A77B55">
      <w:pPr>
        <w:pStyle w:val="ListParagraph"/>
        <w:numPr>
          <w:ilvl w:val="0"/>
          <w:numId w:val="2"/>
        </w:numPr>
        <w:ind w:left="0" w:firstLine="450"/>
        <w:rPr>
          <w:rFonts w:eastAsia="Times New Roman"/>
          <w:color w:val="212121"/>
          <w:kern w:val="0"/>
          <w14:ligatures w14:val="none"/>
        </w:rPr>
      </w:pPr>
      <w:r w:rsidRPr="000B4CC1">
        <w:rPr>
          <w:rFonts w:eastAsia="Times New Roman"/>
          <w:color w:val="212121"/>
          <w:kern w:val="0"/>
          <w14:ligatures w14:val="none"/>
        </w:rPr>
        <w:t>JMU Counseling Program graduates are able to provide evidence-based counseling service to diverse clients, grounded in principles of developmental competence, empathy, humanism, and social justice. Program graduates are able to make decisions that are in the best interests of their clients.  </w:t>
      </w:r>
    </w:p>
    <w:p w14:paraId="76FABBD9" w14:textId="77777777" w:rsidR="007B7FC8" w:rsidRPr="000B4CC1" w:rsidRDefault="007B7FC8" w:rsidP="00A77B55">
      <w:pPr>
        <w:pStyle w:val="ListParagraph"/>
        <w:numPr>
          <w:ilvl w:val="0"/>
          <w:numId w:val="2"/>
        </w:numPr>
        <w:ind w:left="0" w:firstLine="450"/>
        <w:rPr>
          <w:rFonts w:eastAsia="Times New Roman"/>
          <w:color w:val="212121"/>
          <w:kern w:val="0"/>
          <w14:ligatures w14:val="none"/>
        </w:rPr>
      </w:pPr>
      <w:r w:rsidRPr="000B4CC1">
        <w:rPr>
          <w:rFonts w:eastAsia="Times New Roman"/>
          <w:color w:val="212121"/>
          <w:kern w:val="0"/>
          <w14:ligatures w14:val="none"/>
        </w:rPr>
        <w:t>JMU Counseling Program graduates are able to employ relevant assessments related to clients and programs in their respective workplaces. Program graduates are able to assess clients for serious and foreseeable harm to self or others and/or abuse and neglect. </w:t>
      </w:r>
    </w:p>
    <w:p w14:paraId="0C057337" w14:textId="77777777" w:rsidR="007B7FC8" w:rsidRPr="000B4CC1" w:rsidRDefault="007B7FC8" w:rsidP="00A77B55">
      <w:pPr>
        <w:pStyle w:val="ListParagraph"/>
        <w:numPr>
          <w:ilvl w:val="0"/>
          <w:numId w:val="2"/>
        </w:numPr>
        <w:ind w:left="0" w:firstLine="450"/>
        <w:rPr>
          <w:rFonts w:eastAsia="Times New Roman"/>
          <w:color w:val="212121"/>
          <w:kern w:val="0"/>
          <w14:ligatures w14:val="none"/>
        </w:rPr>
      </w:pPr>
      <w:r w:rsidRPr="000B4CC1">
        <w:rPr>
          <w:rFonts w:eastAsia="Times New Roman"/>
          <w:color w:val="212121"/>
          <w:kern w:val="0"/>
          <w14:ligatures w14:val="none"/>
        </w:rPr>
        <w:t>JMU Counseling Program graduates are able to critically evaluate research related to core areas of counseling practice and use data-informed decision-making practices for program evaluation and management. </w:t>
      </w:r>
    </w:p>
    <w:p w14:paraId="4821B05D" w14:textId="77777777" w:rsidR="007B7FC8" w:rsidRDefault="007B7FC8" w:rsidP="00A77B55">
      <w:pPr>
        <w:pStyle w:val="ListParagraph"/>
        <w:numPr>
          <w:ilvl w:val="0"/>
          <w:numId w:val="2"/>
        </w:numPr>
        <w:ind w:left="0" w:firstLine="450"/>
        <w:rPr>
          <w:rFonts w:eastAsia="Times New Roman"/>
          <w:color w:val="212121"/>
          <w:kern w:val="0"/>
          <w14:ligatures w14:val="none"/>
        </w:rPr>
      </w:pPr>
      <w:r w:rsidRPr="000B4CC1">
        <w:rPr>
          <w:rFonts w:eastAsia="Times New Roman"/>
          <w:color w:val="212121"/>
          <w:kern w:val="0"/>
          <w14:ligatures w14:val="none"/>
        </w:rPr>
        <w:t>JMU Clinical Mental Health Counseling Program graduates demonstrate the knowledge and skills necessary to address a wide variety of circumstances within the context of clinical mental health counseling. Applying evidence-based interventions for prevention and treatment of a broad range of mental health issues, graduates also demonstrate skills for interprofessional collaboration and advocacy.   </w:t>
      </w:r>
    </w:p>
    <w:p w14:paraId="1E3927CC" w14:textId="77777777" w:rsidR="00AE17AD" w:rsidRDefault="00AE17AD" w:rsidP="00A77B55">
      <w:pPr>
        <w:rPr>
          <w:rFonts w:eastAsia="Times New Roman"/>
          <w:color w:val="212121"/>
          <w:kern w:val="0"/>
          <w14:ligatures w14:val="none"/>
        </w:rPr>
        <w:sectPr w:rsidR="00AE17AD" w:rsidSect="00546D7D">
          <w:footerReference w:type="even" r:id="rId7"/>
          <w:footerReference w:type="default" r:id="rId8"/>
          <w:pgSz w:w="12240" w:h="15840"/>
          <w:pgMar w:top="1440" w:right="1440" w:bottom="1440" w:left="1440" w:header="720" w:footer="720" w:gutter="0"/>
          <w:cols w:space="720"/>
          <w:docGrid w:linePitch="360"/>
        </w:sectPr>
      </w:pPr>
    </w:p>
    <w:p w14:paraId="61528B8E" w14:textId="77777777" w:rsidR="00354AF9" w:rsidRDefault="00354AF9" w:rsidP="00A77B55">
      <w:pPr>
        <w:rPr>
          <w:rFonts w:eastAsia="Times New Roman"/>
          <w:b/>
          <w:bCs/>
          <w:color w:val="212121"/>
          <w:kern w:val="0"/>
          <w14:ligatures w14:val="none"/>
        </w:rPr>
      </w:pPr>
    </w:p>
    <w:tbl>
      <w:tblPr>
        <w:tblW w:w="140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20"/>
        <w:gridCol w:w="3240"/>
        <w:gridCol w:w="2960"/>
        <w:gridCol w:w="5320"/>
      </w:tblGrid>
      <w:tr w:rsidR="00354AF9" w:rsidRPr="00C47C6A" w14:paraId="4D4F85CE" w14:textId="77777777" w:rsidTr="005F00DD">
        <w:trPr>
          <w:trHeight w:val="560"/>
        </w:trPr>
        <w:tc>
          <w:tcPr>
            <w:tcW w:w="14040" w:type="dxa"/>
            <w:gridSpan w:val="4"/>
            <w:tcMar>
              <w:top w:w="100" w:type="dxa"/>
              <w:left w:w="100" w:type="dxa"/>
              <w:bottom w:w="100" w:type="dxa"/>
              <w:right w:w="100" w:type="dxa"/>
            </w:tcMar>
          </w:tcPr>
          <w:p w14:paraId="1479C2F9" w14:textId="3E986E18" w:rsidR="00C47C6A" w:rsidRPr="00E62109" w:rsidRDefault="00C47C6A" w:rsidP="00F245E4">
            <w:pPr>
              <w:pStyle w:val="Heading2"/>
              <w:rPr>
                <w:rFonts w:eastAsia="Times New Roman"/>
              </w:rPr>
            </w:pPr>
            <w:r w:rsidRPr="00E62109">
              <w:rPr>
                <w:rFonts w:eastAsia="Times New Roman"/>
              </w:rPr>
              <w:t>Program Outcomes</w:t>
            </w:r>
          </w:p>
          <w:p w14:paraId="7AC0B0E7" w14:textId="1E39940A" w:rsidR="00354AF9" w:rsidRPr="00C47C6A" w:rsidRDefault="00354AF9" w:rsidP="00A77B55">
            <w:pPr>
              <w:widowControl w:val="0"/>
              <w:pBdr>
                <w:top w:val="nil"/>
                <w:left w:val="nil"/>
                <w:bottom w:val="nil"/>
                <w:right w:val="nil"/>
                <w:between w:val="nil"/>
              </w:pBdr>
              <w:rPr>
                <w:rFonts w:eastAsia="Calibri"/>
                <w:color w:val="FFFFFF"/>
              </w:rPr>
            </w:pPr>
            <w:r w:rsidRPr="00C47C6A">
              <w:rPr>
                <w:rFonts w:eastAsia="Calibri"/>
                <w:color w:val="FFFFFF"/>
              </w:rPr>
              <w:t>gate Assessment of Graduate Outcomes</w:t>
            </w:r>
          </w:p>
        </w:tc>
      </w:tr>
      <w:tr w:rsidR="00354AF9" w:rsidRPr="00C47C6A" w14:paraId="4CA91CDF" w14:textId="77777777" w:rsidTr="00F32F65">
        <w:trPr>
          <w:trHeight w:val="560"/>
        </w:trPr>
        <w:tc>
          <w:tcPr>
            <w:tcW w:w="2520" w:type="dxa"/>
            <w:tcMar>
              <w:top w:w="100" w:type="dxa"/>
              <w:left w:w="100" w:type="dxa"/>
              <w:bottom w:w="100" w:type="dxa"/>
              <w:right w:w="100" w:type="dxa"/>
            </w:tcMar>
          </w:tcPr>
          <w:p w14:paraId="7ECCFB49" w14:textId="77777777" w:rsidR="00354AF9" w:rsidRPr="00C47C6A" w:rsidRDefault="00354AF9" w:rsidP="00F245E4">
            <w:pPr>
              <w:pStyle w:val="Heading3"/>
              <w:rPr>
                <w:rFonts w:eastAsia="Calibri"/>
              </w:rPr>
            </w:pPr>
            <w:r w:rsidRPr="00C47C6A">
              <w:rPr>
                <w:rFonts w:eastAsia="Calibri"/>
              </w:rPr>
              <w:t xml:space="preserve">Type </w:t>
            </w:r>
          </w:p>
        </w:tc>
        <w:tc>
          <w:tcPr>
            <w:tcW w:w="3240" w:type="dxa"/>
            <w:tcMar>
              <w:top w:w="100" w:type="dxa"/>
              <w:left w:w="100" w:type="dxa"/>
              <w:bottom w:w="100" w:type="dxa"/>
              <w:right w:w="100" w:type="dxa"/>
            </w:tcMar>
          </w:tcPr>
          <w:p w14:paraId="18D11C5A" w14:textId="77777777" w:rsidR="00354AF9" w:rsidRPr="00C47C6A" w:rsidRDefault="00354AF9" w:rsidP="00F245E4">
            <w:pPr>
              <w:pStyle w:val="Heading3"/>
              <w:rPr>
                <w:rFonts w:eastAsia="Calibri"/>
              </w:rPr>
            </w:pPr>
            <w:r w:rsidRPr="00C47C6A">
              <w:rPr>
                <w:rFonts w:eastAsia="Calibri"/>
              </w:rPr>
              <w:t xml:space="preserve">Established Minimum Threshold </w:t>
            </w:r>
          </w:p>
        </w:tc>
        <w:tc>
          <w:tcPr>
            <w:tcW w:w="2960" w:type="dxa"/>
            <w:tcMar>
              <w:top w:w="100" w:type="dxa"/>
              <w:left w:w="100" w:type="dxa"/>
              <w:bottom w:w="100" w:type="dxa"/>
              <w:right w:w="100" w:type="dxa"/>
            </w:tcMar>
          </w:tcPr>
          <w:p w14:paraId="293973DA" w14:textId="77777777" w:rsidR="00354AF9" w:rsidRPr="00C47C6A" w:rsidRDefault="00354AF9" w:rsidP="00F245E4">
            <w:pPr>
              <w:pStyle w:val="Heading3"/>
              <w:rPr>
                <w:rFonts w:eastAsia="Calibri"/>
              </w:rPr>
            </w:pPr>
            <w:r w:rsidRPr="00C47C6A">
              <w:rPr>
                <w:rFonts w:eastAsia="Calibri"/>
              </w:rPr>
              <w:t xml:space="preserve">Times When Data Was Collected </w:t>
            </w:r>
          </w:p>
        </w:tc>
        <w:tc>
          <w:tcPr>
            <w:tcW w:w="5320" w:type="dxa"/>
            <w:tcMar>
              <w:top w:w="100" w:type="dxa"/>
              <w:left w:w="100" w:type="dxa"/>
              <w:bottom w:w="100" w:type="dxa"/>
              <w:right w:w="100" w:type="dxa"/>
            </w:tcMar>
          </w:tcPr>
          <w:p w14:paraId="1C1E2CCB" w14:textId="77777777" w:rsidR="00354AF9" w:rsidRPr="00C47C6A" w:rsidRDefault="00354AF9" w:rsidP="00F245E4">
            <w:pPr>
              <w:pStyle w:val="Heading3"/>
              <w:rPr>
                <w:rFonts w:eastAsia="Calibri"/>
              </w:rPr>
            </w:pPr>
            <w:r w:rsidRPr="00C47C6A">
              <w:rPr>
                <w:rFonts w:eastAsia="Calibri"/>
              </w:rPr>
              <w:t>Aggregate Achievement Level by Program Delivery Type and Specialized Practice Area(s)</w:t>
            </w:r>
          </w:p>
        </w:tc>
      </w:tr>
      <w:tr w:rsidR="00354AF9" w:rsidRPr="00C47C6A" w14:paraId="4929BAD3" w14:textId="77777777" w:rsidTr="00F32F65">
        <w:trPr>
          <w:trHeight w:val="1080"/>
        </w:trPr>
        <w:tc>
          <w:tcPr>
            <w:tcW w:w="2520" w:type="dxa"/>
            <w:tcMar>
              <w:top w:w="100" w:type="dxa"/>
              <w:left w:w="100" w:type="dxa"/>
              <w:bottom w:w="100" w:type="dxa"/>
              <w:right w:w="100" w:type="dxa"/>
            </w:tcMar>
          </w:tcPr>
          <w:p w14:paraId="0EC56889" w14:textId="77777777" w:rsidR="00354AF9" w:rsidRPr="00C47C6A" w:rsidRDefault="00354AF9" w:rsidP="00A77B55">
            <w:pPr>
              <w:widowControl w:val="0"/>
              <w:pBdr>
                <w:top w:val="nil"/>
                <w:left w:val="nil"/>
                <w:bottom w:val="nil"/>
                <w:right w:val="nil"/>
                <w:between w:val="nil"/>
              </w:pBdr>
              <w:rPr>
                <w:rFonts w:eastAsia="Calibri"/>
                <w:color w:val="000000"/>
              </w:rPr>
            </w:pPr>
            <w:r w:rsidRPr="00C47C6A">
              <w:rPr>
                <w:rFonts w:eastAsia="Calibri"/>
                <w:color w:val="000000"/>
              </w:rPr>
              <w:t xml:space="preserve">Pass Rates on </w:t>
            </w:r>
          </w:p>
          <w:p w14:paraId="46481B39" w14:textId="77777777" w:rsidR="00354AF9" w:rsidRPr="00C47C6A" w:rsidRDefault="00354AF9" w:rsidP="00A77B55">
            <w:pPr>
              <w:widowControl w:val="0"/>
              <w:pBdr>
                <w:top w:val="nil"/>
                <w:left w:val="nil"/>
                <w:bottom w:val="nil"/>
                <w:right w:val="nil"/>
                <w:between w:val="nil"/>
              </w:pBdr>
              <w:rPr>
                <w:rFonts w:eastAsia="Calibri"/>
                <w:color w:val="000000"/>
              </w:rPr>
            </w:pPr>
            <w:r w:rsidRPr="00C47C6A">
              <w:rPr>
                <w:rFonts w:eastAsia="Calibri"/>
                <w:color w:val="000000"/>
              </w:rPr>
              <w:t xml:space="preserve">Credentialing </w:t>
            </w:r>
          </w:p>
          <w:p w14:paraId="5749302C" w14:textId="77777777" w:rsidR="00354AF9" w:rsidRPr="00C47C6A" w:rsidRDefault="00354AF9" w:rsidP="00A77B55">
            <w:pPr>
              <w:widowControl w:val="0"/>
              <w:pBdr>
                <w:top w:val="nil"/>
                <w:left w:val="nil"/>
                <w:bottom w:val="nil"/>
                <w:right w:val="nil"/>
                <w:between w:val="nil"/>
              </w:pBdr>
              <w:rPr>
                <w:rFonts w:eastAsia="Calibri"/>
                <w:color w:val="000000"/>
              </w:rPr>
            </w:pPr>
            <w:r w:rsidRPr="00C47C6A">
              <w:rPr>
                <w:rFonts w:eastAsia="Calibri"/>
                <w:color w:val="000000"/>
              </w:rPr>
              <w:t>Examinations</w:t>
            </w:r>
          </w:p>
        </w:tc>
        <w:tc>
          <w:tcPr>
            <w:tcW w:w="3240" w:type="dxa"/>
            <w:tcMar>
              <w:top w:w="100" w:type="dxa"/>
              <w:left w:w="100" w:type="dxa"/>
              <w:bottom w:w="100" w:type="dxa"/>
              <w:right w:w="100" w:type="dxa"/>
            </w:tcMar>
          </w:tcPr>
          <w:p w14:paraId="2DC9F95A" w14:textId="4D935D57" w:rsidR="00354AF9" w:rsidRPr="00C47C6A" w:rsidRDefault="00354AF9" w:rsidP="00A77B55">
            <w:pPr>
              <w:widowControl w:val="0"/>
              <w:pBdr>
                <w:top w:val="nil"/>
                <w:left w:val="nil"/>
                <w:bottom w:val="nil"/>
                <w:right w:val="nil"/>
                <w:between w:val="nil"/>
              </w:pBdr>
              <w:rPr>
                <w:rFonts w:eastAsia="Calibri"/>
                <w:color w:val="000000"/>
              </w:rPr>
            </w:pPr>
            <w:r w:rsidRPr="00C47C6A">
              <w:rPr>
                <w:rFonts w:eastAsia="Calibri"/>
                <w:color w:val="000000"/>
              </w:rPr>
              <w:t>CMHC - No Threshold</w:t>
            </w:r>
            <w:r w:rsidR="007D2EFA" w:rsidRPr="00C47C6A">
              <w:rPr>
                <w:rFonts w:eastAsia="Calibri"/>
                <w:color w:val="000000"/>
              </w:rPr>
              <w:t xml:space="preserve"> Established; however, we expect our graduates to be sufficiently prepared to pass the NCE and/or the NCM</w:t>
            </w:r>
            <w:r w:rsidR="008728C2" w:rsidRPr="00C47C6A">
              <w:rPr>
                <w:rFonts w:eastAsia="Calibri"/>
                <w:color w:val="000000"/>
              </w:rPr>
              <w:t>HCE</w:t>
            </w:r>
          </w:p>
          <w:p w14:paraId="386FC4B7" w14:textId="3500469D" w:rsidR="00354AF9" w:rsidRPr="00C47C6A" w:rsidRDefault="00354AF9" w:rsidP="00A77B55">
            <w:pPr>
              <w:widowControl w:val="0"/>
              <w:pBdr>
                <w:top w:val="nil"/>
                <w:left w:val="nil"/>
                <w:bottom w:val="nil"/>
                <w:right w:val="nil"/>
                <w:between w:val="nil"/>
              </w:pBdr>
              <w:rPr>
                <w:rFonts w:eastAsia="Calibri"/>
                <w:color w:val="000000"/>
              </w:rPr>
            </w:pPr>
          </w:p>
        </w:tc>
        <w:tc>
          <w:tcPr>
            <w:tcW w:w="2960" w:type="dxa"/>
            <w:tcMar>
              <w:top w:w="100" w:type="dxa"/>
              <w:left w:w="100" w:type="dxa"/>
              <w:bottom w:w="100" w:type="dxa"/>
              <w:right w:w="100" w:type="dxa"/>
            </w:tcMar>
          </w:tcPr>
          <w:p w14:paraId="32DA8436" w14:textId="7E00AD42" w:rsidR="00354AF9" w:rsidRPr="00C47C6A" w:rsidRDefault="007D2EFA" w:rsidP="00A77B55">
            <w:pPr>
              <w:widowControl w:val="0"/>
              <w:pBdr>
                <w:top w:val="nil"/>
                <w:left w:val="nil"/>
                <w:bottom w:val="nil"/>
                <w:right w:val="nil"/>
                <w:between w:val="nil"/>
              </w:pBdr>
              <w:rPr>
                <w:rFonts w:eastAsia="Calibri"/>
                <w:color w:val="000000"/>
              </w:rPr>
            </w:pPr>
            <w:r w:rsidRPr="00C47C6A">
              <w:rPr>
                <w:rFonts w:eastAsia="Calibri"/>
                <w:color w:val="000000"/>
              </w:rPr>
              <w:t>Spring 2025, Spring 20</w:t>
            </w:r>
            <w:r w:rsidR="007D3F31" w:rsidRPr="00C47C6A">
              <w:rPr>
                <w:rFonts w:eastAsia="Calibri"/>
                <w:color w:val="000000"/>
              </w:rPr>
              <w:t>2</w:t>
            </w:r>
            <w:r w:rsidRPr="00C47C6A">
              <w:rPr>
                <w:rFonts w:eastAsia="Calibri"/>
                <w:color w:val="000000"/>
              </w:rPr>
              <w:t>6</w:t>
            </w:r>
          </w:p>
        </w:tc>
        <w:tc>
          <w:tcPr>
            <w:tcW w:w="5320" w:type="dxa"/>
            <w:tcMar>
              <w:top w:w="100" w:type="dxa"/>
              <w:left w:w="100" w:type="dxa"/>
              <w:bottom w:w="100" w:type="dxa"/>
              <w:right w:w="100" w:type="dxa"/>
            </w:tcMar>
          </w:tcPr>
          <w:p w14:paraId="040EDC65" w14:textId="77777777" w:rsidR="00354AF9" w:rsidRPr="00C47C6A" w:rsidRDefault="00354AF9" w:rsidP="00A77B55">
            <w:pPr>
              <w:widowControl w:val="0"/>
              <w:pBdr>
                <w:top w:val="nil"/>
                <w:left w:val="nil"/>
                <w:bottom w:val="nil"/>
                <w:right w:val="nil"/>
                <w:between w:val="nil"/>
              </w:pBdr>
              <w:rPr>
                <w:rFonts w:eastAsia="Calibri"/>
                <w:color w:val="000000"/>
              </w:rPr>
            </w:pPr>
            <w:r w:rsidRPr="00C47C6A">
              <w:rPr>
                <w:rFonts w:eastAsia="Calibri"/>
                <w:color w:val="000000"/>
              </w:rPr>
              <w:t>CMHC - 100% based on alumni report</w:t>
            </w:r>
          </w:p>
        </w:tc>
      </w:tr>
      <w:tr w:rsidR="00354AF9" w:rsidRPr="00C47C6A" w14:paraId="2146B381" w14:textId="77777777" w:rsidTr="00E62109">
        <w:trPr>
          <w:trHeight w:val="564"/>
        </w:trPr>
        <w:tc>
          <w:tcPr>
            <w:tcW w:w="2520" w:type="dxa"/>
            <w:tcMar>
              <w:top w:w="100" w:type="dxa"/>
              <w:left w:w="100" w:type="dxa"/>
              <w:bottom w:w="100" w:type="dxa"/>
              <w:right w:w="100" w:type="dxa"/>
            </w:tcMar>
          </w:tcPr>
          <w:p w14:paraId="60F109F7" w14:textId="77777777" w:rsidR="00354AF9" w:rsidRPr="00C47C6A" w:rsidRDefault="00354AF9" w:rsidP="00A77B55">
            <w:pPr>
              <w:widowControl w:val="0"/>
              <w:pBdr>
                <w:top w:val="nil"/>
                <w:left w:val="nil"/>
                <w:bottom w:val="nil"/>
                <w:right w:val="nil"/>
                <w:between w:val="nil"/>
              </w:pBdr>
              <w:rPr>
                <w:rFonts w:eastAsia="Calibri"/>
                <w:color w:val="000000"/>
              </w:rPr>
            </w:pPr>
            <w:r w:rsidRPr="00C47C6A">
              <w:rPr>
                <w:rFonts w:eastAsia="Calibri"/>
                <w:color w:val="000000"/>
              </w:rPr>
              <w:t xml:space="preserve">Degree Completion </w:t>
            </w:r>
          </w:p>
          <w:p w14:paraId="1A18365A" w14:textId="77777777" w:rsidR="00354AF9" w:rsidRPr="00C47C6A" w:rsidRDefault="00354AF9" w:rsidP="00A77B55">
            <w:pPr>
              <w:widowControl w:val="0"/>
              <w:pBdr>
                <w:top w:val="nil"/>
                <w:left w:val="nil"/>
                <w:bottom w:val="nil"/>
                <w:right w:val="nil"/>
                <w:between w:val="nil"/>
              </w:pBdr>
              <w:rPr>
                <w:rFonts w:eastAsia="Calibri"/>
                <w:color w:val="000000"/>
              </w:rPr>
            </w:pPr>
            <w:r w:rsidRPr="00C47C6A">
              <w:rPr>
                <w:rFonts w:eastAsia="Calibri"/>
                <w:color w:val="000000"/>
              </w:rPr>
              <w:t>Rates</w:t>
            </w:r>
          </w:p>
        </w:tc>
        <w:tc>
          <w:tcPr>
            <w:tcW w:w="3240" w:type="dxa"/>
            <w:tcMar>
              <w:top w:w="100" w:type="dxa"/>
              <w:left w:w="100" w:type="dxa"/>
              <w:bottom w:w="100" w:type="dxa"/>
              <w:right w:w="100" w:type="dxa"/>
            </w:tcMar>
          </w:tcPr>
          <w:p w14:paraId="2DE9EA92" w14:textId="77777777" w:rsidR="00354AF9" w:rsidRPr="00C47C6A" w:rsidRDefault="00354AF9" w:rsidP="00A77B55">
            <w:pPr>
              <w:widowControl w:val="0"/>
              <w:pBdr>
                <w:top w:val="nil"/>
                <w:left w:val="nil"/>
                <w:bottom w:val="nil"/>
                <w:right w:val="nil"/>
                <w:between w:val="nil"/>
              </w:pBdr>
              <w:rPr>
                <w:rFonts w:eastAsia="Calibri"/>
                <w:color w:val="000000"/>
              </w:rPr>
            </w:pPr>
            <w:r w:rsidRPr="00C47C6A">
              <w:rPr>
                <w:rFonts w:eastAsia="Calibri"/>
                <w:color w:val="000000"/>
              </w:rPr>
              <w:t xml:space="preserve">CMHC - 100% </w:t>
            </w:r>
          </w:p>
          <w:p w14:paraId="70B0ADFB" w14:textId="3E302578" w:rsidR="00354AF9" w:rsidRPr="00C47C6A" w:rsidRDefault="00354AF9" w:rsidP="00A77B55">
            <w:pPr>
              <w:widowControl w:val="0"/>
              <w:pBdr>
                <w:top w:val="nil"/>
                <w:left w:val="nil"/>
                <w:bottom w:val="nil"/>
                <w:right w:val="nil"/>
                <w:between w:val="nil"/>
              </w:pBdr>
              <w:rPr>
                <w:rFonts w:eastAsia="Calibri"/>
                <w:color w:val="000000"/>
              </w:rPr>
            </w:pPr>
          </w:p>
        </w:tc>
        <w:tc>
          <w:tcPr>
            <w:tcW w:w="2960" w:type="dxa"/>
            <w:tcMar>
              <w:top w:w="100" w:type="dxa"/>
              <w:left w:w="100" w:type="dxa"/>
              <w:bottom w:w="100" w:type="dxa"/>
              <w:right w:w="100" w:type="dxa"/>
            </w:tcMar>
          </w:tcPr>
          <w:p w14:paraId="7B76DB1E" w14:textId="5808A8D1" w:rsidR="00354AF9" w:rsidRPr="00C47C6A" w:rsidRDefault="00354AF9" w:rsidP="00A77B55">
            <w:pPr>
              <w:widowControl w:val="0"/>
              <w:pBdr>
                <w:top w:val="nil"/>
                <w:left w:val="nil"/>
                <w:bottom w:val="nil"/>
                <w:right w:val="nil"/>
                <w:between w:val="nil"/>
              </w:pBdr>
              <w:rPr>
                <w:rFonts w:eastAsia="Calibri"/>
                <w:color w:val="000000"/>
              </w:rPr>
            </w:pPr>
            <w:r w:rsidRPr="00C47C6A">
              <w:rPr>
                <w:rFonts w:eastAsia="Calibri"/>
                <w:color w:val="000000"/>
              </w:rPr>
              <w:t>Spring 2025</w:t>
            </w:r>
            <w:r w:rsidR="00C13597">
              <w:rPr>
                <w:rFonts w:eastAsia="Calibri"/>
                <w:color w:val="000000"/>
              </w:rPr>
              <w:t xml:space="preserve">, </w:t>
            </w:r>
            <w:r w:rsidRPr="00C47C6A">
              <w:rPr>
                <w:rFonts w:eastAsia="Calibri"/>
                <w:color w:val="000000"/>
              </w:rPr>
              <w:t>Spring 2026</w:t>
            </w:r>
          </w:p>
        </w:tc>
        <w:tc>
          <w:tcPr>
            <w:tcW w:w="5320" w:type="dxa"/>
            <w:tcMar>
              <w:top w:w="100" w:type="dxa"/>
              <w:left w:w="100" w:type="dxa"/>
              <w:bottom w:w="100" w:type="dxa"/>
              <w:right w:w="100" w:type="dxa"/>
            </w:tcMar>
          </w:tcPr>
          <w:p w14:paraId="1DA014B2" w14:textId="3F9DAC36" w:rsidR="00354AF9" w:rsidRPr="00C47C6A" w:rsidRDefault="00354AF9" w:rsidP="00A77B55">
            <w:pPr>
              <w:widowControl w:val="0"/>
              <w:pBdr>
                <w:top w:val="nil"/>
                <w:left w:val="nil"/>
                <w:bottom w:val="nil"/>
                <w:right w:val="nil"/>
                <w:between w:val="nil"/>
              </w:pBdr>
              <w:ind w:firstLine="1"/>
              <w:rPr>
                <w:rFonts w:eastAsia="Calibri"/>
                <w:color w:val="000000"/>
              </w:rPr>
            </w:pPr>
            <w:r w:rsidRPr="00C47C6A">
              <w:rPr>
                <w:rFonts w:eastAsia="Calibri"/>
                <w:color w:val="000000"/>
              </w:rPr>
              <w:t>CMHC - 100% graduation, with o</w:t>
            </w:r>
            <w:r w:rsidR="007D3F31" w:rsidRPr="00C47C6A">
              <w:rPr>
                <w:rFonts w:eastAsia="Calibri"/>
                <w:color w:val="000000"/>
              </w:rPr>
              <w:t xml:space="preserve">ne </w:t>
            </w:r>
            <w:r w:rsidR="00C13597">
              <w:rPr>
                <w:rFonts w:eastAsia="Calibri"/>
                <w:color w:val="000000"/>
              </w:rPr>
              <w:t>extension</w:t>
            </w:r>
          </w:p>
        </w:tc>
      </w:tr>
      <w:tr w:rsidR="00354AF9" w:rsidRPr="00C47C6A" w14:paraId="612CED31" w14:textId="77777777" w:rsidTr="00E62109">
        <w:trPr>
          <w:trHeight w:val="879"/>
        </w:trPr>
        <w:tc>
          <w:tcPr>
            <w:tcW w:w="2520" w:type="dxa"/>
            <w:tcMar>
              <w:top w:w="100" w:type="dxa"/>
              <w:left w:w="100" w:type="dxa"/>
              <w:bottom w:w="100" w:type="dxa"/>
              <w:right w:w="100" w:type="dxa"/>
            </w:tcMar>
          </w:tcPr>
          <w:p w14:paraId="3061103D" w14:textId="77777777" w:rsidR="00354AF9" w:rsidRPr="00C47C6A" w:rsidRDefault="00354AF9" w:rsidP="00A77B55">
            <w:pPr>
              <w:widowControl w:val="0"/>
              <w:pBdr>
                <w:top w:val="nil"/>
                <w:left w:val="nil"/>
                <w:bottom w:val="nil"/>
                <w:right w:val="nil"/>
                <w:between w:val="nil"/>
              </w:pBdr>
              <w:rPr>
                <w:rFonts w:eastAsia="Calibri"/>
                <w:color w:val="000000"/>
              </w:rPr>
            </w:pPr>
            <w:r w:rsidRPr="00C47C6A">
              <w:rPr>
                <w:rFonts w:eastAsia="Calibri"/>
                <w:color w:val="000000"/>
              </w:rPr>
              <w:t xml:space="preserve">Employment and </w:t>
            </w:r>
          </w:p>
          <w:p w14:paraId="16B8CCBA" w14:textId="77777777" w:rsidR="00354AF9" w:rsidRPr="00C47C6A" w:rsidRDefault="00354AF9" w:rsidP="00A77B55">
            <w:pPr>
              <w:widowControl w:val="0"/>
              <w:pBdr>
                <w:top w:val="nil"/>
                <w:left w:val="nil"/>
                <w:bottom w:val="nil"/>
                <w:right w:val="nil"/>
                <w:between w:val="nil"/>
              </w:pBdr>
              <w:rPr>
                <w:rFonts w:eastAsia="Calibri"/>
                <w:color w:val="000000"/>
              </w:rPr>
            </w:pPr>
            <w:r w:rsidRPr="00C47C6A">
              <w:rPr>
                <w:rFonts w:eastAsia="Calibri"/>
                <w:color w:val="000000"/>
              </w:rPr>
              <w:t xml:space="preserve">Doctoral Admission </w:t>
            </w:r>
          </w:p>
          <w:p w14:paraId="4A92C9DF" w14:textId="4526CB4E" w:rsidR="00354AF9" w:rsidRPr="00C47C6A" w:rsidRDefault="00354AF9" w:rsidP="00A77B55">
            <w:pPr>
              <w:widowControl w:val="0"/>
              <w:pBdr>
                <w:top w:val="nil"/>
                <w:left w:val="nil"/>
                <w:bottom w:val="nil"/>
                <w:right w:val="nil"/>
                <w:between w:val="nil"/>
              </w:pBdr>
              <w:rPr>
                <w:rFonts w:eastAsia="Calibri"/>
                <w:i/>
                <w:iCs/>
                <w:color w:val="000000"/>
              </w:rPr>
            </w:pPr>
            <w:r w:rsidRPr="00C47C6A">
              <w:rPr>
                <w:rFonts w:eastAsia="Calibri"/>
                <w:color w:val="000000"/>
              </w:rPr>
              <w:t xml:space="preserve">Rates </w:t>
            </w:r>
          </w:p>
        </w:tc>
        <w:tc>
          <w:tcPr>
            <w:tcW w:w="3240" w:type="dxa"/>
            <w:tcMar>
              <w:top w:w="100" w:type="dxa"/>
              <w:left w:w="100" w:type="dxa"/>
              <w:bottom w:w="100" w:type="dxa"/>
              <w:right w:w="100" w:type="dxa"/>
            </w:tcMar>
          </w:tcPr>
          <w:p w14:paraId="7C5742BB" w14:textId="77777777" w:rsidR="00354AF9" w:rsidRPr="00C47C6A" w:rsidRDefault="00354AF9" w:rsidP="00A77B55">
            <w:pPr>
              <w:widowControl w:val="0"/>
              <w:pBdr>
                <w:top w:val="nil"/>
                <w:left w:val="nil"/>
                <w:bottom w:val="nil"/>
                <w:right w:val="nil"/>
                <w:between w:val="nil"/>
              </w:pBdr>
              <w:rPr>
                <w:rFonts w:eastAsia="Calibri"/>
                <w:color w:val="000000"/>
              </w:rPr>
            </w:pPr>
            <w:r w:rsidRPr="00C47C6A">
              <w:rPr>
                <w:rFonts w:eastAsia="Calibri"/>
                <w:color w:val="000000"/>
              </w:rPr>
              <w:t xml:space="preserve">CMHC - 90% or above </w:t>
            </w:r>
          </w:p>
          <w:p w14:paraId="3AA7EE27" w14:textId="77777777" w:rsidR="00354AF9" w:rsidRPr="00C47C6A" w:rsidRDefault="00354AF9" w:rsidP="00A77B55">
            <w:pPr>
              <w:widowControl w:val="0"/>
              <w:pBdr>
                <w:top w:val="nil"/>
                <w:left w:val="nil"/>
                <w:bottom w:val="nil"/>
                <w:right w:val="nil"/>
                <w:between w:val="nil"/>
              </w:pBdr>
              <w:rPr>
                <w:rFonts w:eastAsia="Calibri"/>
                <w:color w:val="000000"/>
              </w:rPr>
            </w:pPr>
            <w:r w:rsidRPr="00C47C6A">
              <w:rPr>
                <w:rFonts w:eastAsia="Calibri"/>
                <w:color w:val="000000"/>
              </w:rPr>
              <w:t xml:space="preserve">employment or doctoral </w:t>
            </w:r>
          </w:p>
          <w:p w14:paraId="57682F80" w14:textId="77777777" w:rsidR="00354AF9" w:rsidRPr="00C47C6A" w:rsidRDefault="00354AF9" w:rsidP="00A77B55">
            <w:pPr>
              <w:widowControl w:val="0"/>
              <w:pBdr>
                <w:top w:val="nil"/>
                <w:left w:val="nil"/>
                <w:bottom w:val="nil"/>
                <w:right w:val="nil"/>
                <w:between w:val="nil"/>
              </w:pBdr>
              <w:rPr>
                <w:rFonts w:eastAsia="Calibri"/>
                <w:color w:val="000000"/>
              </w:rPr>
            </w:pPr>
            <w:r w:rsidRPr="00C47C6A">
              <w:rPr>
                <w:rFonts w:eastAsia="Calibri"/>
                <w:color w:val="000000"/>
              </w:rPr>
              <w:t xml:space="preserve">admission </w:t>
            </w:r>
          </w:p>
          <w:p w14:paraId="52F31977" w14:textId="16CC0E8E" w:rsidR="00354AF9" w:rsidRPr="00C47C6A" w:rsidRDefault="00354AF9" w:rsidP="00A77B55">
            <w:pPr>
              <w:widowControl w:val="0"/>
              <w:pBdr>
                <w:top w:val="nil"/>
                <w:left w:val="nil"/>
                <w:bottom w:val="nil"/>
                <w:right w:val="nil"/>
                <w:between w:val="nil"/>
              </w:pBdr>
              <w:rPr>
                <w:rFonts w:eastAsia="Calibri"/>
                <w:color w:val="000000"/>
              </w:rPr>
            </w:pPr>
          </w:p>
        </w:tc>
        <w:tc>
          <w:tcPr>
            <w:tcW w:w="2960" w:type="dxa"/>
            <w:tcMar>
              <w:top w:w="100" w:type="dxa"/>
              <w:left w:w="100" w:type="dxa"/>
              <w:bottom w:w="100" w:type="dxa"/>
              <w:right w:w="100" w:type="dxa"/>
            </w:tcMar>
          </w:tcPr>
          <w:p w14:paraId="4AA59FE3" w14:textId="6787DC68" w:rsidR="00354AF9" w:rsidRPr="00C47C6A" w:rsidRDefault="00F3627F" w:rsidP="00A77B55">
            <w:pPr>
              <w:widowControl w:val="0"/>
              <w:pBdr>
                <w:top w:val="nil"/>
                <w:left w:val="nil"/>
                <w:bottom w:val="nil"/>
                <w:right w:val="nil"/>
                <w:between w:val="nil"/>
              </w:pBdr>
              <w:rPr>
                <w:rFonts w:eastAsia="Calibri"/>
                <w:color w:val="000000"/>
              </w:rPr>
            </w:pPr>
            <w:r w:rsidRPr="00C47C6A">
              <w:rPr>
                <w:rFonts w:eastAsia="Calibri"/>
                <w:color w:val="000000"/>
              </w:rPr>
              <w:t>Spring 2025</w:t>
            </w:r>
            <w:r>
              <w:rPr>
                <w:rFonts w:eastAsia="Calibri"/>
                <w:color w:val="000000"/>
              </w:rPr>
              <w:t xml:space="preserve">, </w:t>
            </w:r>
            <w:r w:rsidRPr="00C47C6A">
              <w:rPr>
                <w:rFonts w:eastAsia="Calibri"/>
                <w:color w:val="000000"/>
              </w:rPr>
              <w:t>Spring 2026</w:t>
            </w:r>
          </w:p>
        </w:tc>
        <w:tc>
          <w:tcPr>
            <w:tcW w:w="5320" w:type="dxa"/>
            <w:tcMar>
              <w:top w:w="100" w:type="dxa"/>
              <w:left w:w="100" w:type="dxa"/>
              <w:bottom w:w="100" w:type="dxa"/>
              <w:right w:w="100" w:type="dxa"/>
            </w:tcMar>
          </w:tcPr>
          <w:p w14:paraId="4EF39FE1" w14:textId="77777777" w:rsidR="00354AF9" w:rsidRPr="00C47C6A" w:rsidRDefault="00354AF9" w:rsidP="00A77B55">
            <w:pPr>
              <w:widowControl w:val="0"/>
              <w:pBdr>
                <w:top w:val="nil"/>
                <w:left w:val="nil"/>
                <w:bottom w:val="nil"/>
                <w:right w:val="nil"/>
                <w:between w:val="nil"/>
              </w:pBdr>
              <w:rPr>
                <w:rFonts w:eastAsia="Calibri"/>
                <w:color w:val="000000"/>
              </w:rPr>
            </w:pPr>
            <w:r w:rsidRPr="00C47C6A">
              <w:rPr>
                <w:rFonts w:eastAsia="Calibri"/>
                <w:color w:val="000000"/>
              </w:rPr>
              <w:t xml:space="preserve">CMHC - 100% based on alumni report </w:t>
            </w:r>
          </w:p>
          <w:p w14:paraId="73496176" w14:textId="4B656258" w:rsidR="00354AF9" w:rsidRPr="00C47C6A" w:rsidRDefault="00354AF9" w:rsidP="00A77B55">
            <w:pPr>
              <w:widowControl w:val="0"/>
              <w:pBdr>
                <w:top w:val="nil"/>
                <w:left w:val="nil"/>
                <w:bottom w:val="nil"/>
                <w:right w:val="nil"/>
                <w:between w:val="nil"/>
              </w:pBdr>
              <w:rPr>
                <w:rFonts w:eastAsia="Calibri"/>
                <w:color w:val="000000"/>
              </w:rPr>
            </w:pPr>
          </w:p>
        </w:tc>
      </w:tr>
    </w:tbl>
    <w:p w14:paraId="1A639E68" w14:textId="77777777" w:rsidR="00354AF9" w:rsidRPr="00A54E5F" w:rsidRDefault="00354AF9" w:rsidP="00A77B55">
      <w:pPr>
        <w:rPr>
          <w:rFonts w:eastAsia="Times New Roman"/>
          <w:b/>
          <w:bCs/>
          <w:color w:val="212121"/>
          <w:kern w:val="0"/>
          <w14:ligatures w14:val="none"/>
        </w:rPr>
      </w:pPr>
    </w:p>
    <w:p w14:paraId="38F12F58" w14:textId="77777777" w:rsidR="000B4CC1" w:rsidRDefault="000B4CC1" w:rsidP="00A77B55">
      <w:pPr>
        <w:rPr>
          <w:rFonts w:eastAsia="Times New Roman"/>
          <w:color w:val="212121"/>
          <w:kern w:val="0"/>
          <w14:ligatures w14:val="none"/>
        </w:rPr>
      </w:pPr>
    </w:p>
    <w:p w14:paraId="3612B31C" w14:textId="77777777" w:rsidR="00440D26" w:rsidRPr="000B4CC1" w:rsidRDefault="00440D26" w:rsidP="00A77B55">
      <w:pPr>
        <w:rPr>
          <w:rFonts w:eastAsia="Times New Roman"/>
          <w:color w:val="212121"/>
          <w:kern w:val="0"/>
          <w14:ligatures w14:val="none"/>
        </w:rPr>
      </w:pPr>
    </w:p>
    <w:p w14:paraId="2D577135" w14:textId="77777777" w:rsidR="00440D26" w:rsidRPr="000B4CC1" w:rsidRDefault="00440D26" w:rsidP="00A77B55">
      <w:pPr>
        <w:rPr>
          <w:rFonts w:eastAsia="Times New Roman"/>
          <w:color w:val="212121"/>
          <w:kern w:val="0"/>
          <w14:ligatures w14:val="none"/>
        </w:rPr>
        <w:sectPr w:rsidR="00440D26" w:rsidRPr="000B4CC1" w:rsidSect="00354AF9">
          <w:pgSz w:w="15840" w:h="12240" w:orient="landscape"/>
          <w:pgMar w:top="1440" w:right="1440" w:bottom="1440" w:left="1440" w:header="720" w:footer="720" w:gutter="0"/>
          <w:cols w:space="720"/>
          <w:docGrid w:linePitch="360"/>
        </w:sectPr>
      </w:pPr>
    </w:p>
    <w:tbl>
      <w:tblPr>
        <w:tblW w:w="139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25"/>
        <w:gridCol w:w="3237"/>
        <w:gridCol w:w="3238"/>
        <w:gridCol w:w="3240"/>
      </w:tblGrid>
      <w:tr w:rsidR="00440D26" w:rsidRPr="000B4CC1" w14:paraId="746B276D" w14:textId="77777777" w:rsidTr="000B4CC1">
        <w:tc>
          <w:tcPr>
            <w:tcW w:w="13940" w:type="dxa"/>
            <w:gridSpan w:val="4"/>
          </w:tcPr>
          <w:p w14:paraId="4CB16A13" w14:textId="77777777" w:rsidR="000B4CC1" w:rsidRPr="000B4CC1" w:rsidRDefault="000B4CC1" w:rsidP="00F245E4">
            <w:pPr>
              <w:pStyle w:val="Heading2"/>
              <w:rPr>
                <w:rFonts w:eastAsia="Times New Roman"/>
              </w:rPr>
            </w:pPr>
            <w:r w:rsidRPr="000B4CC1">
              <w:rPr>
                <w:rFonts w:eastAsia="Times New Roman"/>
              </w:rPr>
              <w:lastRenderedPageBreak/>
              <w:t>Summary of Evaluation Results</w:t>
            </w:r>
          </w:p>
          <w:p w14:paraId="1F72065F" w14:textId="77777777" w:rsidR="00440D26" w:rsidRPr="000B4CC1" w:rsidRDefault="00440D26" w:rsidP="00A77B55">
            <w:pPr>
              <w:rPr>
                <w:b/>
                <w:bCs/>
                <w:color w:val="000000" w:themeColor="text1"/>
              </w:rPr>
            </w:pPr>
          </w:p>
        </w:tc>
      </w:tr>
      <w:tr w:rsidR="00440D26" w:rsidRPr="000B4CC1" w14:paraId="0FD77284" w14:textId="77777777" w:rsidTr="000B4CC1">
        <w:tc>
          <w:tcPr>
            <w:tcW w:w="4225" w:type="dxa"/>
          </w:tcPr>
          <w:p w14:paraId="4DD47449" w14:textId="54FDE0A0" w:rsidR="00440D26" w:rsidRPr="000B4CC1" w:rsidRDefault="00440D26" w:rsidP="00CC7536">
            <w:pPr>
              <w:pStyle w:val="Heading3"/>
            </w:pPr>
            <w:r w:rsidRPr="000B4CC1">
              <w:t>Student Success Indicator</w:t>
            </w:r>
            <w:r w:rsidR="00CC7536">
              <w:t xml:space="preserve"> - </w:t>
            </w:r>
            <w:r w:rsidR="00CC7536" w:rsidRPr="000B4CC1">
              <w:t>Key Performance Indicators – Entry Level</w:t>
            </w:r>
          </w:p>
        </w:tc>
        <w:tc>
          <w:tcPr>
            <w:tcW w:w="3237" w:type="dxa"/>
          </w:tcPr>
          <w:p w14:paraId="6A7DFFBD" w14:textId="18900536" w:rsidR="00440D26" w:rsidRPr="000B4CC1" w:rsidRDefault="00440D26" w:rsidP="00CC7536">
            <w:pPr>
              <w:pStyle w:val="Heading3"/>
            </w:pPr>
            <w:r w:rsidRPr="000B4CC1">
              <w:t xml:space="preserve">Established Minimum Threshold(s) by Assessment Type </w:t>
            </w:r>
          </w:p>
        </w:tc>
        <w:tc>
          <w:tcPr>
            <w:tcW w:w="3238" w:type="dxa"/>
          </w:tcPr>
          <w:p w14:paraId="7EC8F316" w14:textId="77777777" w:rsidR="00440D26" w:rsidRPr="000B4CC1" w:rsidRDefault="00440D26" w:rsidP="00CC7536">
            <w:pPr>
              <w:pStyle w:val="Heading3"/>
            </w:pPr>
            <w:r w:rsidRPr="000B4CC1">
              <w:t>Times When Data Was Collected</w:t>
            </w:r>
          </w:p>
        </w:tc>
        <w:tc>
          <w:tcPr>
            <w:tcW w:w="3240" w:type="dxa"/>
          </w:tcPr>
          <w:p w14:paraId="7E2295BD" w14:textId="77777777" w:rsidR="00440D26" w:rsidRPr="000B4CC1" w:rsidRDefault="00440D26" w:rsidP="00CC7536">
            <w:pPr>
              <w:pStyle w:val="Heading3"/>
            </w:pPr>
            <w:r w:rsidRPr="000B4CC1">
              <w:t>Aggregate Achievement Level at Each Point in Time Data Was Collected</w:t>
            </w:r>
          </w:p>
        </w:tc>
      </w:tr>
      <w:tr w:rsidR="004703C7" w:rsidRPr="000B4CC1" w14:paraId="2F463773" w14:textId="77777777" w:rsidTr="004703C7">
        <w:trPr>
          <w:trHeight w:val="269"/>
        </w:trPr>
        <w:tc>
          <w:tcPr>
            <w:tcW w:w="13940" w:type="dxa"/>
            <w:gridSpan w:val="4"/>
          </w:tcPr>
          <w:p w14:paraId="7C7C1409" w14:textId="77777777" w:rsidR="00BF710C" w:rsidRDefault="00BF710C" w:rsidP="00A77B55">
            <w:pPr>
              <w:pBdr>
                <w:top w:val="nil"/>
                <w:left w:val="nil"/>
                <w:bottom w:val="nil"/>
                <w:right w:val="nil"/>
                <w:between w:val="nil"/>
              </w:pBdr>
              <w:rPr>
                <w:b/>
                <w:bCs/>
                <w:color w:val="000000" w:themeColor="text1"/>
                <w:highlight w:val="white"/>
              </w:rPr>
            </w:pPr>
          </w:p>
          <w:p w14:paraId="49C404BD" w14:textId="38219C75" w:rsidR="004703C7" w:rsidRDefault="004703C7" w:rsidP="00CC7536">
            <w:pPr>
              <w:pStyle w:val="Heading4"/>
            </w:pPr>
            <w:r w:rsidRPr="000B4CC1">
              <w:rPr>
                <w:highlight w:val="white"/>
              </w:rPr>
              <w:t>A. PROFESSIONAL COUNSELING ORIENTATION AND ETHICAL PRACTIC</w:t>
            </w:r>
            <w:r>
              <w:t>E</w:t>
            </w:r>
          </w:p>
          <w:p w14:paraId="7636CC3D" w14:textId="27790F0C" w:rsidR="00A1153C" w:rsidRPr="000B4CC1" w:rsidRDefault="00A1153C" w:rsidP="00A77B55">
            <w:pPr>
              <w:pBdr>
                <w:top w:val="nil"/>
                <w:left w:val="nil"/>
                <w:bottom w:val="nil"/>
                <w:right w:val="nil"/>
                <w:between w:val="nil"/>
              </w:pBdr>
              <w:rPr>
                <w:b/>
                <w:bCs/>
                <w:color w:val="000000" w:themeColor="text1"/>
              </w:rPr>
            </w:pPr>
          </w:p>
        </w:tc>
      </w:tr>
      <w:tr w:rsidR="00FC264E" w:rsidRPr="000B4CC1" w14:paraId="36701811" w14:textId="77777777" w:rsidTr="000B4CC1">
        <w:tc>
          <w:tcPr>
            <w:tcW w:w="4225" w:type="dxa"/>
          </w:tcPr>
          <w:p w14:paraId="75BA8E02" w14:textId="77777777" w:rsidR="00FC264E" w:rsidRPr="0011391A" w:rsidRDefault="00FC264E" w:rsidP="00A77B55">
            <w:pPr>
              <w:pBdr>
                <w:top w:val="nil"/>
                <w:left w:val="nil"/>
                <w:bottom w:val="nil"/>
                <w:right w:val="nil"/>
                <w:between w:val="nil"/>
              </w:pBdr>
              <w:rPr>
                <w:color w:val="000000" w:themeColor="text1"/>
              </w:rPr>
            </w:pPr>
            <w:r w:rsidRPr="0011391A">
              <w:rPr>
                <w:color w:val="000000" w:themeColor="text1"/>
              </w:rPr>
              <w:t>CMHC - Psyc 630  Clinical Mental Health Counseling Midterm (Primary)</w:t>
            </w:r>
          </w:p>
          <w:p w14:paraId="0C4EDAF3" w14:textId="77777777" w:rsidR="00FC264E" w:rsidRPr="0011391A" w:rsidRDefault="00FC264E" w:rsidP="00A77B55">
            <w:pPr>
              <w:pBdr>
                <w:top w:val="nil"/>
                <w:left w:val="nil"/>
                <w:bottom w:val="nil"/>
                <w:right w:val="nil"/>
                <w:between w:val="nil"/>
              </w:pBdr>
              <w:rPr>
                <w:color w:val="000000" w:themeColor="text1"/>
                <w:highlight w:val="white"/>
              </w:rPr>
            </w:pPr>
          </w:p>
        </w:tc>
        <w:tc>
          <w:tcPr>
            <w:tcW w:w="3237" w:type="dxa"/>
          </w:tcPr>
          <w:p w14:paraId="5A92A9F5" w14:textId="77777777" w:rsidR="00FC264E" w:rsidRPr="000B4CC1" w:rsidRDefault="00FC264E" w:rsidP="00A77B55">
            <w:pPr>
              <w:rPr>
                <w:color w:val="000000" w:themeColor="text1"/>
              </w:rPr>
            </w:pPr>
            <w:r w:rsidRPr="000B4CC1">
              <w:rPr>
                <w:color w:val="000000" w:themeColor="text1"/>
              </w:rPr>
              <w:t>100% of evaluation scores are grades of B or above.</w:t>
            </w:r>
          </w:p>
          <w:p w14:paraId="483257C5" w14:textId="77777777" w:rsidR="00FC264E" w:rsidRPr="000B4CC1" w:rsidRDefault="00FC264E" w:rsidP="00A77B55">
            <w:pPr>
              <w:rPr>
                <w:color w:val="000000" w:themeColor="text1"/>
              </w:rPr>
            </w:pPr>
          </w:p>
        </w:tc>
        <w:tc>
          <w:tcPr>
            <w:tcW w:w="3238" w:type="dxa"/>
          </w:tcPr>
          <w:p w14:paraId="47322E2A" w14:textId="77777777" w:rsidR="00FC264E" w:rsidRPr="000B4CC1" w:rsidRDefault="00FC264E" w:rsidP="00A77B55">
            <w:pPr>
              <w:rPr>
                <w:color w:val="000000" w:themeColor="text1"/>
              </w:rPr>
            </w:pPr>
            <w:r w:rsidRPr="000B4CC1">
              <w:rPr>
                <w:color w:val="000000" w:themeColor="text1"/>
              </w:rPr>
              <w:t>Fall 2024; Fall 2025</w:t>
            </w:r>
          </w:p>
          <w:p w14:paraId="4E5E02F2" w14:textId="77777777" w:rsidR="00FC264E" w:rsidRPr="000B4CC1" w:rsidRDefault="00FC264E" w:rsidP="00A77B55">
            <w:pPr>
              <w:rPr>
                <w:b/>
                <w:bCs/>
                <w:color w:val="000000" w:themeColor="text1"/>
              </w:rPr>
            </w:pPr>
          </w:p>
        </w:tc>
        <w:tc>
          <w:tcPr>
            <w:tcW w:w="3240" w:type="dxa"/>
          </w:tcPr>
          <w:p w14:paraId="18A85CFA" w14:textId="77777777" w:rsidR="00FC264E" w:rsidRPr="00682FC8" w:rsidRDefault="00FC264E" w:rsidP="00A77B55">
            <w:pPr>
              <w:rPr>
                <w:color w:val="000000" w:themeColor="text1"/>
              </w:rPr>
            </w:pPr>
            <w:r w:rsidRPr="00682FC8">
              <w:rPr>
                <w:color w:val="000000" w:themeColor="text1"/>
              </w:rPr>
              <w:t>100% pass (Primary)</w:t>
            </w:r>
          </w:p>
          <w:p w14:paraId="07A3EAB7" w14:textId="77777777" w:rsidR="00FC264E" w:rsidRPr="00682FC8" w:rsidRDefault="00FC264E" w:rsidP="00A77B55">
            <w:pPr>
              <w:rPr>
                <w:color w:val="000000" w:themeColor="text1"/>
              </w:rPr>
            </w:pPr>
          </w:p>
        </w:tc>
      </w:tr>
      <w:tr w:rsidR="00FC264E" w:rsidRPr="000B4CC1" w14:paraId="4C127291" w14:textId="77777777" w:rsidTr="000B4CC1">
        <w:tc>
          <w:tcPr>
            <w:tcW w:w="4225" w:type="dxa"/>
          </w:tcPr>
          <w:p w14:paraId="4D991369" w14:textId="480D7BAA" w:rsidR="00FC264E" w:rsidRPr="0011391A" w:rsidRDefault="00FC264E" w:rsidP="00A77B55">
            <w:pPr>
              <w:pBdr>
                <w:top w:val="nil"/>
                <w:left w:val="nil"/>
                <w:bottom w:val="nil"/>
                <w:right w:val="nil"/>
                <w:between w:val="nil"/>
              </w:pBdr>
              <w:rPr>
                <w:color w:val="000000" w:themeColor="text1"/>
                <w:highlight w:val="white"/>
              </w:rPr>
            </w:pPr>
            <w:r w:rsidRPr="0011391A">
              <w:rPr>
                <w:color w:val="000000" w:themeColor="text1"/>
              </w:rPr>
              <w:t>CMHC Psyc 790 Counseling Internship Counseling Session Evaluations (Secondary)</w:t>
            </w:r>
          </w:p>
        </w:tc>
        <w:tc>
          <w:tcPr>
            <w:tcW w:w="3237" w:type="dxa"/>
          </w:tcPr>
          <w:p w14:paraId="048A7366" w14:textId="30CDA400" w:rsidR="00FC264E" w:rsidRPr="000B4CC1" w:rsidRDefault="00FC264E" w:rsidP="00A77B55">
            <w:pPr>
              <w:rPr>
                <w:color w:val="000000" w:themeColor="text1"/>
              </w:rPr>
            </w:pPr>
            <w:r w:rsidRPr="000B4CC1">
              <w:rPr>
                <w:color w:val="000000" w:themeColor="text1"/>
              </w:rPr>
              <w:t>100% of evaluation scores at level 3</w:t>
            </w:r>
          </w:p>
        </w:tc>
        <w:tc>
          <w:tcPr>
            <w:tcW w:w="3238" w:type="dxa"/>
          </w:tcPr>
          <w:p w14:paraId="4E79B1C6" w14:textId="51015CCC" w:rsidR="00FC264E" w:rsidRPr="000B4CC1" w:rsidRDefault="00FC264E" w:rsidP="00A77B55">
            <w:pPr>
              <w:rPr>
                <w:b/>
                <w:bCs/>
                <w:color w:val="000000" w:themeColor="text1"/>
              </w:rPr>
            </w:pPr>
            <w:r w:rsidRPr="000B4CC1">
              <w:rPr>
                <w:color w:val="000000" w:themeColor="text1"/>
              </w:rPr>
              <w:t>Fall/Spring 2024-2025; 2025-2026</w:t>
            </w:r>
          </w:p>
        </w:tc>
        <w:tc>
          <w:tcPr>
            <w:tcW w:w="3240" w:type="dxa"/>
          </w:tcPr>
          <w:p w14:paraId="60B67682" w14:textId="77777777" w:rsidR="00FC264E" w:rsidRPr="00682FC8" w:rsidRDefault="00FC264E" w:rsidP="00A77B55">
            <w:pPr>
              <w:rPr>
                <w:color w:val="000000" w:themeColor="text1"/>
              </w:rPr>
            </w:pPr>
            <w:r w:rsidRPr="00682FC8">
              <w:rPr>
                <w:color w:val="000000" w:themeColor="text1"/>
              </w:rPr>
              <w:t>100% pass (Secondary)</w:t>
            </w:r>
          </w:p>
          <w:p w14:paraId="2DA5C8BB" w14:textId="77777777" w:rsidR="00FC264E" w:rsidRPr="00682FC8" w:rsidRDefault="00FC264E" w:rsidP="00A77B55">
            <w:pPr>
              <w:rPr>
                <w:color w:val="000000" w:themeColor="text1"/>
              </w:rPr>
            </w:pPr>
          </w:p>
        </w:tc>
      </w:tr>
      <w:tr w:rsidR="004703C7" w:rsidRPr="000B4CC1" w14:paraId="7CE2B73D" w14:textId="77777777" w:rsidTr="0050696B">
        <w:tc>
          <w:tcPr>
            <w:tcW w:w="13940" w:type="dxa"/>
            <w:gridSpan w:val="4"/>
          </w:tcPr>
          <w:p w14:paraId="526237CF" w14:textId="77777777" w:rsidR="00BF710C" w:rsidRPr="00682FC8" w:rsidRDefault="00BF710C" w:rsidP="00A77B55">
            <w:pPr>
              <w:rPr>
                <w:color w:val="000000" w:themeColor="text1"/>
              </w:rPr>
            </w:pPr>
          </w:p>
          <w:p w14:paraId="35DC64A0" w14:textId="32D337B4" w:rsidR="004703C7" w:rsidRPr="00682FC8" w:rsidRDefault="00CC7536" w:rsidP="00CC7536">
            <w:pPr>
              <w:pStyle w:val="Heading4"/>
              <w:rPr>
                <w:color w:val="000000" w:themeColor="text1"/>
              </w:rPr>
            </w:pPr>
            <w:r w:rsidRPr="00682FC8">
              <w:rPr>
                <w:rFonts w:ascii="Times New Roman" w:hAnsi="Times New Roman" w:cs="Times New Roman"/>
                <w:color w:val="000000" w:themeColor="text1"/>
              </w:rPr>
              <w:t>B.</w:t>
            </w:r>
            <w:r w:rsidR="004703C7" w:rsidRPr="00682FC8">
              <w:rPr>
                <w:i w:val="0"/>
                <w:iCs w:val="0"/>
                <w:highlight w:val="white"/>
              </w:rPr>
              <w:t xml:space="preserve"> </w:t>
            </w:r>
            <w:r w:rsidR="004703C7" w:rsidRPr="00682FC8">
              <w:rPr>
                <w:highlight w:val="white"/>
              </w:rPr>
              <w:t>SOCIAL</w:t>
            </w:r>
            <w:r w:rsidR="004703C7" w:rsidRPr="00682FC8">
              <w:rPr>
                <w:i w:val="0"/>
                <w:iCs w:val="0"/>
                <w:highlight w:val="white"/>
              </w:rPr>
              <w:t xml:space="preserve"> AND CULTURAL IDENTITIES AND EXPERIENCE</w:t>
            </w:r>
          </w:p>
          <w:p w14:paraId="0E8419E9" w14:textId="6985A640" w:rsidR="00A1153C" w:rsidRPr="00682FC8" w:rsidRDefault="00A1153C" w:rsidP="00A77B55">
            <w:pPr>
              <w:rPr>
                <w:color w:val="000000" w:themeColor="text1"/>
              </w:rPr>
            </w:pPr>
          </w:p>
        </w:tc>
      </w:tr>
      <w:tr w:rsidR="004703C7" w:rsidRPr="000B4CC1" w14:paraId="7178CA77" w14:textId="77777777" w:rsidTr="000B4CC1">
        <w:tc>
          <w:tcPr>
            <w:tcW w:w="4225" w:type="dxa"/>
          </w:tcPr>
          <w:p w14:paraId="261D3CC3" w14:textId="738A6ED0" w:rsidR="004703C7" w:rsidRPr="0011391A" w:rsidRDefault="004703C7" w:rsidP="00A77B55">
            <w:pPr>
              <w:rPr>
                <w:color w:val="000000" w:themeColor="text1"/>
              </w:rPr>
            </w:pPr>
            <w:r w:rsidRPr="0011391A">
              <w:rPr>
                <w:color w:val="000000" w:themeColor="text1"/>
              </w:rPr>
              <w:t>CMH</w:t>
            </w:r>
            <w:r w:rsidR="0011391A">
              <w:rPr>
                <w:color w:val="000000" w:themeColor="text1"/>
              </w:rPr>
              <w:t>C</w:t>
            </w:r>
            <w:r w:rsidRPr="0011391A">
              <w:rPr>
                <w:color w:val="000000" w:themeColor="text1"/>
              </w:rPr>
              <w:t>-PSYC 749 Multicultural Perspectives in Intervention Structured Interview (Primary)</w:t>
            </w:r>
          </w:p>
        </w:tc>
        <w:tc>
          <w:tcPr>
            <w:tcW w:w="3237" w:type="dxa"/>
          </w:tcPr>
          <w:p w14:paraId="4AB0D624" w14:textId="2858AEFB" w:rsidR="004703C7" w:rsidRPr="000B4CC1" w:rsidRDefault="004703C7" w:rsidP="00A77B55">
            <w:pPr>
              <w:rPr>
                <w:color w:val="000000" w:themeColor="text1"/>
              </w:rPr>
            </w:pPr>
            <w:r w:rsidRPr="000B4CC1">
              <w:rPr>
                <w:color w:val="000000" w:themeColor="text1"/>
              </w:rPr>
              <w:t>100% of evaluation scores are grades of B or above.</w:t>
            </w:r>
          </w:p>
        </w:tc>
        <w:tc>
          <w:tcPr>
            <w:tcW w:w="3238" w:type="dxa"/>
          </w:tcPr>
          <w:p w14:paraId="7D13F0A0" w14:textId="1BE6588F" w:rsidR="004703C7" w:rsidRPr="000B4CC1" w:rsidRDefault="004703C7" w:rsidP="00A77B55">
            <w:pPr>
              <w:rPr>
                <w:b/>
                <w:bCs/>
                <w:color w:val="000000" w:themeColor="text1"/>
              </w:rPr>
            </w:pPr>
            <w:r w:rsidRPr="000B4CC1">
              <w:rPr>
                <w:color w:val="000000" w:themeColor="text1"/>
              </w:rPr>
              <w:t>Spring 2024, Spring 2025, Spring 2026</w:t>
            </w:r>
          </w:p>
        </w:tc>
        <w:tc>
          <w:tcPr>
            <w:tcW w:w="3240" w:type="dxa"/>
          </w:tcPr>
          <w:p w14:paraId="01032A42" w14:textId="61683D65" w:rsidR="004703C7" w:rsidRPr="00682FC8" w:rsidRDefault="004703C7" w:rsidP="00A77B55">
            <w:pPr>
              <w:rPr>
                <w:color w:val="000000" w:themeColor="text1"/>
              </w:rPr>
            </w:pPr>
            <w:r w:rsidRPr="00682FC8">
              <w:rPr>
                <w:color w:val="000000" w:themeColor="text1"/>
              </w:rPr>
              <w:t>100% pass (Primary)</w:t>
            </w:r>
            <w:r w:rsidR="00825495" w:rsidRPr="00682FC8">
              <w:rPr>
                <w:color w:val="000000" w:themeColor="text1"/>
              </w:rPr>
              <w:t>\</w:t>
            </w:r>
          </w:p>
        </w:tc>
      </w:tr>
      <w:tr w:rsidR="001C49A8" w:rsidRPr="000B4CC1" w14:paraId="766AEDDE" w14:textId="77777777" w:rsidTr="000B4CC1">
        <w:tc>
          <w:tcPr>
            <w:tcW w:w="4225" w:type="dxa"/>
          </w:tcPr>
          <w:p w14:paraId="3C6EB480" w14:textId="20CA0572" w:rsidR="001C49A8" w:rsidRPr="0011391A" w:rsidRDefault="001C49A8" w:rsidP="00A77B55">
            <w:pPr>
              <w:rPr>
                <w:color w:val="000000" w:themeColor="text1"/>
              </w:rPr>
            </w:pPr>
            <w:r w:rsidRPr="0011391A">
              <w:rPr>
                <w:color w:val="000000" w:themeColor="text1"/>
              </w:rPr>
              <w:t>CMH</w:t>
            </w:r>
            <w:r w:rsidR="0011391A">
              <w:rPr>
                <w:color w:val="000000" w:themeColor="text1"/>
              </w:rPr>
              <w:t>C</w:t>
            </w:r>
            <w:r w:rsidRPr="0011391A">
              <w:rPr>
                <w:color w:val="000000" w:themeColor="text1"/>
              </w:rPr>
              <w:t xml:space="preserve"> - PSYC 668 Couple and Family ACT Assignment (Secondary)</w:t>
            </w:r>
          </w:p>
        </w:tc>
        <w:tc>
          <w:tcPr>
            <w:tcW w:w="3237" w:type="dxa"/>
          </w:tcPr>
          <w:p w14:paraId="7E0F5961" w14:textId="7FDE3A7D" w:rsidR="001C49A8" w:rsidRPr="000B4CC1" w:rsidRDefault="001C49A8" w:rsidP="00A77B55">
            <w:pPr>
              <w:rPr>
                <w:color w:val="000000" w:themeColor="text1"/>
              </w:rPr>
            </w:pPr>
            <w:r w:rsidRPr="000B4CC1">
              <w:rPr>
                <w:color w:val="000000" w:themeColor="text1"/>
              </w:rPr>
              <w:t>100% of evaluation scores are grades of B or above.</w:t>
            </w:r>
          </w:p>
        </w:tc>
        <w:tc>
          <w:tcPr>
            <w:tcW w:w="3238" w:type="dxa"/>
          </w:tcPr>
          <w:p w14:paraId="2DE4D800" w14:textId="1AB2FEB5" w:rsidR="001C49A8" w:rsidRPr="000B4CC1" w:rsidRDefault="001C49A8" w:rsidP="00A77B55">
            <w:pPr>
              <w:rPr>
                <w:color w:val="000000" w:themeColor="text1"/>
              </w:rPr>
            </w:pPr>
            <w:r w:rsidRPr="000B4CC1">
              <w:rPr>
                <w:color w:val="000000" w:themeColor="text1"/>
              </w:rPr>
              <w:t>Fall 2024, Fall 2025</w:t>
            </w:r>
          </w:p>
        </w:tc>
        <w:tc>
          <w:tcPr>
            <w:tcW w:w="3240" w:type="dxa"/>
          </w:tcPr>
          <w:p w14:paraId="3F3F31EC" w14:textId="01CEC883" w:rsidR="001C49A8" w:rsidRPr="00682FC8" w:rsidRDefault="001C49A8" w:rsidP="00A77B55">
            <w:pPr>
              <w:rPr>
                <w:color w:val="000000" w:themeColor="text1"/>
              </w:rPr>
            </w:pPr>
            <w:r w:rsidRPr="00682FC8">
              <w:rPr>
                <w:color w:val="000000" w:themeColor="text1"/>
              </w:rPr>
              <w:t>100% pass (Secondary</w:t>
            </w:r>
            <w:r w:rsidR="00825495" w:rsidRPr="00682FC8">
              <w:rPr>
                <w:color w:val="000000" w:themeColor="text1"/>
              </w:rPr>
              <w:t>)</w:t>
            </w:r>
          </w:p>
        </w:tc>
      </w:tr>
      <w:tr w:rsidR="00825495" w:rsidRPr="000B4CC1" w14:paraId="405D99F0" w14:textId="77777777" w:rsidTr="00C8531D">
        <w:tc>
          <w:tcPr>
            <w:tcW w:w="13940" w:type="dxa"/>
            <w:gridSpan w:val="4"/>
          </w:tcPr>
          <w:p w14:paraId="3D665A91" w14:textId="77777777" w:rsidR="003F539E" w:rsidRPr="00682FC8" w:rsidRDefault="003F539E" w:rsidP="00A77B55">
            <w:pPr>
              <w:rPr>
                <w:color w:val="000000" w:themeColor="text1"/>
              </w:rPr>
            </w:pPr>
          </w:p>
          <w:p w14:paraId="0B63F92A" w14:textId="24A086F6" w:rsidR="00825495" w:rsidRPr="00682FC8" w:rsidRDefault="00825495" w:rsidP="00CC7536">
            <w:pPr>
              <w:pStyle w:val="Heading4"/>
              <w:rPr>
                <w:highlight w:val="white"/>
              </w:rPr>
            </w:pPr>
            <w:r w:rsidRPr="00682FC8">
              <w:rPr>
                <w:highlight w:val="white"/>
              </w:rPr>
              <w:t>C. LIFESPAN DEVELOPMENT</w:t>
            </w:r>
          </w:p>
          <w:p w14:paraId="343A6C68" w14:textId="562A964D" w:rsidR="00A1153C" w:rsidRPr="00682FC8" w:rsidRDefault="00A1153C" w:rsidP="00A77B55">
            <w:pPr>
              <w:rPr>
                <w:color w:val="000000" w:themeColor="text1"/>
              </w:rPr>
            </w:pPr>
          </w:p>
        </w:tc>
      </w:tr>
      <w:tr w:rsidR="004703C7" w:rsidRPr="000B4CC1" w14:paraId="3587DB17" w14:textId="77777777" w:rsidTr="000B4CC1">
        <w:tc>
          <w:tcPr>
            <w:tcW w:w="4225" w:type="dxa"/>
          </w:tcPr>
          <w:p w14:paraId="183C7967" w14:textId="01B9764C" w:rsidR="004703C7" w:rsidRPr="0011391A" w:rsidRDefault="004703C7" w:rsidP="00A77B55">
            <w:pPr>
              <w:pBdr>
                <w:top w:val="nil"/>
                <w:left w:val="nil"/>
                <w:bottom w:val="nil"/>
                <w:right w:val="nil"/>
                <w:between w:val="nil"/>
              </w:pBdr>
              <w:rPr>
                <w:color w:val="000000" w:themeColor="text1"/>
                <w:highlight w:val="white"/>
              </w:rPr>
            </w:pPr>
            <w:r w:rsidRPr="0011391A">
              <w:rPr>
                <w:color w:val="000000" w:themeColor="text1"/>
                <w:highlight w:val="white"/>
              </w:rPr>
              <w:lastRenderedPageBreak/>
              <w:t>CMHC - Psyc 614 Advanced Developmental Psychology Midterm (Primary)</w:t>
            </w:r>
          </w:p>
        </w:tc>
        <w:tc>
          <w:tcPr>
            <w:tcW w:w="3237" w:type="dxa"/>
          </w:tcPr>
          <w:p w14:paraId="26089B57" w14:textId="7B5220F2" w:rsidR="004703C7" w:rsidRPr="000B4CC1" w:rsidRDefault="004703C7" w:rsidP="00A77B55">
            <w:pPr>
              <w:rPr>
                <w:color w:val="000000" w:themeColor="text1"/>
              </w:rPr>
            </w:pPr>
            <w:r w:rsidRPr="000B4CC1">
              <w:rPr>
                <w:color w:val="000000" w:themeColor="text1"/>
              </w:rPr>
              <w:t>100% of evaluation scores are grades of B or above.</w:t>
            </w:r>
          </w:p>
        </w:tc>
        <w:tc>
          <w:tcPr>
            <w:tcW w:w="3238" w:type="dxa"/>
          </w:tcPr>
          <w:p w14:paraId="30A3EDBE" w14:textId="3488A763" w:rsidR="004703C7" w:rsidRPr="000B4CC1" w:rsidRDefault="004703C7" w:rsidP="00A77B55">
            <w:pPr>
              <w:rPr>
                <w:color w:val="000000" w:themeColor="text1"/>
              </w:rPr>
            </w:pPr>
            <w:r w:rsidRPr="000B4CC1">
              <w:rPr>
                <w:color w:val="000000" w:themeColor="text1"/>
              </w:rPr>
              <w:t>Fall 2024; Fall 2025</w:t>
            </w:r>
          </w:p>
        </w:tc>
        <w:tc>
          <w:tcPr>
            <w:tcW w:w="3240" w:type="dxa"/>
          </w:tcPr>
          <w:p w14:paraId="12392688" w14:textId="0A7D1020" w:rsidR="004703C7" w:rsidRPr="00682FC8" w:rsidRDefault="004703C7" w:rsidP="00A77B55">
            <w:pPr>
              <w:rPr>
                <w:color w:val="000000" w:themeColor="text1"/>
              </w:rPr>
            </w:pPr>
            <w:r w:rsidRPr="00682FC8">
              <w:rPr>
                <w:color w:val="000000" w:themeColor="text1"/>
              </w:rPr>
              <w:t>100% pass (Primary</w:t>
            </w:r>
            <w:r w:rsidR="00071ED2" w:rsidRPr="00682FC8">
              <w:rPr>
                <w:color w:val="000000" w:themeColor="text1"/>
              </w:rPr>
              <w:t>)</w:t>
            </w:r>
          </w:p>
        </w:tc>
      </w:tr>
      <w:tr w:rsidR="00825495" w:rsidRPr="000B4CC1" w14:paraId="00E5D540" w14:textId="77777777" w:rsidTr="000B4CC1">
        <w:tc>
          <w:tcPr>
            <w:tcW w:w="4225" w:type="dxa"/>
          </w:tcPr>
          <w:p w14:paraId="4E2EBBEE" w14:textId="5DB21DC9" w:rsidR="00825495" w:rsidRPr="0011391A" w:rsidRDefault="00825495" w:rsidP="00A77B55">
            <w:pPr>
              <w:pBdr>
                <w:top w:val="nil"/>
                <w:left w:val="nil"/>
                <w:bottom w:val="nil"/>
                <w:right w:val="nil"/>
                <w:between w:val="nil"/>
              </w:pBdr>
              <w:rPr>
                <w:color w:val="000000" w:themeColor="text1"/>
                <w:highlight w:val="white"/>
              </w:rPr>
            </w:pPr>
            <w:r w:rsidRPr="0011391A">
              <w:rPr>
                <w:color w:val="000000" w:themeColor="text1"/>
                <w:highlight w:val="white"/>
              </w:rPr>
              <w:t>CMHC PSYC 668 Couple and Family Systems Simulation-Based Activity (Secondary)</w:t>
            </w:r>
          </w:p>
        </w:tc>
        <w:tc>
          <w:tcPr>
            <w:tcW w:w="3237" w:type="dxa"/>
          </w:tcPr>
          <w:p w14:paraId="71EC6DE7" w14:textId="6BC454D6" w:rsidR="00825495" w:rsidRPr="000B4CC1" w:rsidRDefault="00825495" w:rsidP="00A77B55">
            <w:pPr>
              <w:rPr>
                <w:color w:val="000000" w:themeColor="text1"/>
              </w:rPr>
            </w:pPr>
            <w:r>
              <w:rPr>
                <w:color w:val="000000" w:themeColor="text1"/>
              </w:rPr>
              <w:t>9</w:t>
            </w:r>
            <w:r w:rsidRPr="000B4CC1">
              <w:rPr>
                <w:color w:val="000000" w:themeColor="text1"/>
              </w:rPr>
              <w:t>5% of evaluation scores of B or above</w:t>
            </w:r>
          </w:p>
        </w:tc>
        <w:tc>
          <w:tcPr>
            <w:tcW w:w="3238" w:type="dxa"/>
          </w:tcPr>
          <w:p w14:paraId="16412BF5" w14:textId="46F13A2A" w:rsidR="00825495" w:rsidRPr="000B4CC1" w:rsidRDefault="00825495" w:rsidP="00A77B55">
            <w:pPr>
              <w:rPr>
                <w:color w:val="000000" w:themeColor="text1"/>
              </w:rPr>
            </w:pPr>
            <w:r w:rsidRPr="000B4CC1">
              <w:rPr>
                <w:color w:val="000000" w:themeColor="text1"/>
              </w:rPr>
              <w:t>Fall 2024; Fall 2025</w:t>
            </w:r>
          </w:p>
        </w:tc>
        <w:tc>
          <w:tcPr>
            <w:tcW w:w="3240" w:type="dxa"/>
          </w:tcPr>
          <w:p w14:paraId="5D40255A" w14:textId="0D12E0A2" w:rsidR="00825495" w:rsidRPr="00682FC8" w:rsidRDefault="00825495" w:rsidP="00A77B55">
            <w:pPr>
              <w:rPr>
                <w:color w:val="000000" w:themeColor="text1"/>
              </w:rPr>
            </w:pPr>
            <w:r w:rsidRPr="00682FC8">
              <w:rPr>
                <w:color w:val="000000" w:themeColor="text1"/>
              </w:rPr>
              <w:t>100% pass (Secondary)</w:t>
            </w:r>
          </w:p>
        </w:tc>
      </w:tr>
      <w:tr w:rsidR="00071ED2" w:rsidRPr="000B4CC1" w14:paraId="32BB3861" w14:textId="77777777" w:rsidTr="00861270">
        <w:tc>
          <w:tcPr>
            <w:tcW w:w="13940" w:type="dxa"/>
            <w:gridSpan w:val="4"/>
          </w:tcPr>
          <w:p w14:paraId="046E6804" w14:textId="77777777" w:rsidR="003F539E" w:rsidRPr="00682FC8" w:rsidRDefault="003F539E" w:rsidP="00A77B55">
            <w:pPr>
              <w:pBdr>
                <w:top w:val="nil"/>
                <w:left w:val="nil"/>
                <w:bottom w:val="nil"/>
                <w:right w:val="nil"/>
                <w:between w:val="nil"/>
              </w:pBdr>
              <w:rPr>
                <w:color w:val="000000" w:themeColor="text1"/>
              </w:rPr>
            </w:pPr>
          </w:p>
          <w:p w14:paraId="49EE86C7" w14:textId="1AAD464B" w:rsidR="00071ED2" w:rsidRPr="00682FC8" w:rsidRDefault="00071ED2" w:rsidP="00CC7536">
            <w:pPr>
              <w:pStyle w:val="Heading4"/>
              <w:pBdr>
                <w:top w:val="nil"/>
                <w:left w:val="nil"/>
                <w:bottom w:val="nil"/>
                <w:right w:val="nil"/>
                <w:between w:val="nil"/>
              </w:pBdr>
              <w:rPr>
                <w:highlight w:val="white"/>
              </w:rPr>
            </w:pPr>
            <w:r w:rsidRPr="00682FC8">
              <w:rPr>
                <w:highlight w:val="white"/>
              </w:rPr>
              <w:t>D. CAREER DEVELOPMEN</w:t>
            </w:r>
            <w:r w:rsidRPr="00682FC8">
              <w:rPr>
                <w:highlight w:val="white"/>
              </w:rPr>
              <w:t>T</w:t>
            </w:r>
          </w:p>
          <w:p w14:paraId="52E4E893" w14:textId="3B6896AD" w:rsidR="00A1153C" w:rsidRPr="00682FC8" w:rsidRDefault="00A1153C" w:rsidP="00A77B55">
            <w:pPr>
              <w:pBdr>
                <w:top w:val="nil"/>
                <w:left w:val="nil"/>
                <w:bottom w:val="nil"/>
                <w:right w:val="nil"/>
                <w:between w:val="nil"/>
              </w:pBdr>
              <w:rPr>
                <w:color w:val="000000" w:themeColor="text1"/>
              </w:rPr>
            </w:pPr>
          </w:p>
        </w:tc>
      </w:tr>
      <w:tr w:rsidR="004703C7" w:rsidRPr="000B4CC1" w14:paraId="5D7C56E5" w14:textId="77777777" w:rsidTr="000B4CC1">
        <w:tc>
          <w:tcPr>
            <w:tcW w:w="4225" w:type="dxa"/>
          </w:tcPr>
          <w:p w14:paraId="18C3C996" w14:textId="0F31A184" w:rsidR="00071ED2" w:rsidRPr="0011391A" w:rsidRDefault="004703C7" w:rsidP="00A77B55">
            <w:pPr>
              <w:rPr>
                <w:color w:val="000000" w:themeColor="text1"/>
              </w:rPr>
            </w:pPr>
            <w:r w:rsidRPr="0011391A">
              <w:rPr>
                <w:color w:val="000000" w:themeColor="text1"/>
                <w:highlight w:val="white"/>
              </w:rPr>
              <w:t>CMHC - Psyc 669 Career Development Personal Career Journey (River Project) (Primary</w:t>
            </w:r>
            <w:r w:rsidR="00071ED2" w:rsidRPr="0011391A">
              <w:rPr>
                <w:color w:val="000000" w:themeColor="text1"/>
              </w:rPr>
              <w:t>)</w:t>
            </w:r>
          </w:p>
        </w:tc>
        <w:tc>
          <w:tcPr>
            <w:tcW w:w="3237" w:type="dxa"/>
          </w:tcPr>
          <w:p w14:paraId="66E83B04" w14:textId="6D46AB24" w:rsidR="00071ED2" w:rsidRPr="000B4CC1" w:rsidRDefault="004703C7" w:rsidP="00A77B55">
            <w:pPr>
              <w:rPr>
                <w:color w:val="000000" w:themeColor="text1"/>
              </w:rPr>
            </w:pPr>
            <w:r w:rsidRPr="000B4CC1">
              <w:rPr>
                <w:color w:val="000000" w:themeColor="text1"/>
              </w:rPr>
              <w:t>100% of evaluation scores are grades of B or above.</w:t>
            </w:r>
          </w:p>
          <w:p w14:paraId="4B10BC7B" w14:textId="49AE9DFD" w:rsidR="004703C7" w:rsidRPr="000B4CC1" w:rsidRDefault="004703C7" w:rsidP="00A77B55">
            <w:pPr>
              <w:rPr>
                <w:color w:val="000000" w:themeColor="text1"/>
              </w:rPr>
            </w:pPr>
          </w:p>
        </w:tc>
        <w:tc>
          <w:tcPr>
            <w:tcW w:w="3238" w:type="dxa"/>
          </w:tcPr>
          <w:p w14:paraId="1107EC3E" w14:textId="1FEB491E" w:rsidR="004703C7" w:rsidRPr="000B4CC1" w:rsidRDefault="004703C7" w:rsidP="00A77B55">
            <w:pPr>
              <w:rPr>
                <w:color w:val="000000" w:themeColor="text1"/>
              </w:rPr>
            </w:pPr>
            <w:r w:rsidRPr="000B4CC1">
              <w:rPr>
                <w:color w:val="000000" w:themeColor="text1"/>
              </w:rPr>
              <w:t>Spring 2025</w:t>
            </w:r>
            <w:r w:rsidRPr="000B4CC1">
              <w:rPr>
                <w:color w:val="000000" w:themeColor="text1"/>
              </w:rPr>
              <w:t>, Spring 2026</w:t>
            </w:r>
          </w:p>
        </w:tc>
        <w:tc>
          <w:tcPr>
            <w:tcW w:w="3240" w:type="dxa"/>
          </w:tcPr>
          <w:p w14:paraId="342729D3" w14:textId="2060BA13" w:rsidR="004703C7" w:rsidRPr="00682FC8" w:rsidRDefault="004703C7" w:rsidP="00A77B55">
            <w:pPr>
              <w:rPr>
                <w:color w:val="000000" w:themeColor="text1"/>
              </w:rPr>
            </w:pPr>
            <w:r w:rsidRPr="00682FC8">
              <w:rPr>
                <w:color w:val="000000" w:themeColor="text1"/>
              </w:rPr>
              <w:t>100% pass (Primary</w:t>
            </w:r>
          </w:p>
        </w:tc>
      </w:tr>
      <w:tr w:rsidR="00071ED2" w:rsidRPr="000B4CC1" w14:paraId="47B085FA" w14:textId="77777777" w:rsidTr="000B4CC1">
        <w:tc>
          <w:tcPr>
            <w:tcW w:w="4225" w:type="dxa"/>
          </w:tcPr>
          <w:p w14:paraId="658C36B5" w14:textId="302AB010" w:rsidR="00071ED2" w:rsidRPr="0011391A" w:rsidRDefault="00071ED2" w:rsidP="00A77B55">
            <w:pPr>
              <w:pBdr>
                <w:top w:val="nil"/>
                <w:left w:val="nil"/>
                <w:bottom w:val="nil"/>
                <w:right w:val="nil"/>
                <w:between w:val="nil"/>
              </w:pBdr>
              <w:rPr>
                <w:color w:val="000000" w:themeColor="text1"/>
              </w:rPr>
            </w:pPr>
            <w:r w:rsidRPr="0011391A">
              <w:rPr>
                <w:color w:val="000000" w:themeColor="text1"/>
                <w:highlight w:val="white"/>
              </w:rPr>
              <w:t>CMHC PSYC 790 Counseling Internship Counseling Session Evaluations (Secondary</w:t>
            </w:r>
            <w:r w:rsidRPr="0011391A">
              <w:rPr>
                <w:color w:val="000000" w:themeColor="text1"/>
              </w:rPr>
              <w:t>)</w:t>
            </w:r>
          </w:p>
        </w:tc>
        <w:tc>
          <w:tcPr>
            <w:tcW w:w="3237" w:type="dxa"/>
          </w:tcPr>
          <w:p w14:paraId="4F1B992A" w14:textId="60A0CD1D" w:rsidR="00071ED2" w:rsidRPr="000B4CC1" w:rsidRDefault="00071ED2" w:rsidP="00A77B55">
            <w:pPr>
              <w:rPr>
                <w:b/>
                <w:bCs/>
                <w:color w:val="000000" w:themeColor="text1"/>
              </w:rPr>
            </w:pPr>
            <w:r w:rsidRPr="000B4CC1">
              <w:rPr>
                <w:color w:val="000000" w:themeColor="text1"/>
              </w:rPr>
              <w:t>100% of evaluation scores at level 3</w:t>
            </w:r>
          </w:p>
        </w:tc>
        <w:tc>
          <w:tcPr>
            <w:tcW w:w="3238" w:type="dxa"/>
          </w:tcPr>
          <w:p w14:paraId="70CFD12C" w14:textId="0C20F917" w:rsidR="00071ED2" w:rsidRPr="000B4CC1" w:rsidRDefault="00071ED2" w:rsidP="00A77B55">
            <w:pPr>
              <w:rPr>
                <w:b/>
                <w:bCs/>
                <w:color w:val="000000" w:themeColor="text1"/>
              </w:rPr>
            </w:pPr>
            <w:r w:rsidRPr="000B4CC1">
              <w:rPr>
                <w:color w:val="000000" w:themeColor="text1"/>
              </w:rPr>
              <w:t>Fall/Spring 2024-2025; 2025-2026</w:t>
            </w:r>
          </w:p>
        </w:tc>
        <w:tc>
          <w:tcPr>
            <w:tcW w:w="3240" w:type="dxa"/>
          </w:tcPr>
          <w:p w14:paraId="2EEB9AD4" w14:textId="250D76A2" w:rsidR="00071ED2" w:rsidRPr="00682FC8" w:rsidRDefault="00071ED2" w:rsidP="00A77B55">
            <w:pPr>
              <w:rPr>
                <w:color w:val="000000" w:themeColor="text1"/>
              </w:rPr>
            </w:pPr>
            <w:r w:rsidRPr="00682FC8">
              <w:rPr>
                <w:color w:val="000000" w:themeColor="text1"/>
              </w:rPr>
              <w:t>100% pass (Secondary</w:t>
            </w:r>
            <w:r w:rsidRPr="00682FC8">
              <w:rPr>
                <w:color w:val="000000" w:themeColor="text1"/>
              </w:rPr>
              <w:t>)</w:t>
            </w:r>
          </w:p>
          <w:p w14:paraId="6F987AEB" w14:textId="77777777" w:rsidR="00071ED2" w:rsidRPr="00682FC8" w:rsidRDefault="00071ED2" w:rsidP="00A77B55">
            <w:pPr>
              <w:rPr>
                <w:color w:val="000000" w:themeColor="text1"/>
              </w:rPr>
            </w:pPr>
          </w:p>
        </w:tc>
      </w:tr>
      <w:tr w:rsidR="00071ED2" w:rsidRPr="000B4CC1" w14:paraId="6EBDFA69" w14:textId="77777777" w:rsidTr="00071ED2">
        <w:trPr>
          <w:trHeight w:val="386"/>
        </w:trPr>
        <w:tc>
          <w:tcPr>
            <w:tcW w:w="13940" w:type="dxa"/>
            <w:gridSpan w:val="4"/>
          </w:tcPr>
          <w:p w14:paraId="7F8DCB91" w14:textId="77777777" w:rsidR="003F539E" w:rsidRPr="00682FC8" w:rsidRDefault="003F539E" w:rsidP="00A77B55">
            <w:pPr>
              <w:pBdr>
                <w:top w:val="nil"/>
                <w:left w:val="nil"/>
                <w:bottom w:val="nil"/>
                <w:right w:val="nil"/>
                <w:between w:val="nil"/>
              </w:pBdr>
              <w:rPr>
                <w:color w:val="000000" w:themeColor="text1"/>
              </w:rPr>
            </w:pPr>
          </w:p>
          <w:p w14:paraId="7F47816F" w14:textId="1A9920D8" w:rsidR="00071ED2" w:rsidRPr="00682FC8" w:rsidRDefault="00071ED2" w:rsidP="00CC7536">
            <w:pPr>
              <w:pStyle w:val="Heading4"/>
              <w:pBdr>
                <w:top w:val="nil"/>
                <w:left w:val="nil"/>
                <w:bottom w:val="nil"/>
                <w:right w:val="nil"/>
                <w:between w:val="nil"/>
              </w:pBdr>
              <w:rPr>
                <w:highlight w:val="white"/>
              </w:rPr>
            </w:pPr>
            <w:r w:rsidRPr="00682FC8">
              <w:rPr>
                <w:highlight w:val="white"/>
              </w:rPr>
              <w:t>E. COUNSELING PRACTICE AND RELATIONSHIP</w:t>
            </w:r>
            <w:r w:rsidRPr="00682FC8">
              <w:rPr>
                <w:highlight w:val="white"/>
              </w:rPr>
              <w:t>S</w:t>
            </w:r>
          </w:p>
          <w:p w14:paraId="056AD6C5" w14:textId="1E65063F" w:rsidR="00A1153C" w:rsidRPr="00682FC8" w:rsidRDefault="00A1153C" w:rsidP="00A77B55">
            <w:pPr>
              <w:pBdr>
                <w:top w:val="nil"/>
                <w:left w:val="nil"/>
                <w:bottom w:val="nil"/>
                <w:right w:val="nil"/>
                <w:between w:val="nil"/>
              </w:pBdr>
              <w:rPr>
                <w:color w:val="000000" w:themeColor="text1"/>
              </w:rPr>
            </w:pPr>
          </w:p>
        </w:tc>
      </w:tr>
      <w:tr w:rsidR="004703C7" w:rsidRPr="000B4CC1" w14:paraId="5DF6DAC4" w14:textId="77777777" w:rsidTr="000B4CC1">
        <w:tc>
          <w:tcPr>
            <w:tcW w:w="4225" w:type="dxa"/>
          </w:tcPr>
          <w:p w14:paraId="678FB63D" w14:textId="16CF8135" w:rsidR="004703C7" w:rsidRPr="0011391A" w:rsidRDefault="004703C7" w:rsidP="00A77B55">
            <w:pPr>
              <w:rPr>
                <w:color w:val="000000" w:themeColor="text1"/>
              </w:rPr>
            </w:pPr>
            <w:r w:rsidRPr="0011391A">
              <w:rPr>
                <w:color w:val="000000" w:themeColor="text1"/>
                <w:highlight w:val="white"/>
              </w:rPr>
              <w:t>CMHC - Psyc 661 Counseling Techniques Final Session Evaluation (Primary)</w:t>
            </w:r>
          </w:p>
        </w:tc>
        <w:tc>
          <w:tcPr>
            <w:tcW w:w="3237" w:type="dxa"/>
          </w:tcPr>
          <w:p w14:paraId="1CD05B2B" w14:textId="0DF0E083" w:rsidR="004703C7" w:rsidRPr="000B4CC1" w:rsidRDefault="004703C7" w:rsidP="00A77B55">
            <w:pPr>
              <w:rPr>
                <w:color w:val="000000" w:themeColor="text1"/>
              </w:rPr>
            </w:pPr>
            <w:r w:rsidRPr="000B4CC1">
              <w:rPr>
                <w:color w:val="000000" w:themeColor="text1"/>
              </w:rPr>
              <w:t>100% of evaluation scores at level 3</w:t>
            </w:r>
          </w:p>
        </w:tc>
        <w:tc>
          <w:tcPr>
            <w:tcW w:w="3238" w:type="dxa"/>
          </w:tcPr>
          <w:p w14:paraId="395EFB0A" w14:textId="19BC0E58" w:rsidR="004703C7" w:rsidRPr="000B4CC1" w:rsidRDefault="004703C7" w:rsidP="00A77B55">
            <w:pPr>
              <w:rPr>
                <w:color w:val="000000" w:themeColor="text1"/>
              </w:rPr>
            </w:pPr>
            <w:r w:rsidRPr="000B4CC1">
              <w:rPr>
                <w:color w:val="000000" w:themeColor="text1"/>
              </w:rPr>
              <w:t>Fall 2024; Fall 2025</w:t>
            </w:r>
          </w:p>
        </w:tc>
        <w:tc>
          <w:tcPr>
            <w:tcW w:w="3240" w:type="dxa"/>
          </w:tcPr>
          <w:p w14:paraId="5F410F5A" w14:textId="4B05A2AF" w:rsidR="004703C7" w:rsidRPr="00682FC8" w:rsidRDefault="004703C7" w:rsidP="00A77B55">
            <w:pPr>
              <w:rPr>
                <w:color w:val="000000" w:themeColor="text1"/>
              </w:rPr>
            </w:pPr>
            <w:r w:rsidRPr="00682FC8">
              <w:rPr>
                <w:color w:val="000000" w:themeColor="text1"/>
              </w:rPr>
              <w:t>100% pass (Primary)</w:t>
            </w:r>
          </w:p>
        </w:tc>
      </w:tr>
      <w:tr w:rsidR="00071ED2" w:rsidRPr="000B4CC1" w14:paraId="12A168D8" w14:textId="77777777" w:rsidTr="000B4CC1">
        <w:tc>
          <w:tcPr>
            <w:tcW w:w="4225" w:type="dxa"/>
          </w:tcPr>
          <w:p w14:paraId="01F6C833" w14:textId="5E37B0E3" w:rsidR="00071ED2" w:rsidRPr="0011391A" w:rsidRDefault="00071ED2" w:rsidP="00A77B55">
            <w:pPr>
              <w:rPr>
                <w:color w:val="000000" w:themeColor="text1"/>
                <w:highlight w:val="white"/>
              </w:rPr>
            </w:pPr>
            <w:r w:rsidRPr="0011391A">
              <w:rPr>
                <w:color w:val="000000" w:themeColor="text1"/>
                <w:highlight w:val="white"/>
              </w:rPr>
              <w:t>CMHC Psyc 695 Practicum Case Presentation (Secondary</w:t>
            </w:r>
            <w:r w:rsidRPr="0011391A">
              <w:rPr>
                <w:color w:val="000000" w:themeColor="text1"/>
                <w:highlight w:val="white"/>
              </w:rPr>
              <w:t>)</w:t>
            </w:r>
          </w:p>
        </w:tc>
        <w:tc>
          <w:tcPr>
            <w:tcW w:w="3237" w:type="dxa"/>
          </w:tcPr>
          <w:p w14:paraId="736B04CC" w14:textId="609192F5" w:rsidR="00071ED2" w:rsidRPr="000B4CC1" w:rsidRDefault="00071ED2" w:rsidP="00A77B55">
            <w:pPr>
              <w:rPr>
                <w:color w:val="000000" w:themeColor="text1"/>
              </w:rPr>
            </w:pPr>
            <w:r w:rsidRPr="000B4CC1">
              <w:rPr>
                <w:color w:val="000000" w:themeColor="text1"/>
              </w:rPr>
              <w:t>100% of evaluation scores at level 3</w:t>
            </w:r>
          </w:p>
        </w:tc>
        <w:tc>
          <w:tcPr>
            <w:tcW w:w="3238" w:type="dxa"/>
          </w:tcPr>
          <w:p w14:paraId="6BA3EFC2" w14:textId="49A47C46" w:rsidR="00071ED2" w:rsidRPr="000B4CC1" w:rsidRDefault="00071ED2" w:rsidP="00A77B55">
            <w:pPr>
              <w:rPr>
                <w:color w:val="000000" w:themeColor="text1"/>
              </w:rPr>
            </w:pPr>
            <w:r w:rsidRPr="000B4CC1">
              <w:rPr>
                <w:color w:val="000000" w:themeColor="text1"/>
              </w:rPr>
              <w:t>Fall/Spring 2024-2025; 2025-2026</w:t>
            </w:r>
          </w:p>
        </w:tc>
        <w:tc>
          <w:tcPr>
            <w:tcW w:w="3240" w:type="dxa"/>
          </w:tcPr>
          <w:p w14:paraId="0B31DABE" w14:textId="044ECDBE" w:rsidR="00071ED2" w:rsidRPr="00682FC8" w:rsidRDefault="00071ED2" w:rsidP="00A77B55">
            <w:pPr>
              <w:rPr>
                <w:color w:val="000000" w:themeColor="text1"/>
              </w:rPr>
            </w:pPr>
            <w:r w:rsidRPr="00682FC8">
              <w:rPr>
                <w:color w:val="000000" w:themeColor="text1"/>
              </w:rPr>
              <w:t>100% pass (Secondary)</w:t>
            </w:r>
          </w:p>
        </w:tc>
      </w:tr>
      <w:tr w:rsidR="00ED59C6" w:rsidRPr="000B4CC1" w14:paraId="3E24A4DC" w14:textId="77777777" w:rsidTr="001E04E9">
        <w:tc>
          <w:tcPr>
            <w:tcW w:w="13940" w:type="dxa"/>
            <w:gridSpan w:val="4"/>
          </w:tcPr>
          <w:p w14:paraId="6814647C" w14:textId="77777777" w:rsidR="003F539E" w:rsidRPr="00682FC8" w:rsidRDefault="003F539E" w:rsidP="00A77B55">
            <w:pPr>
              <w:rPr>
                <w:color w:val="000000" w:themeColor="text1"/>
              </w:rPr>
            </w:pPr>
          </w:p>
          <w:p w14:paraId="7123FB6E" w14:textId="7DC7765A" w:rsidR="00ED59C6" w:rsidRPr="00682FC8" w:rsidRDefault="00ED59C6" w:rsidP="00CC7536">
            <w:pPr>
              <w:pStyle w:val="Heading4"/>
              <w:rPr>
                <w:highlight w:val="white"/>
              </w:rPr>
            </w:pPr>
            <w:r w:rsidRPr="00682FC8">
              <w:rPr>
                <w:highlight w:val="white"/>
              </w:rPr>
              <w:t>F. GROUP COUNSELING AND GROUP WORK</w:t>
            </w:r>
          </w:p>
          <w:p w14:paraId="0732AD07" w14:textId="13E9F1E8" w:rsidR="00A1153C" w:rsidRPr="00682FC8" w:rsidRDefault="00A1153C" w:rsidP="00A77B55">
            <w:pPr>
              <w:rPr>
                <w:color w:val="000000" w:themeColor="text1"/>
              </w:rPr>
            </w:pPr>
          </w:p>
        </w:tc>
      </w:tr>
      <w:tr w:rsidR="00ED59C6" w:rsidRPr="000B4CC1" w14:paraId="5DC3CE90" w14:textId="77777777" w:rsidTr="000B4CC1">
        <w:tc>
          <w:tcPr>
            <w:tcW w:w="4225" w:type="dxa"/>
          </w:tcPr>
          <w:p w14:paraId="3732B9A8" w14:textId="7358B708" w:rsidR="00ED59C6" w:rsidRPr="0011391A" w:rsidRDefault="00ED59C6" w:rsidP="00A77B55">
            <w:pPr>
              <w:rPr>
                <w:color w:val="000000" w:themeColor="text1"/>
                <w:highlight w:val="white"/>
              </w:rPr>
            </w:pPr>
            <w:r w:rsidRPr="0011391A">
              <w:rPr>
                <w:color w:val="000000" w:themeColor="text1"/>
                <w:highlight w:val="white"/>
              </w:rPr>
              <w:t>CMHC - Psyc 665 Group Counseling Group Experience: Participation &amp; Session Summaries (Primary)</w:t>
            </w:r>
          </w:p>
        </w:tc>
        <w:tc>
          <w:tcPr>
            <w:tcW w:w="3237" w:type="dxa"/>
          </w:tcPr>
          <w:p w14:paraId="7CA89B83" w14:textId="7A5B9276" w:rsidR="00ED59C6" w:rsidRPr="000B4CC1" w:rsidRDefault="00ED59C6" w:rsidP="00A77B55">
            <w:pPr>
              <w:rPr>
                <w:color w:val="000000" w:themeColor="text1"/>
              </w:rPr>
            </w:pPr>
            <w:r>
              <w:rPr>
                <w:color w:val="000000" w:themeColor="text1"/>
              </w:rPr>
              <w:t>1</w:t>
            </w:r>
            <w:r w:rsidRPr="000B4CC1">
              <w:rPr>
                <w:color w:val="000000" w:themeColor="text1"/>
              </w:rPr>
              <w:t>00% of evaluation scores at level 3</w:t>
            </w:r>
          </w:p>
        </w:tc>
        <w:tc>
          <w:tcPr>
            <w:tcW w:w="3238" w:type="dxa"/>
          </w:tcPr>
          <w:p w14:paraId="46D8351F" w14:textId="14620DF8" w:rsidR="00ED59C6" w:rsidRPr="000B4CC1" w:rsidRDefault="00ED59C6" w:rsidP="00A77B55">
            <w:pPr>
              <w:rPr>
                <w:color w:val="000000" w:themeColor="text1"/>
              </w:rPr>
            </w:pPr>
            <w:r w:rsidRPr="000B4CC1">
              <w:rPr>
                <w:color w:val="000000" w:themeColor="text1"/>
              </w:rPr>
              <w:t>Fall 2024; Fall 2025</w:t>
            </w:r>
          </w:p>
        </w:tc>
        <w:tc>
          <w:tcPr>
            <w:tcW w:w="3240" w:type="dxa"/>
          </w:tcPr>
          <w:p w14:paraId="77CBBAA2" w14:textId="75258C60" w:rsidR="00ED59C6" w:rsidRPr="00682FC8" w:rsidRDefault="00ED59C6" w:rsidP="00A77B55">
            <w:pPr>
              <w:rPr>
                <w:color w:val="000000" w:themeColor="text1"/>
              </w:rPr>
            </w:pPr>
            <w:r w:rsidRPr="00682FC8">
              <w:rPr>
                <w:color w:val="000000" w:themeColor="text1"/>
              </w:rPr>
              <w:t>100% pass (Primary)</w:t>
            </w:r>
          </w:p>
        </w:tc>
      </w:tr>
      <w:tr w:rsidR="00ED59C6" w:rsidRPr="000B4CC1" w14:paraId="5B7D8ED9" w14:textId="77777777" w:rsidTr="000B4CC1">
        <w:tc>
          <w:tcPr>
            <w:tcW w:w="4225" w:type="dxa"/>
          </w:tcPr>
          <w:p w14:paraId="5E912E83" w14:textId="041ED4C6" w:rsidR="00ED59C6" w:rsidRPr="0011391A" w:rsidRDefault="00ED59C6" w:rsidP="00A77B55">
            <w:pPr>
              <w:rPr>
                <w:color w:val="000000" w:themeColor="text1"/>
                <w:highlight w:val="white"/>
              </w:rPr>
            </w:pPr>
            <w:r w:rsidRPr="0011391A">
              <w:rPr>
                <w:color w:val="000000" w:themeColor="text1"/>
                <w:highlight w:val="white"/>
              </w:rPr>
              <w:lastRenderedPageBreak/>
              <w:t>CMHC PSYC 695 Counseling Practicum  Building Cultural Humility  Group (Secondary)</w:t>
            </w:r>
          </w:p>
        </w:tc>
        <w:tc>
          <w:tcPr>
            <w:tcW w:w="3237" w:type="dxa"/>
          </w:tcPr>
          <w:p w14:paraId="02B23F25" w14:textId="39EC3CCC" w:rsidR="00ED59C6" w:rsidRDefault="00ED59C6" w:rsidP="00A77B55">
            <w:pPr>
              <w:rPr>
                <w:color w:val="000000" w:themeColor="text1"/>
              </w:rPr>
            </w:pPr>
            <w:r w:rsidRPr="000B4CC1">
              <w:rPr>
                <w:color w:val="000000" w:themeColor="text1"/>
              </w:rPr>
              <w:t>100% of evaluation scores at level 3</w:t>
            </w:r>
          </w:p>
        </w:tc>
        <w:tc>
          <w:tcPr>
            <w:tcW w:w="3238" w:type="dxa"/>
          </w:tcPr>
          <w:p w14:paraId="0B2D22F8" w14:textId="4CCDB036" w:rsidR="00ED59C6" w:rsidRPr="000B4CC1" w:rsidRDefault="00ED59C6" w:rsidP="00A77B55">
            <w:pPr>
              <w:rPr>
                <w:color w:val="000000" w:themeColor="text1"/>
              </w:rPr>
            </w:pPr>
            <w:r w:rsidRPr="000B4CC1">
              <w:rPr>
                <w:color w:val="000000" w:themeColor="text1"/>
              </w:rPr>
              <w:t>Fall/Spring 2024-2025; 2025-2026</w:t>
            </w:r>
          </w:p>
        </w:tc>
        <w:tc>
          <w:tcPr>
            <w:tcW w:w="3240" w:type="dxa"/>
          </w:tcPr>
          <w:p w14:paraId="5DA3443C" w14:textId="04F9F77F" w:rsidR="00ED59C6" w:rsidRPr="00682FC8" w:rsidRDefault="00ED59C6" w:rsidP="00A77B55">
            <w:pPr>
              <w:rPr>
                <w:color w:val="000000" w:themeColor="text1"/>
              </w:rPr>
            </w:pPr>
            <w:r w:rsidRPr="00682FC8">
              <w:rPr>
                <w:color w:val="000000" w:themeColor="text1"/>
              </w:rPr>
              <w:t>100% pass (Secondary)</w:t>
            </w:r>
          </w:p>
        </w:tc>
      </w:tr>
      <w:tr w:rsidR="00ED59C6" w:rsidRPr="000B4CC1" w14:paraId="21821D70" w14:textId="77777777" w:rsidTr="00517A0A">
        <w:tc>
          <w:tcPr>
            <w:tcW w:w="13940" w:type="dxa"/>
            <w:gridSpan w:val="4"/>
          </w:tcPr>
          <w:p w14:paraId="07BD8B57" w14:textId="77777777" w:rsidR="003F539E" w:rsidRPr="00682FC8" w:rsidRDefault="003F539E" w:rsidP="00A77B55">
            <w:pPr>
              <w:pBdr>
                <w:top w:val="nil"/>
                <w:left w:val="nil"/>
                <w:bottom w:val="nil"/>
                <w:right w:val="nil"/>
                <w:between w:val="nil"/>
              </w:pBdr>
              <w:rPr>
                <w:color w:val="000000" w:themeColor="text1"/>
              </w:rPr>
            </w:pPr>
          </w:p>
          <w:p w14:paraId="517DA4CB" w14:textId="715FEABF" w:rsidR="00ED59C6" w:rsidRPr="00682FC8" w:rsidRDefault="00ED59C6" w:rsidP="00CC7536">
            <w:pPr>
              <w:pStyle w:val="Heading4"/>
              <w:pBdr>
                <w:top w:val="nil"/>
                <w:left w:val="nil"/>
                <w:bottom w:val="nil"/>
                <w:right w:val="nil"/>
                <w:between w:val="nil"/>
              </w:pBdr>
              <w:rPr>
                <w:highlight w:val="white"/>
              </w:rPr>
            </w:pPr>
            <w:r w:rsidRPr="00682FC8">
              <w:rPr>
                <w:highlight w:val="white"/>
              </w:rPr>
              <w:t xml:space="preserve">G. ASSESSMENT AND DIAGNOSTIC PROCESSES </w:t>
            </w:r>
          </w:p>
          <w:p w14:paraId="4C563027" w14:textId="32CD7952" w:rsidR="00A1153C" w:rsidRPr="00682FC8" w:rsidRDefault="00A1153C" w:rsidP="00A77B55">
            <w:pPr>
              <w:pBdr>
                <w:top w:val="nil"/>
                <w:left w:val="nil"/>
                <w:bottom w:val="nil"/>
                <w:right w:val="nil"/>
                <w:between w:val="nil"/>
              </w:pBdr>
              <w:rPr>
                <w:color w:val="000000" w:themeColor="text1"/>
                <w:highlight w:val="white"/>
              </w:rPr>
            </w:pPr>
          </w:p>
        </w:tc>
      </w:tr>
      <w:tr w:rsidR="00ED59C6" w:rsidRPr="000B4CC1" w14:paraId="0AF84319" w14:textId="77777777" w:rsidTr="000B4CC1">
        <w:tc>
          <w:tcPr>
            <w:tcW w:w="4225" w:type="dxa"/>
          </w:tcPr>
          <w:p w14:paraId="089C77C9" w14:textId="7E8333A3" w:rsidR="00ED59C6" w:rsidRPr="0011391A" w:rsidRDefault="00ED59C6" w:rsidP="00A77B55">
            <w:pPr>
              <w:pBdr>
                <w:top w:val="nil"/>
                <w:left w:val="nil"/>
                <w:bottom w:val="nil"/>
                <w:right w:val="nil"/>
                <w:between w:val="nil"/>
              </w:pBdr>
              <w:rPr>
                <w:color w:val="000000" w:themeColor="text1"/>
                <w:highlight w:val="white"/>
              </w:rPr>
            </w:pPr>
            <w:r w:rsidRPr="0011391A">
              <w:rPr>
                <w:color w:val="000000" w:themeColor="text1"/>
                <w:highlight w:val="white"/>
              </w:rPr>
              <w:t>CMHC Psyc 710 Crisis Intervention Strategies Assessment Practice and Recordings (Primary)</w:t>
            </w:r>
          </w:p>
        </w:tc>
        <w:tc>
          <w:tcPr>
            <w:tcW w:w="3237" w:type="dxa"/>
          </w:tcPr>
          <w:p w14:paraId="30369D6B" w14:textId="782C883C" w:rsidR="00ED59C6" w:rsidRPr="000B4CC1" w:rsidRDefault="00ED59C6" w:rsidP="00A77B55">
            <w:pPr>
              <w:rPr>
                <w:color w:val="000000" w:themeColor="text1"/>
              </w:rPr>
            </w:pPr>
            <w:r w:rsidRPr="000B4CC1">
              <w:rPr>
                <w:color w:val="000000" w:themeColor="text1"/>
              </w:rPr>
              <w:t>100% of evaluation scores are grades B or above</w:t>
            </w:r>
          </w:p>
        </w:tc>
        <w:tc>
          <w:tcPr>
            <w:tcW w:w="3238" w:type="dxa"/>
          </w:tcPr>
          <w:p w14:paraId="604E58D5" w14:textId="0411F511" w:rsidR="00ED59C6" w:rsidRPr="000B4CC1" w:rsidRDefault="00ED59C6" w:rsidP="00A77B55">
            <w:pPr>
              <w:rPr>
                <w:color w:val="000000" w:themeColor="text1"/>
              </w:rPr>
            </w:pPr>
            <w:r w:rsidRPr="000B4CC1">
              <w:rPr>
                <w:color w:val="000000" w:themeColor="text1"/>
              </w:rPr>
              <w:t>Spring 2025</w:t>
            </w:r>
            <w:r w:rsidRPr="000B4CC1">
              <w:rPr>
                <w:color w:val="000000" w:themeColor="text1"/>
              </w:rPr>
              <w:t xml:space="preserve">, </w:t>
            </w:r>
            <w:r w:rsidRPr="000B4CC1">
              <w:rPr>
                <w:color w:val="000000" w:themeColor="text1"/>
              </w:rPr>
              <w:t>Spring 2026</w:t>
            </w:r>
            <w:r w:rsidRPr="000B4CC1">
              <w:rPr>
                <w:color w:val="000000" w:themeColor="text1"/>
              </w:rPr>
              <w:t xml:space="preserve"> </w:t>
            </w:r>
          </w:p>
        </w:tc>
        <w:tc>
          <w:tcPr>
            <w:tcW w:w="3240" w:type="dxa"/>
          </w:tcPr>
          <w:p w14:paraId="1C47D663" w14:textId="149D0EAF" w:rsidR="00ED59C6" w:rsidRPr="00682FC8" w:rsidRDefault="00ED59C6" w:rsidP="00A77B55">
            <w:pPr>
              <w:rPr>
                <w:color w:val="000000" w:themeColor="text1"/>
              </w:rPr>
            </w:pPr>
            <w:r w:rsidRPr="00682FC8">
              <w:rPr>
                <w:color w:val="000000" w:themeColor="text1"/>
              </w:rPr>
              <w:t>100% pass (Primary)</w:t>
            </w:r>
          </w:p>
        </w:tc>
      </w:tr>
      <w:tr w:rsidR="00ED59C6" w:rsidRPr="000B4CC1" w14:paraId="6829D69E" w14:textId="77777777" w:rsidTr="000B4CC1">
        <w:tc>
          <w:tcPr>
            <w:tcW w:w="4225" w:type="dxa"/>
          </w:tcPr>
          <w:p w14:paraId="6BE33698" w14:textId="100FAD91" w:rsidR="00ED59C6" w:rsidRPr="0011391A" w:rsidRDefault="00ED59C6" w:rsidP="00A77B55">
            <w:pPr>
              <w:pBdr>
                <w:top w:val="nil"/>
                <w:left w:val="nil"/>
                <w:bottom w:val="nil"/>
                <w:right w:val="nil"/>
                <w:between w:val="nil"/>
              </w:pBdr>
              <w:rPr>
                <w:color w:val="000000" w:themeColor="text1"/>
                <w:highlight w:val="white"/>
              </w:rPr>
            </w:pPr>
            <w:r w:rsidRPr="0011391A">
              <w:rPr>
                <w:color w:val="000000" w:themeColor="text1"/>
                <w:highlight w:val="white"/>
              </w:rPr>
              <w:t>CMHC Psyc 607 Evaluation and Appraisal Procedures in Counseling  Personal Assessment Project (Secondary)</w:t>
            </w:r>
          </w:p>
        </w:tc>
        <w:tc>
          <w:tcPr>
            <w:tcW w:w="3237" w:type="dxa"/>
          </w:tcPr>
          <w:p w14:paraId="06B247D4" w14:textId="442FFA76" w:rsidR="00ED59C6" w:rsidRPr="000B4CC1" w:rsidRDefault="00ED59C6" w:rsidP="00A77B55">
            <w:pPr>
              <w:rPr>
                <w:color w:val="000000" w:themeColor="text1"/>
              </w:rPr>
            </w:pPr>
            <w:r w:rsidRPr="000B4CC1">
              <w:rPr>
                <w:color w:val="000000" w:themeColor="text1"/>
              </w:rPr>
              <w:t>95% of evaluation scores at level 3</w:t>
            </w:r>
          </w:p>
        </w:tc>
        <w:tc>
          <w:tcPr>
            <w:tcW w:w="3238" w:type="dxa"/>
          </w:tcPr>
          <w:p w14:paraId="595C3837" w14:textId="77777777" w:rsidR="00ED59C6" w:rsidRPr="000B4CC1" w:rsidRDefault="00ED59C6" w:rsidP="00A77B55">
            <w:pPr>
              <w:rPr>
                <w:color w:val="000000" w:themeColor="text1"/>
              </w:rPr>
            </w:pPr>
            <w:r w:rsidRPr="000B4CC1">
              <w:rPr>
                <w:color w:val="000000" w:themeColor="text1"/>
              </w:rPr>
              <w:t>Spring 2025, Spring 2026</w:t>
            </w:r>
          </w:p>
          <w:p w14:paraId="007A44FE" w14:textId="77777777" w:rsidR="00ED59C6" w:rsidRPr="000B4CC1" w:rsidRDefault="00ED59C6" w:rsidP="00A77B55">
            <w:pPr>
              <w:rPr>
                <w:color w:val="000000" w:themeColor="text1"/>
              </w:rPr>
            </w:pPr>
          </w:p>
        </w:tc>
        <w:tc>
          <w:tcPr>
            <w:tcW w:w="3240" w:type="dxa"/>
          </w:tcPr>
          <w:p w14:paraId="6DB587DB" w14:textId="664772A0" w:rsidR="00ED59C6" w:rsidRPr="00682FC8" w:rsidRDefault="00ED59C6" w:rsidP="00A77B55">
            <w:pPr>
              <w:rPr>
                <w:color w:val="000000" w:themeColor="text1"/>
              </w:rPr>
            </w:pPr>
            <w:r w:rsidRPr="00682FC8">
              <w:rPr>
                <w:color w:val="000000" w:themeColor="text1"/>
              </w:rPr>
              <w:t>100% pass (Primary)</w:t>
            </w:r>
          </w:p>
        </w:tc>
      </w:tr>
      <w:tr w:rsidR="0096243D" w:rsidRPr="000B4CC1" w14:paraId="4ACF98AC" w14:textId="77777777" w:rsidTr="00E96C90">
        <w:tc>
          <w:tcPr>
            <w:tcW w:w="13940" w:type="dxa"/>
            <w:gridSpan w:val="4"/>
          </w:tcPr>
          <w:p w14:paraId="7D02CDA5" w14:textId="77777777" w:rsidR="003F539E" w:rsidRPr="00682FC8" w:rsidRDefault="003F539E" w:rsidP="00A77B55">
            <w:pPr>
              <w:rPr>
                <w:color w:val="000000" w:themeColor="text1"/>
              </w:rPr>
            </w:pPr>
          </w:p>
          <w:p w14:paraId="02B30010" w14:textId="0D973617" w:rsidR="0096243D" w:rsidRPr="00682FC8" w:rsidRDefault="0096243D" w:rsidP="00CC7536">
            <w:pPr>
              <w:pStyle w:val="Heading4"/>
              <w:rPr>
                <w:highlight w:val="white"/>
              </w:rPr>
            </w:pPr>
            <w:r w:rsidRPr="00682FC8">
              <w:rPr>
                <w:highlight w:val="white"/>
              </w:rPr>
              <w:t>H. RESEARCH AND PROGRAM EVALUATION</w:t>
            </w:r>
          </w:p>
          <w:p w14:paraId="7E959059" w14:textId="188B25DE" w:rsidR="00A1153C" w:rsidRPr="00682FC8" w:rsidRDefault="00A1153C" w:rsidP="00A77B55">
            <w:pPr>
              <w:rPr>
                <w:color w:val="000000" w:themeColor="text1"/>
                <w:highlight w:val="white"/>
              </w:rPr>
            </w:pPr>
          </w:p>
        </w:tc>
      </w:tr>
      <w:tr w:rsidR="00ED59C6" w:rsidRPr="000B4CC1" w14:paraId="312654FA" w14:textId="77777777" w:rsidTr="000B4CC1">
        <w:tc>
          <w:tcPr>
            <w:tcW w:w="4225" w:type="dxa"/>
          </w:tcPr>
          <w:p w14:paraId="1FB2DD88" w14:textId="319E3427" w:rsidR="00ED59C6" w:rsidRPr="0011391A" w:rsidRDefault="00ED59C6" w:rsidP="00A77B55">
            <w:pPr>
              <w:rPr>
                <w:color w:val="000000" w:themeColor="text1"/>
                <w:highlight w:val="white"/>
              </w:rPr>
            </w:pPr>
            <w:r w:rsidRPr="0011391A">
              <w:rPr>
                <w:color w:val="000000" w:themeColor="text1"/>
                <w:highlight w:val="white"/>
              </w:rPr>
              <w:t>CMHC - Psyc 600 Introduction to Measurement and Statistics Program Evaluation Project (Primary)</w:t>
            </w:r>
          </w:p>
        </w:tc>
        <w:tc>
          <w:tcPr>
            <w:tcW w:w="3237" w:type="dxa"/>
          </w:tcPr>
          <w:p w14:paraId="7CD46019" w14:textId="064535DF" w:rsidR="00ED59C6" w:rsidRPr="000B4CC1" w:rsidRDefault="00ED59C6" w:rsidP="00A77B55">
            <w:pPr>
              <w:rPr>
                <w:color w:val="000000" w:themeColor="text1"/>
              </w:rPr>
            </w:pPr>
            <w:r w:rsidRPr="000B4CC1">
              <w:rPr>
                <w:color w:val="000000" w:themeColor="text1"/>
              </w:rPr>
              <w:t>100% of evaluation scores are grades B or above</w:t>
            </w:r>
          </w:p>
        </w:tc>
        <w:tc>
          <w:tcPr>
            <w:tcW w:w="3238" w:type="dxa"/>
          </w:tcPr>
          <w:p w14:paraId="3AA9B35F" w14:textId="40D4366B" w:rsidR="00ED59C6" w:rsidRPr="000B4CC1" w:rsidRDefault="00ED59C6" w:rsidP="00A77B55">
            <w:pPr>
              <w:rPr>
                <w:color w:val="000000" w:themeColor="text1"/>
              </w:rPr>
            </w:pPr>
            <w:r w:rsidRPr="000B4CC1">
              <w:rPr>
                <w:color w:val="000000" w:themeColor="text1"/>
              </w:rPr>
              <w:t>Fall 2</w:t>
            </w:r>
            <w:r w:rsidR="0096243D">
              <w:rPr>
                <w:color w:val="000000" w:themeColor="text1"/>
              </w:rPr>
              <w:t>0</w:t>
            </w:r>
            <w:r w:rsidRPr="000B4CC1">
              <w:rPr>
                <w:color w:val="000000" w:themeColor="text1"/>
              </w:rPr>
              <w:t>24; Fall 2025</w:t>
            </w:r>
          </w:p>
        </w:tc>
        <w:tc>
          <w:tcPr>
            <w:tcW w:w="3240" w:type="dxa"/>
          </w:tcPr>
          <w:p w14:paraId="18452EEF" w14:textId="51028E83" w:rsidR="00ED59C6" w:rsidRPr="00682FC8" w:rsidRDefault="00ED59C6" w:rsidP="00A77B55">
            <w:pPr>
              <w:rPr>
                <w:color w:val="000000" w:themeColor="text1"/>
              </w:rPr>
            </w:pPr>
            <w:r w:rsidRPr="00682FC8">
              <w:rPr>
                <w:color w:val="000000" w:themeColor="text1"/>
              </w:rPr>
              <w:t>100% pass (Primary)</w:t>
            </w:r>
          </w:p>
        </w:tc>
      </w:tr>
      <w:tr w:rsidR="00525B18" w:rsidRPr="000B4CC1" w14:paraId="0FB4F1C1" w14:textId="77777777" w:rsidTr="000B4CC1">
        <w:tc>
          <w:tcPr>
            <w:tcW w:w="4225" w:type="dxa"/>
          </w:tcPr>
          <w:p w14:paraId="6B2F9FA2" w14:textId="554CEE57" w:rsidR="00525B18" w:rsidRPr="0011391A" w:rsidRDefault="00525B18" w:rsidP="00A77B55">
            <w:pPr>
              <w:rPr>
                <w:color w:val="000000" w:themeColor="text1"/>
                <w:highlight w:val="white"/>
              </w:rPr>
            </w:pPr>
            <w:r w:rsidRPr="0011391A">
              <w:rPr>
                <w:color w:val="000000" w:themeColor="text1"/>
                <w:highlight w:val="white"/>
              </w:rPr>
              <w:t>CMHC Psyc 800 Educational Specialist Research Project Final Project (Secondary</w:t>
            </w:r>
          </w:p>
        </w:tc>
        <w:tc>
          <w:tcPr>
            <w:tcW w:w="3237" w:type="dxa"/>
          </w:tcPr>
          <w:p w14:paraId="1D0BF84C" w14:textId="61D15C66" w:rsidR="00525B18" w:rsidRPr="000B4CC1" w:rsidRDefault="00525B18" w:rsidP="00A77B55">
            <w:pPr>
              <w:rPr>
                <w:color w:val="000000" w:themeColor="text1"/>
              </w:rPr>
            </w:pPr>
            <w:r w:rsidRPr="000B4CC1">
              <w:rPr>
                <w:color w:val="000000" w:themeColor="text1"/>
              </w:rPr>
              <w:t>100% of all evaluations at level 3</w:t>
            </w:r>
          </w:p>
        </w:tc>
        <w:tc>
          <w:tcPr>
            <w:tcW w:w="3238" w:type="dxa"/>
          </w:tcPr>
          <w:p w14:paraId="6F414B8E" w14:textId="0583E278" w:rsidR="00525B18" w:rsidRPr="000B4CC1" w:rsidRDefault="00525B18" w:rsidP="00A77B55">
            <w:pPr>
              <w:rPr>
                <w:color w:val="000000" w:themeColor="text1"/>
              </w:rPr>
            </w:pPr>
            <w:r w:rsidRPr="000B4CC1">
              <w:rPr>
                <w:color w:val="000000" w:themeColor="text1"/>
              </w:rPr>
              <w:t>Fall/Spring 2024-2025; Fall/Spring 2025- 2026</w:t>
            </w:r>
          </w:p>
        </w:tc>
        <w:tc>
          <w:tcPr>
            <w:tcW w:w="3240" w:type="dxa"/>
          </w:tcPr>
          <w:p w14:paraId="36FC7F85" w14:textId="10A7101B" w:rsidR="00525B18" w:rsidRPr="00682FC8" w:rsidRDefault="00525B18" w:rsidP="00A77B55">
            <w:pPr>
              <w:rPr>
                <w:color w:val="000000" w:themeColor="text1"/>
              </w:rPr>
            </w:pPr>
            <w:r w:rsidRPr="00682FC8">
              <w:rPr>
                <w:color w:val="000000" w:themeColor="text1"/>
              </w:rPr>
              <w:t>100% pass (Secondary)</w:t>
            </w:r>
          </w:p>
        </w:tc>
      </w:tr>
      <w:tr w:rsidR="00674140" w:rsidRPr="000B4CC1" w14:paraId="1026DC44" w14:textId="77777777" w:rsidTr="00611B6C">
        <w:tc>
          <w:tcPr>
            <w:tcW w:w="13940" w:type="dxa"/>
            <w:gridSpan w:val="4"/>
          </w:tcPr>
          <w:p w14:paraId="727A8CE6" w14:textId="77777777" w:rsidR="007A5315" w:rsidRPr="00682FC8" w:rsidRDefault="007A5315" w:rsidP="00A77B55">
            <w:pPr>
              <w:rPr>
                <w:color w:val="000000" w:themeColor="text1"/>
                <w:highlight w:val="white"/>
              </w:rPr>
            </w:pPr>
          </w:p>
          <w:p w14:paraId="6FE3DF70" w14:textId="13E27A4D" w:rsidR="00674140" w:rsidRPr="00682FC8" w:rsidRDefault="00674140" w:rsidP="00CC7536">
            <w:pPr>
              <w:pStyle w:val="Heading4"/>
              <w:rPr>
                <w:highlight w:val="white"/>
              </w:rPr>
            </w:pPr>
            <w:r w:rsidRPr="00682FC8">
              <w:rPr>
                <w:highlight w:val="white"/>
              </w:rPr>
              <w:t>Clinical Mental Health Counseling Specialty Area</w:t>
            </w:r>
          </w:p>
          <w:p w14:paraId="4876C9C1" w14:textId="3CF7E608" w:rsidR="00A1153C" w:rsidRPr="00682FC8" w:rsidRDefault="00A1153C" w:rsidP="00A77B55">
            <w:pPr>
              <w:rPr>
                <w:color w:val="000000" w:themeColor="text1"/>
              </w:rPr>
            </w:pPr>
          </w:p>
        </w:tc>
      </w:tr>
      <w:tr w:rsidR="00FB5427" w:rsidRPr="000B4CC1" w14:paraId="293F1CDA" w14:textId="77777777" w:rsidTr="00FB5427">
        <w:trPr>
          <w:trHeight w:val="710"/>
        </w:trPr>
        <w:tc>
          <w:tcPr>
            <w:tcW w:w="4225" w:type="dxa"/>
          </w:tcPr>
          <w:p w14:paraId="212F58F2" w14:textId="72446104" w:rsidR="00FB5427" w:rsidRPr="0011391A" w:rsidRDefault="00FB5427" w:rsidP="00A77B55">
            <w:pPr>
              <w:rPr>
                <w:color w:val="000000" w:themeColor="text1"/>
                <w:highlight w:val="white"/>
              </w:rPr>
            </w:pPr>
            <w:r w:rsidRPr="0011391A">
              <w:rPr>
                <w:color w:val="000000" w:themeColor="text1"/>
                <w:highlight w:val="white"/>
              </w:rPr>
              <w:t>Psyc 630 Clinical Mental Health Counseling Ideal Agency (Primary</w:t>
            </w:r>
            <w:r w:rsidRPr="0011391A">
              <w:rPr>
                <w:color w:val="000000" w:themeColor="text1"/>
                <w:highlight w:val="white"/>
              </w:rPr>
              <w:t>)</w:t>
            </w:r>
          </w:p>
        </w:tc>
        <w:tc>
          <w:tcPr>
            <w:tcW w:w="3237" w:type="dxa"/>
          </w:tcPr>
          <w:p w14:paraId="3073FCCE" w14:textId="5FC2508C" w:rsidR="00FB5427" w:rsidRPr="000B4CC1" w:rsidRDefault="00FB5427" w:rsidP="00A77B55">
            <w:pPr>
              <w:rPr>
                <w:color w:val="000000" w:themeColor="text1"/>
              </w:rPr>
            </w:pPr>
            <w:r w:rsidRPr="000B4CC1">
              <w:rPr>
                <w:color w:val="000000" w:themeColor="text1"/>
              </w:rPr>
              <w:t>95% of evaluation scores of B or above</w:t>
            </w:r>
          </w:p>
        </w:tc>
        <w:tc>
          <w:tcPr>
            <w:tcW w:w="3238" w:type="dxa"/>
          </w:tcPr>
          <w:p w14:paraId="6CB629D9" w14:textId="1F89778F" w:rsidR="00FB5427" w:rsidRPr="000B4CC1" w:rsidRDefault="00FB5427" w:rsidP="00A77B55">
            <w:pPr>
              <w:rPr>
                <w:b/>
                <w:bCs/>
                <w:color w:val="000000" w:themeColor="text1"/>
              </w:rPr>
            </w:pPr>
            <w:r w:rsidRPr="000B4CC1">
              <w:rPr>
                <w:color w:val="000000" w:themeColor="text1"/>
              </w:rPr>
              <w:t>Fall 2024; Fall 2025</w:t>
            </w:r>
          </w:p>
        </w:tc>
        <w:tc>
          <w:tcPr>
            <w:tcW w:w="3240" w:type="dxa"/>
          </w:tcPr>
          <w:p w14:paraId="237060D2" w14:textId="2DF6209D" w:rsidR="00FB5427" w:rsidRPr="00682FC8" w:rsidRDefault="00FB5427" w:rsidP="00A77B55">
            <w:pPr>
              <w:rPr>
                <w:color w:val="000000" w:themeColor="text1"/>
              </w:rPr>
            </w:pPr>
            <w:r w:rsidRPr="00682FC8">
              <w:rPr>
                <w:color w:val="000000" w:themeColor="text1"/>
              </w:rPr>
              <w:t>100% pass (Primary)</w:t>
            </w:r>
          </w:p>
        </w:tc>
      </w:tr>
      <w:tr w:rsidR="00ED59C6" w:rsidRPr="000B4CC1" w14:paraId="29163BF2" w14:textId="77777777" w:rsidTr="000B4CC1">
        <w:tc>
          <w:tcPr>
            <w:tcW w:w="4225" w:type="dxa"/>
          </w:tcPr>
          <w:p w14:paraId="0DE9961C" w14:textId="5AB1DE90" w:rsidR="00ED59C6" w:rsidRPr="0011391A" w:rsidRDefault="00B41D9E" w:rsidP="00A77B55">
            <w:pPr>
              <w:rPr>
                <w:color w:val="000000" w:themeColor="text1"/>
                <w:highlight w:val="white"/>
              </w:rPr>
            </w:pPr>
            <w:r w:rsidRPr="0011391A">
              <w:rPr>
                <w:color w:val="000000" w:themeColor="text1"/>
                <w:highlight w:val="white"/>
              </w:rPr>
              <w:t>Ps</w:t>
            </w:r>
            <w:r w:rsidR="00ED59C6" w:rsidRPr="0011391A">
              <w:rPr>
                <w:color w:val="000000" w:themeColor="text1"/>
                <w:highlight w:val="white"/>
              </w:rPr>
              <w:t>yc 790 Counseling Internship Counseling Session Evaluations (Secondary</w:t>
            </w:r>
            <w:r w:rsidRPr="0011391A">
              <w:rPr>
                <w:color w:val="000000" w:themeColor="text1"/>
                <w:highlight w:val="white"/>
              </w:rPr>
              <w:t>)</w:t>
            </w:r>
          </w:p>
        </w:tc>
        <w:tc>
          <w:tcPr>
            <w:tcW w:w="3237" w:type="dxa"/>
          </w:tcPr>
          <w:p w14:paraId="379F74CA" w14:textId="2C47A211" w:rsidR="00ED59C6" w:rsidRPr="000B4CC1" w:rsidRDefault="00ED59C6" w:rsidP="00A77B55">
            <w:pPr>
              <w:rPr>
                <w:color w:val="000000" w:themeColor="text1"/>
              </w:rPr>
            </w:pPr>
            <w:r w:rsidRPr="000B4CC1">
              <w:rPr>
                <w:color w:val="000000" w:themeColor="text1"/>
              </w:rPr>
              <w:t>100% of evaluation scores at level 3</w:t>
            </w:r>
          </w:p>
        </w:tc>
        <w:tc>
          <w:tcPr>
            <w:tcW w:w="3238" w:type="dxa"/>
          </w:tcPr>
          <w:p w14:paraId="6AAD6518" w14:textId="23DD02DA" w:rsidR="00ED59C6" w:rsidRPr="000B4CC1" w:rsidRDefault="00B41D9E" w:rsidP="00A77B55">
            <w:pPr>
              <w:rPr>
                <w:color w:val="000000" w:themeColor="text1"/>
              </w:rPr>
            </w:pPr>
            <w:r>
              <w:rPr>
                <w:color w:val="000000" w:themeColor="text1"/>
              </w:rPr>
              <w:t>F</w:t>
            </w:r>
            <w:r w:rsidR="00ED59C6" w:rsidRPr="000B4CC1">
              <w:rPr>
                <w:color w:val="000000" w:themeColor="text1"/>
              </w:rPr>
              <w:t>all/Spring 2024-2025; 2025-2026</w:t>
            </w:r>
          </w:p>
        </w:tc>
        <w:tc>
          <w:tcPr>
            <w:tcW w:w="3240" w:type="dxa"/>
          </w:tcPr>
          <w:p w14:paraId="3C95A259" w14:textId="77777777" w:rsidR="00ED59C6" w:rsidRPr="00682FC8" w:rsidRDefault="00ED59C6" w:rsidP="00A77B55">
            <w:pPr>
              <w:rPr>
                <w:color w:val="000000" w:themeColor="text1"/>
              </w:rPr>
            </w:pPr>
            <w:r w:rsidRPr="00682FC8">
              <w:rPr>
                <w:color w:val="000000" w:themeColor="text1"/>
              </w:rPr>
              <w:t>100% pass (Secondary)</w:t>
            </w:r>
          </w:p>
          <w:p w14:paraId="4F6D244B" w14:textId="04D782D2" w:rsidR="00ED59C6" w:rsidRPr="00682FC8" w:rsidRDefault="00ED59C6" w:rsidP="00A77B55">
            <w:pPr>
              <w:rPr>
                <w:color w:val="000000" w:themeColor="text1"/>
              </w:rPr>
            </w:pPr>
          </w:p>
        </w:tc>
      </w:tr>
      <w:tr w:rsidR="00ED59C6" w:rsidRPr="000B4CC1" w14:paraId="7EEB9DFC" w14:textId="77777777" w:rsidTr="00445273">
        <w:tc>
          <w:tcPr>
            <w:tcW w:w="13940" w:type="dxa"/>
            <w:gridSpan w:val="4"/>
          </w:tcPr>
          <w:p w14:paraId="5C78E52E" w14:textId="77777777" w:rsidR="00ED59C6" w:rsidRDefault="00ED59C6" w:rsidP="008A60CA">
            <w:r w:rsidRPr="00682FC8">
              <w:rPr>
                <w:highlight w:val="white"/>
              </w:rPr>
              <w:t xml:space="preserve">Note: </w:t>
            </w:r>
            <w:r w:rsidRPr="00682FC8">
              <w:rPr>
                <w:highlight w:val="white"/>
              </w:rPr>
              <w:t>These results are as expected.</w:t>
            </w:r>
          </w:p>
          <w:p w14:paraId="37381E35" w14:textId="3561F847" w:rsidR="008A60CA" w:rsidRPr="00682FC8" w:rsidRDefault="008A60CA" w:rsidP="008A60CA">
            <w:pPr>
              <w:rPr>
                <w:color w:val="000000" w:themeColor="text1"/>
              </w:rPr>
            </w:pPr>
          </w:p>
        </w:tc>
      </w:tr>
      <w:tr w:rsidR="00455B2D" w:rsidRPr="000B4CC1" w14:paraId="4F5C3348" w14:textId="77777777" w:rsidTr="001B5A40">
        <w:tc>
          <w:tcPr>
            <w:tcW w:w="13940" w:type="dxa"/>
            <w:gridSpan w:val="4"/>
          </w:tcPr>
          <w:p w14:paraId="67183F0E" w14:textId="77777777" w:rsidR="00A1153C" w:rsidRPr="00682FC8" w:rsidRDefault="00A1153C" w:rsidP="00A77B55">
            <w:pPr>
              <w:rPr>
                <w:color w:val="000000" w:themeColor="text1"/>
              </w:rPr>
            </w:pPr>
          </w:p>
          <w:p w14:paraId="55B3ED5E" w14:textId="72A60B9B" w:rsidR="00455B2D" w:rsidRPr="00682FC8" w:rsidRDefault="00455B2D" w:rsidP="0011391A">
            <w:pPr>
              <w:pStyle w:val="Heading3"/>
            </w:pPr>
            <w:r w:rsidRPr="00682FC8">
              <w:t>Professional Dispositions – Entry-Level-Clinical Mental Health Program</w:t>
            </w:r>
          </w:p>
          <w:p w14:paraId="56106E16" w14:textId="1752D1D2" w:rsidR="00A1153C" w:rsidRPr="00682FC8" w:rsidRDefault="00A1153C" w:rsidP="00A77B55">
            <w:pPr>
              <w:rPr>
                <w:color w:val="000000" w:themeColor="text1"/>
              </w:rPr>
            </w:pPr>
          </w:p>
        </w:tc>
      </w:tr>
      <w:tr w:rsidR="009977F0" w:rsidRPr="000B4CC1" w14:paraId="3E5F3DF0" w14:textId="77777777" w:rsidTr="009977F0">
        <w:trPr>
          <w:trHeight w:val="537"/>
        </w:trPr>
        <w:tc>
          <w:tcPr>
            <w:tcW w:w="4225" w:type="dxa"/>
            <w:vMerge w:val="restart"/>
          </w:tcPr>
          <w:p w14:paraId="1F284393" w14:textId="77777777" w:rsidR="009977F0" w:rsidRPr="000B4CC1" w:rsidRDefault="009977F0" w:rsidP="00A77B55">
            <w:pPr>
              <w:numPr>
                <w:ilvl w:val="0"/>
                <w:numId w:val="4"/>
              </w:numPr>
              <w:ind w:left="0"/>
              <w:rPr>
                <w:b/>
                <w:bCs/>
                <w:color w:val="000000" w:themeColor="text1"/>
              </w:rPr>
            </w:pPr>
            <w:r w:rsidRPr="001C79A6">
              <w:rPr>
                <w:color w:val="000000" w:themeColor="text1"/>
                <w:highlight w:val="white"/>
              </w:rPr>
              <w:t>Ethical Behavior—Behaves in accordance with the Code of Ethics of the American Counseling Association</w:t>
            </w:r>
            <w:r w:rsidRPr="000B4CC1">
              <w:rPr>
                <w:color w:val="000000" w:themeColor="text1"/>
                <w:highlight w:val="white"/>
              </w:rPr>
              <w:t>.</w:t>
            </w:r>
          </w:p>
        </w:tc>
        <w:tc>
          <w:tcPr>
            <w:tcW w:w="3237" w:type="dxa"/>
            <w:vMerge w:val="restart"/>
          </w:tcPr>
          <w:p w14:paraId="66B51FE3" w14:textId="77777777" w:rsidR="009977F0" w:rsidRPr="000B4CC1" w:rsidRDefault="009977F0" w:rsidP="00A77B55">
            <w:pPr>
              <w:rPr>
                <w:color w:val="000000" w:themeColor="text1"/>
              </w:rPr>
            </w:pPr>
            <w:r w:rsidRPr="000B4CC1">
              <w:rPr>
                <w:color w:val="000000" w:themeColor="text1"/>
              </w:rPr>
              <w:t>100% of evaluation scores at level 3</w:t>
            </w:r>
          </w:p>
        </w:tc>
        <w:tc>
          <w:tcPr>
            <w:tcW w:w="3238" w:type="dxa"/>
          </w:tcPr>
          <w:p w14:paraId="7EDFF2E9" w14:textId="0FA73A1F" w:rsidR="009977F0" w:rsidRPr="000B4CC1" w:rsidRDefault="009977F0" w:rsidP="00A77B55">
            <w:pPr>
              <w:rPr>
                <w:b/>
                <w:bCs/>
                <w:color w:val="000000" w:themeColor="text1"/>
              </w:rPr>
            </w:pPr>
            <w:r w:rsidRPr="000B4CC1">
              <w:rPr>
                <w:color w:val="000000" w:themeColor="text1"/>
              </w:rPr>
              <w:t>Fall/Spring 2024-202</w:t>
            </w:r>
            <w:r w:rsidR="009778A6">
              <w:rPr>
                <w:color w:val="000000" w:themeColor="text1"/>
              </w:rPr>
              <w:t>5</w:t>
            </w:r>
          </w:p>
        </w:tc>
        <w:tc>
          <w:tcPr>
            <w:tcW w:w="3240" w:type="dxa"/>
          </w:tcPr>
          <w:p w14:paraId="16C27DC2" w14:textId="462EC6CA" w:rsidR="009977F0" w:rsidRPr="00682FC8" w:rsidRDefault="009977F0" w:rsidP="00A77B55">
            <w:pPr>
              <w:rPr>
                <w:color w:val="000000" w:themeColor="text1"/>
              </w:rPr>
            </w:pPr>
            <w:r w:rsidRPr="00682FC8">
              <w:rPr>
                <w:color w:val="000000" w:themeColor="text1"/>
              </w:rPr>
              <w:t>100% at level 3</w:t>
            </w:r>
          </w:p>
        </w:tc>
      </w:tr>
      <w:tr w:rsidR="009977F0" w:rsidRPr="000B4CC1" w14:paraId="772B2642" w14:textId="77777777" w:rsidTr="009977F0">
        <w:trPr>
          <w:trHeight w:val="537"/>
        </w:trPr>
        <w:tc>
          <w:tcPr>
            <w:tcW w:w="4225" w:type="dxa"/>
            <w:vMerge/>
          </w:tcPr>
          <w:p w14:paraId="6205D932" w14:textId="77777777" w:rsidR="009977F0" w:rsidRPr="000B4CC1" w:rsidRDefault="009977F0" w:rsidP="00A77B55">
            <w:pPr>
              <w:numPr>
                <w:ilvl w:val="0"/>
                <w:numId w:val="4"/>
              </w:numPr>
              <w:ind w:left="0"/>
              <w:rPr>
                <w:b/>
                <w:bCs/>
                <w:color w:val="000000" w:themeColor="text1"/>
                <w:highlight w:val="white"/>
              </w:rPr>
            </w:pPr>
          </w:p>
        </w:tc>
        <w:tc>
          <w:tcPr>
            <w:tcW w:w="3237" w:type="dxa"/>
            <w:vMerge/>
          </w:tcPr>
          <w:p w14:paraId="156A3386" w14:textId="77777777" w:rsidR="009977F0" w:rsidRPr="000B4CC1" w:rsidRDefault="009977F0" w:rsidP="00A77B55">
            <w:pPr>
              <w:rPr>
                <w:color w:val="000000" w:themeColor="text1"/>
              </w:rPr>
            </w:pPr>
          </w:p>
        </w:tc>
        <w:tc>
          <w:tcPr>
            <w:tcW w:w="3238" w:type="dxa"/>
          </w:tcPr>
          <w:p w14:paraId="264765C9" w14:textId="0F9672EC" w:rsidR="009977F0" w:rsidRPr="000B4CC1" w:rsidRDefault="009977F0" w:rsidP="00A77B55">
            <w:pPr>
              <w:rPr>
                <w:color w:val="000000" w:themeColor="text1"/>
              </w:rPr>
            </w:pPr>
            <w:r w:rsidRPr="000B4CC1">
              <w:rPr>
                <w:color w:val="000000" w:themeColor="text1"/>
              </w:rPr>
              <w:t>Fall/Spring 2025-2026</w:t>
            </w:r>
          </w:p>
        </w:tc>
        <w:tc>
          <w:tcPr>
            <w:tcW w:w="3240" w:type="dxa"/>
          </w:tcPr>
          <w:p w14:paraId="1C189C26" w14:textId="47D776D5" w:rsidR="009977F0" w:rsidRPr="00682FC8" w:rsidRDefault="009778A6" w:rsidP="00A77B55">
            <w:pPr>
              <w:rPr>
                <w:color w:val="000000" w:themeColor="text1"/>
              </w:rPr>
            </w:pPr>
            <w:r w:rsidRPr="00682FC8">
              <w:rPr>
                <w:color w:val="000000" w:themeColor="text1"/>
              </w:rPr>
              <w:t>100% at level 3</w:t>
            </w:r>
          </w:p>
        </w:tc>
      </w:tr>
      <w:tr w:rsidR="00942CF3" w:rsidRPr="000B4CC1" w14:paraId="097B6C1F" w14:textId="77777777" w:rsidTr="00C36D67">
        <w:trPr>
          <w:trHeight w:val="537"/>
        </w:trPr>
        <w:tc>
          <w:tcPr>
            <w:tcW w:w="4225" w:type="dxa"/>
            <w:vMerge w:val="restart"/>
          </w:tcPr>
          <w:p w14:paraId="37DE1D48" w14:textId="77777777" w:rsidR="00942CF3" w:rsidRPr="001C79A6" w:rsidRDefault="00942CF3" w:rsidP="00A77B55">
            <w:pPr>
              <w:numPr>
                <w:ilvl w:val="0"/>
                <w:numId w:val="4"/>
              </w:numPr>
              <w:ind w:left="0"/>
              <w:rPr>
                <w:color w:val="000000" w:themeColor="text1"/>
              </w:rPr>
            </w:pPr>
            <w:r w:rsidRPr="001C79A6">
              <w:rPr>
                <w:color w:val="000000" w:themeColor="text1"/>
                <w:highlight w:val="white"/>
              </w:rPr>
              <w:t>Professional Behavior—Relates to peers, faculty, staff, clients, and others in an appropriate professional manner. Displays cognitive complexity and professional discernment in one’s role as a counselor.</w:t>
            </w:r>
          </w:p>
          <w:p w14:paraId="66D7FE72" w14:textId="77777777" w:rsidR="00DB3142" w:rsidRPr="000B4CC1" w:rsidRDefault="00DB3142" w:rsidP="00A77B55">
            <w:pPr>
              <w:numPr>
                <w:ilvl w:val="0"/>
                <w:numId w:val="4"/>
              </w:numPr>
              <w:ind w:left="0"/>
              <w:rPr>
                <w:b/>
                <w:bCs/>
                <w:color w:val="000000" w:themeColor="text1"/>
              </w:rPr>
            </w:pPr>
          </w:p>
        </w:tc>
        <w:tc>
          <w:tcPr>
            <w:tcW w:w="3237" w:type="dxa"/>
            <w:vMerge w:val="restart"/>
          </w:tcPr>
          <w:p w14:paraId="07494897" w14:textId="77777777" w:rsidR="00942CF3" w:rsidRPr="000B4CC1" w:rsidRDefault="00942CF3" w:rsidP="00A77B55">
            <w:pPr>
              <w:rPr>
                <w:color w:val="000000" w:themeColor="text1"/>
              </w:rPr>
            </w:pPr>
            <w:r w:rsidRPr="000B4CC1">
              <w:rPr>
                <w:color w:val="000000" w:themeColor="text1"/>
              </w:rPr>
              <w:t>100% of evaluation scores at level 3</w:t>
            </w:r>
          </w:p>
        </w:tc>
        <w:tc>
          <w:tcPr>
            <w:tcW w:w="3238" w:type="dxa"/>
          </w:tcPr>
          <w:p w14:paraId="6FB1E22E" w14:textId="0E2D3B25" w:rsidR="00942CF3" w:rsidRPr="000B4CC1" w:rsidRDefault="00942CF3" w:rsidP="00A77B55">
            <w:pPr>
              <w:rPr>
                <w:b/>
                <w:bCs/>
                <w:color w:val="000000" w:themeColor="text1"/>
              </w:rPr>
            </w:pPr>
            <w:r w:rsidRPr="000B4CC1">
              <w:rPr>
                <w:color w:val="000000" w:themeColor="text1"/>
              </w:rPr>
              <w:t>Fall/Spring 2024-2025</w:t>
            </w:r>
          </w:p>
        </w:tc>
        <w:tc>
          <w:tcPr>
            <w:tcW w:w="3240" w:type="dxa"/>
          </w:tcPr>
          <w:p w14:paraId="163EFCF8" w14:textId="001732E0" w:rsidR="00942CF3" w:rsidRPr="00682FC8" w:rsidRDefault="00942CF3" w:rsidP="00A77B55">
            <w:pPr>
              <w:rPr>
                <w:color w:val="000000" w:themeColor="text1"/>
              </w:rPr>
            </w:pPr>
            <w:r w:rsidRPr="00682FC8">
              <w:rPr>
                <w:color w:val="000000" w:themeColor="text1"/>
              </w:rPr>
              <w:t>100% at level 3</w:t>
            </w:r>
          </w:p>
        </w:tc>
      </w:tr>
      <w:tr w:rsidR="00942CF3" w:rsidRPr="000B4CC1" w14:paraId="2EF93C0A" w14:textId="77777777" w:rsidTr="00C36D67">
        <w:trPr>
          <w:trHeight w:val="537"/>
        </w:trPr>
        <w:tc>
          <w:tcPr>
            <w:tcW w:w="4225" w:type="dxa"/>
            <w:vMerge/>
          </w:tcPr>
          <w:p w14:paraId="3E226ECF" w14:textId="77777777" w:rsidR="00942CF3" w:rsidRPr="000B4CC1" w:rsidRDefault="00942CF3" w:rsidP="00A77B55">
            <w:pPr>
              <w:numPr>
                <w:ilvl w:val="0"/>
                <w:numId w:val="4"/>
              </w:numPr>
              <w:ind w:left="0"/>
              <w:rPr>
                <w:b/>
                <w:bCs/>
                <w:color w:val="000000" w:themeColor="text1"/>
                <w:highlight w:val="white"/>
              </w:rPr>
            </w:pPr>
          </w:p>
        </w:tc>
        <w:tc>
          <w:tcPr>
            <w:tcW w:w="3237" w:type="dxa"/>
            <w:vMerge/>
          </w:tcPr>
          <w:p w14:paraId="4A01C5FA" w14:textId="77777777" w:rsidR="00942CF3" w:rsidRPr="000B4CC1" w:rsidRDefault="00942CF3" w:rsidP="00A77B55">
            <w:pPr>
              <w:rPr>
                <w:color w:val="000000" w:themeColor="text1"/>
              </w:rPr>
            </w:pPr>
          </w:p>
        </w:tc>
        <w:tc>
          <w:tcPr>
            <w:tcW w:w="3238" w:type="dxa"/>
          </w:tcPr>
          <w:p w14:paraId="4114EC4D" w14:textId="14C66E75" w:rsidR="00942CF3" w:rsidRPr="000B4CC1" w:rsidRDefault="00942CF3" w:rsidP="00A77B55">
            <w:pPr>
              <w:rPr>
                <w:color w:val="000000" w:themeColor="text1"/>
              </w:rPr>
            </w:pPr>
            <w:r w:rsidRPr="000B4CC1">
              <w:rPr>
                <w:color w:val="000000" w:themeColor="text1"/>
              </w:rPr>
              <w:t>Fall/Spring 2025-2026</w:t>
            </w:r>
          </w:p>
        </w:tc>
        <w:tc>
          <w:tcPr>
            <w:tcW w:w="3240" w:type="dxa"/>
          </w:tcPr>
          <w:p w14:paraId="5ABA0FB3" w14:textId="36DE71AC" w:rsidR="00942CF3" w:rsidRPr="00682FC8" w:rsidRDefault="00942CF3" w:rsidP="00A77B55">
            <w:pPr>
              <w:rPr>
                <w:color w:val="000000" w:themeColor="text1"/>
              </w:rPr>
            </w:pPr>
            <w:r w:rsidRPr="00682FC8">
              <w:rPr>
                <w:color w:val="000000" w:themeColor="text1"/>
              </w:rPr>
              <w:t>100% at level 3</w:t>
            </w:r>
          </w:p>
        </w:tc>
      </w:tr>
      <w:tr w:rsidR="00C36D67" w:rsidRPr="000B4CC1" w14:paraId="59B8DBC4" w14:textId="77777777" w:rsidTr="00C36D67">
        <w:trPr>
          <w:trHeight w:val="537"/>
        </w:trPr>
        <w:tc>
          <w:tcPr>
            <w:tcW w:w="4225" w:type="dxa"/>
            <w:vMerge w:val="restart"/>
          </w:tcPr>
          <w:p w14:paraId="706D0872" w14:textId="77777777" w:rsidR="00C36D67" w:rsidRPr="001C79A6" w:rsidRDefault="00C36D67" w:rsidP="00A77B55">
            <w:pPr>
              <w:numPr>
                <w:ilvl w:val="0"/>
                <w:numId w:val="4"/>
              </w:numPr>
              <w:ind w:left="0"/>
              <w:rPr>
                <w:color w:val="000000" w:themeColor="text1"/>
              </w:rPr>
            </w:pPr>
            <w:r w:rsidRPr="001C79A6">
              <w:rPr>
                <w:color w:val="000000" w:themeColor="text1"/>
                <w:highlight w:val="white"/>
              </w:rPr>
              <w:t xml:space="preserve">Integrity—Acts with honesty and in accordance with professional values. Does not exploit or mislead other people during or after professional relationships. </w:t>
            </w:r>
          </w:p>
          <w:p w14:paraId="5EEF9350" w14:textId="77777777" w:rsidR="00DB3142" w:rsidRPr="000B4CC1" w:rsidRDefault="00DB3142" w:rsidP="00A77B55">
            <w:pPr>
              <w:numPr>
                <w:ilvl w:val="0"/>
                <w:numId w:val="4"/>
              </w:numPr>
              <w:ind w:left="0"/>
              <w:rPr>
                <w:b/>
                <w:bCs/>
                <w:color w:val="000000" w:themeColor="text1"/>
              </w:rPr>
            </w:pPr>
          </w:p>
        </w:tc>
        <w:tc>
          <w:tcPr>
            <w:tcW w:w="3237" w:type="dxa"/>
            <w:vMerge w:val="restart"/>
          </w:tcPr>
          <w:p w14:paraId="27F34ACA" w14:textId="77777777" w:rsidR="00C36D67" w:rsidRPr="000B4CC1" w:rsidRDefault="00C36D67" w:rsidP="00A77B55">
            <w:pPr>
              <w:rPr>
                <w:color w:val="000000" w:themeColor="text1"/>
              </w:rPr>
            </w:pPr>
            <w:r w:rsidRPr="000B4CC1">
              <w:rPr>
                <w:color w:val="000000" w:themeColor="text1"/>
              </w:rPr>
              <w:t>100% of evaluation scores at level 3</w:t>
            </w:r>
          </w:p>
        </w:tc>
        <w:tc>
          <w:tcPr>
            <w:tcW w:w="3238" w:type="dxa"/>
          </w:tcPr>
          <w:p w14:paraId="36F4CBFD" w14:textId="78572CED" w:rsidR="00C36D67" w:rsidRPr="000B4CC1" w:rsidRDefault="00C36D67" w:rsidP="00A77B55">
            <w:pPr>
              <w:rPr>
                <w:b/>
                <w:bCs/>
                <w:color w:val="000000" w:themeColor="text1"/>
              </w:rPr>
            </w:pPr>
            <w:r w:rsidRPr="000B4CC1">
              <w:rPr>
                <w:color w:val="000000" w:themeColor="text1"/>
              </w:rPr>
              <w:t>Fall/Spring 2024-2025</w:t>
            </w:r>
          </w:p>
        </w:tc>
        <w:tc>
          <w:tcPr>
            <w:tcW w:w="3240" w:type="dxa"/>
          </w:tcPr>
          <w:p w14:paraId="68427CC1" w14:textId="5A72F70D" w:rsidR="00C36D67" w:rsidRPr="00682FC8" w:rsidRDefault="00C36D67" w:rsidP="00A77B55">
            <w:pPr>
              <w:rPr>
                <w:color w:val="000000" w:themeColor="text1"/>
              </w:rPr>
            </w:pPr>
            <w:r w:rsidRPr="00682FC8">
              <w:rPr>
                <w:color w:val="000000" w:themeColor="text1"/>
              </w:rPr>
              <w:t>100% at level 3</w:t>
            </w:r>
          </w:p>
        </w:tc>
      </w:tr>
      <w:tr w:rsidR="00C36D67" w:rsidRPr="000B4CC1" w14:paraId="7F3415FB" w14:textId="77777777" w:rsidTr="00C36D67">
        <w:trPr>
          <w:trHeight w:val="537"/>
        </w:trPr>
        <w:tc>
          <w:tcPr>
            <w:tcW w:w="4225" w:type="dxa"/>
            <w:vMerge/>
          </w:tcPr>
          <w:p w14:paraId="151601F9" w14:textId="77777777" w:rsidR="00C36D67" w:rsidRPr="000B4CC1" w:rsidRDefault="00C36D67" w:rsidP="00A77B55">
            <w:pPr>
              <w:numPr>
                <w:ilvl w:val="0"/>
                <w:numId w:val="4"/>
              </w:numPr>
              <w:ind w:left="0"/>
              <w:rPr>
                <w:b/>
                <w:bCs/>
                <w:color w:val="000000" w:themeColor="text1"/>
                <w:highlight w:val="white"/>
              </w:rPr>
            </w:pPr>
          </w:p>
        </w:tc>
        <w:tc>
          <w:tcPr>
            <w:tcW w:w="3237" w:type="dxa"/>
            <w:vMerge/>
          </w:tcPr>
          <w:p w14:paraId="085677B7" w14:textId="77777777" w:rsidR="00C36D67" w:rsidRPr="000B4CC1" w:rsidRDefault="00C36D67" w:rsidP="00A77B55">
            <w:pPr>
              <w:rPr>
                <w:color w:val="000000" w:themeColor="text1"/>
              </w:rPr>
            </w:pPr>
          </w:p>
        </w:tc>
        <w:tc>
          <w:tcPr>
            <w:tcW w:w="3238" w:type="dxa"/>
          </w:tcPr>
          <w:p w14:paraId="783B5B2E" w14:textId="09855098" w:rsidR="00C36D67" w:rsidRPr="000B4CC1" w:rsidRDefault="00D06F69" w:rsidP="00A77B55">
            <w:pPr>
              <w:rPr>
                <w:color w:val="000000" w:themeColor="text1"/>
              </w:rPr>
            </w:pPr>
            <w:r w:rsidRPr="000B4CC1">
              <w:rPr>
                <w:color w:val="000000" w:themeColor="text1"/>
              </w:rPr>
              <w:t>Fall/Spring</w:t>
            </w:r>
            <w:r>
              <w:rPr>
                <w:color w:val="000000" w:themeColor="text1"/>
              </w:rPr>
              <w:t xml:space="preserve"> </w:t>
            </w:r>
            <w:r w:rsidRPr="000B4CC1">
              <w:rPr>
                <w:color w:val="000000" w:themeColor="text1"/>
              </w:rPr>
              <w:t>2025-2026</w:t>
            </w:r>
          </w:p>
        </w:tc>
        <w:tc>
          <w:tcPr>
            <w:tcW w:w="3240" w:type="dxa"/>
          </w:tcPr>
          <w:p w14:paraId="4EBB0ADC" w14:textId="77777777" w:rsidR="00D06F69" w:rsidRPr="00682FC8" w:rsidRDefault="00D06F69" w:rsidP="00A77B55">
            <w:pPr>
              <w:rPr>
                <w:color w:val="000000" w:themeColor="text1"/>
              </w:rPr>
            </w:pPr>
            <w:r w:rsidRPr="00682FC8">
              <w:rPr>
                <w:color w:val="000000" w:themeColor="text1"/>
              </w:rPr>
              <w:t>100% at level 3</w:t>
            </w:r>
          </w:p>
          <w:p w14:paraId="1825DA4A" w14:textId="77777777" w:rsidR="00C36D67" w:rsidRPr="00682FC8" w:rsidRDefault="00C36D67" w:rsidP="00A77B55">
            <w:pPr>
              <w:rPr>
                <w:color w:val="000000" w:themeColor="text1"/>
              </w:rPr>
            </w:pPr>
          </w:p>
        </w:tc>
      </w:tr>
      <w:tr w:rsidR="00C36D67" w:rsidRPr="000B4CC1" w14:paraId="35E92F59" w14:textId="77777777" w:rsidTr="00C36D67">
        <w:trPr>
          <w:trHeight w:val="537"/>
        </w:trPr>
        <w:tc>
          <w:tcPr>
            <w:tcW w:w="4225" w:type="dxa"/>
            <w:vMerge w:val="restart"/>
          </w:tcPr>
          <w:p w14:paraId="6533C703" w14:textId="77777777" w:rsidR="00C36D67" w:rsidRPr="001C79A6" w:rsidRDefault="00094A0A" w:rsidP="00094A0A">
            <w:pPr>
              <w:rPr>
                <w:color w:val="000000" w:themeColor="text1"/>
              </w:rPr>
            </w:pPr>
            <w:r w:rsidRPr="001C79A6">
              <w:rPr>
                <w:color w:val="000000" w:themeColor="text1"/>
                <w:highlight w:val="white"/>
              </w:rPr>
              <w:t>Awareness of Limitations—Demonstrates awareness of personal and professional limitations as these relate to service provision.</w:t>
            </w:r>
          </w:p>
          <w:p w14:paraId="23D3DE5F" w14:textId="79526869" w:rsidR="00094A0A" w:rsidRPr="000B4CC1" w:rsidRDefault="00094A0A" w:rsidP="00094A0A">
            <w:pPr>
              <w:rPr>
                <w:color w:val="000000" w:themeColor="text1"/>
              </w:rPr>
            </w:pPr>
          </w:p>
        </w:tc>
        <w:tc>
          <w:tcPr>
            <w:tcW w:w="3237" w:type="dxa"/>
            <w:vMerge w:val="restart"/>
          </w:tcPr>
          <w:p w14:paraId="1206B922" w14:textId="77777777" w:rsidR="00C36D67" w:rsidRPr="000B4CC1" w:rsidRDefault="00C36D67" w:rsidP="00A77B55">
            <w:pPr>
              <w:rPr>
                <w:color w:val="000000" w:themeColor="text1"/>
              </w:rPr>
            </w:pPr>
            <w:r w:rsidRPr="000B4CC1">
              <w:rPr>
                <w:color w:val="000000" w:themeColor="text1"/>
              </w:rPr>
              <w:t>100% of evaluation scores at level 3</w:t>
            </w:r>
          </w:p>
        </w:tc>
        <w:tc>
          <w:tcPr>
            <w:tcW w:w="3238" w:type="dxa"/>
          </w:tcPr>
          <w:p w14:paraId="5BD1C0A3" w14:textId="3F1737B7" w:rsidR="00C36D67" w:rsidRPr="000B4CC1" w:rsidRDefault="00C36D67" w:rsidP="00A77B55">
            <w:pPr>
              <w:rPr>
                <w:b/>
                <w:bCs/>
                <w:color w:val="000000" w:themeColor="text1"/>
              </w:rPr>
            </w:pPr>
            <w:r w:rsidRPr="000B4CC1">
              <w:rPr>
                <w:color w:val="000000" w:themeColor="text1"/>
              </w:rPr>
              <w:t>Fall/Spring 2024-2025</w:t>
            </w:r>
          </w:p>
        </w:tc>
        <w:tc>
          <w:tcPr>
            <w:tcW w:w="3240" w:type="dxa"/>
          </w:tcPr>
          <w:p w14:paraId="18D81D4F" w14:textId="4164477C" w:rsidR="00C36D67" w:rsidRPr="00682FC8" w:rsidRDefault="00C36D67" w:rsidP="00A77B55">
            <w:pPr>
              <w:rPr>
                <w:color w:val="000000" w:themeColor="text1"/>
              </w:rPr>
            </w:pPr>
            <w:r w:rsidRPr="00682FC8">
              <w:rPr>
                <w:color w:val="000000" w:themeColor="text1"/>
              </w:rPr>
              <w:t>100% at level 3</w:t>
            </w:r>
          </w:p>
        </w:tc>
      </w:tr>
      <w:tr w:rsidR="00C36D67" w:rsidRPr="000B4CC1" w14:paraId="772F4B0C" w14:textId="77777777" w:rsidTr="00C36D67">
        <w:trPr>
          <w:trHeight w:val="537"/>
        </w:trPr>
        <w:tc>
          <w:tcPr>
            <w:tcW w:w="4225" w:type="dxa"/>
            <w:vMerge/>
          </w:tcPr>
          <w:p w14:paraId="7C8E1AAD" w14:textId="77777777" w:rsidR="00C36D67" w:rsidRPr="000B4CC1" w:rsidRDefault="00C36D67" w:rsidP="00A77B55">
            <w:pPr>
              <w:numPr>
                <w:ilvl w:val="0"/>
                <w:numId w:val="4"/>
              </w:numPr>
              <w:ind w:left="0"/>
              <w:rPr>
                <w:b/>
                <w:bCs/>
                <w:color w:val="000000" w:themeColor="text1"/>
                <w:highlight w:val="white"/>
              </w:rPr>
            </w:pPr>
          </w:p>
        </w:tc>
        <w:tc>
          <w:tcPr>
            <w:tcW w:w="3237" w:type="dxa"/>
            <w:vMerge/>
          </w:tcPr>
          <w:p w14:paraId="72A25FF2" w14:textId="77777777" w:rsidR="00C36D67" w:rsidRPr="000B4CC1" w:rsidRDefault="00C36D67" w:rsidP="00A77B55">
            <w:pPr>
              <w:rPr>
                <w:color w:val="000000" w:themeColor="text1"/>
              </w:rPr>
            </w:pPr>
          </w:p>
        </w:tc>
        <w:tc>
          <w:tcPr>
            <w:tcW w:w="3238" w:type="dxa"/>
          </w:tcPr>
          <w:p w14:paraId="5A47C5EB" w14:textId="7955CA91" w:rsidR="00C36D67" w:rsidRPr="000B4CC1" w:rsidRDefault="00D06F69" w:rsidP="00A77B55">
            <w:pPr>
              <w:rPr>
                <w:color w:val="000000" w:themeColor="text1"/>
              </w:rPr>
            </w:pPr>
            <w:r w:rsidRPr="000B4CC1">
              <w:rPr>
                <w:color w:val="000000" w:themeColor="text1"/>
              </w:rPr>
              <w:t>Fall/Spring 2025-2026</w:t>
            </w:r>
          </w:p>
        </w:tc>
        <w:tc>
          <w:tcPr>
            <w:tcW w:w="3240" w:type="dxa"/>
          </w:tcPr>
          <w:p w14:paraId="127591C5" w14:textId="77777777" w:rsidR="00D06F69" w:rsidRPr="00682FC8" w:rsidRDefault="00D06F69" w:rsidP="00A77B55">
            <w:pPr>
              <w:rPr>
                <w:color w:val="000000" w:themeColor="text1"/>
              </w:rPr>
            </w:pPr>
            <w:r w:rsidRPr="00682FC8">
              <w:rPr>
                <w:color w:val="000000" w:themeColor="text1"/>
              </w:rPr>
              <w:t>100% at level 3</w:t>
            </w:r>
          </w:p>
          <w:p w14:paraId="0E809DB8" w14:textId="77777777" w:rsidR="00C36D67" w:rsidRPr="00682FC8" w:rsidRDefault="00C36D67" w:rsidP="00A77B55">
            <w:pPr>
              <w:rPr>
                <w:color w:val="000000" w:themeColor="text1"/>
              </w:rPr>
            </w:pPr>
          </w:p>
        </w:tc>
      </w:tr>
      <w:tr w:rsidR="00C36D67" w:rsidRPr="000B4CC1" w14:paraId="3D7F9E2F" w14:textId="77777777" w:rsidTr="00C36D67">
        <w:trPr>
          <w:trHeight w:val="537"/>
        </w:trPr>
        <w:tc>
          <w:tcPr>
            <w:tcW w:w="4225" w:type="dxa"/>
            <w:vMerge w:val="restart"/>
          </w:tcPr>
          <w:p w14:paraId="4DCA4664" w14:textId="77777777" w:rsidR="00C36D67" w:rsidRPr="001C79A6" w:rsidRDefault="00C36D67" w:rsidP="00A77B55">
            <w:pPr>
              <w:numPr>
                <w:ilvl w:val="0"/>
                <w:numId w:val="4"/>
              </w:numPr>
              <w:ind w:left="0"/>
              <w:rPr>
                <w:color w:val="000000" w:themeColor="text1"/>
              </w:rPr>
            </w:pPr>
            <w:r w:rsidRPr="001C79A6">
              <w:rPr>
                <w:color w:val="000000" w:themeColor="text1"/>
                <w:highlight w:val="white"/>
              </w:rPr>
              <w:t>Self-Awareness—Explores and addresses any personal issues that may impair counseling performance.</w:t>
            </w:r>
          </w:p>
        </w:tc>
        <w:tc>
          <w:tcPr>
            <w:tcW w:w="3237" w:type="dxa"/>
            <w:vMerge w:val="restart"/>
          </w:tcPr>
          <w:p w14:paraId="63FB5B18" w14:textId="77777777" w:rsidR="00C36D67" w:rsidRPr="000B4CC1" w:rsidRDefault="00C36D67" w:rsidP="00A77B55">
            <w:pPr>
              <w:rPr>
                <w:color w:val="000000" w:themeColor="text1"/>
              </w:rPr>
            </w:pPr>
            <w:r w:rsidRPr="000B4CC1">
              <w:rPr>
                <w:color w:val="000000" w:themeColor="text1"/>
              </w:rPr>
              <w:t>100% of evaluation scores at level 3</w:t>
            </w:r>
          </w:p>
        </w:tc>
        <w:tc>
          <w:tcPr>
            <w:tcW w:w="3238" w:type="dxa"/>
          </w:tcPr>
          <w:p w14:paraId="3C00067D" w14:textId="54EBDFBA" w:rsidR="00C36D67" w:rsidRPr="000B4CC1" w:rsidRDefault="00C36D67" w:rsidP="00A77B55">
            <w:pPr>
              <w:rPr>
                <w:b/>
                <w:bCs/>
                <w:color w:val="000000" w:themeColor="text1"/>
              </w:rPr>
            </w:pPr>
            <w:r w:rsidRPr="000B4CC1">
              <w:rPr>
                <w:color w:val="000000" w:themeColor="text1"/>
              </w:rPr>
              <w:t xml:space="preserve">Fall/Spring 2024-2025 </w:t>
            </w:r>
          </w:p>
        </w:tc>
        <w:tc>
          <w:tcPr>
            <w:tcW w:w="3240" w:type="dxa"/>
          </w:tcPr>
          <w:p w14:paraId="6805B1B7" w14:textId="0D14C5DB" w:rsidR="00C36D67" w:rsidRPr="00682FC8" w:rsidRDefault="00C36D67" w:rsidP="00A77B55">
            <w:pPr>
              <w:rPr>
                <w:color w:val="000000" w:themeColor="text1"/>
              </w:rPr>
            </w:pPr>
            <w:r w:rsidRPr="00682FC8">
              <w:rPr>
                <w:color w:val="000000" w:themeColor="text1"/>
              </w:rPr>
              <w:t>100% at level 3</w:t>
            </w:r>
          </w:p>
        </w:tc>
      </w:tr>
      <w:tr w:rsidR="00C36D67" w:rsidRPr="000B4CC1" w14:paraId="701B9B3D" w14:textId="77777777" w:rsidTr="00C36D67">
        <w:trPr>
          <w:trHeight w:val="537"/>
        </w:trPr>
        <w:tc>
          <w:tcPr>
            <w:tcW w:w="4225" w:type="dxa"/>
            <w:vMerge/>
          </w:tcPr>
          <w:p w14:paraId="1B6EA5CF" w14:textId="77777777" w:rsidR="00C36D67" w:rsidRPr="000B4CC1" w:rsidRDefault="00C36D67" w:rsidP="00A77B55">
            <w:pPr>
              <w:numPr>
                <w:ilvl w:val="0"/>
                <w:numId w:val="4"/>
              </w:numPr>
              <w:ind w:left="0"/>
              <w:rPr>
                <w:b/>
                <w:bCs/>
                <w:color w:val="000000" w:themeColor="text1"/>
                <w:highlight w:val="white"/>
              </w:rPr>
            </w:pPr>
          </w:p>
        </w:tc>
        <w:tc>
          <w:tcPr>
            <w:tcW w:w="3237" w:type="dxa"/>
            <w:vMerge/>
          </w:tcPr>
          <w:p w14:paraId="7EDBC9F7" w14:textId="77777777" w:rsidR="00C36D67" w:rsidRPr="000B4CC1" w:rsidRDefault="00C36D67" w:rsidP="00A77B55">
            <w:pPr>
              <w:rPr>
                <w:color w:val="000000" w:themeColor="text1"/>
              </w:rPr>
            </w:pPr>
          </w:p>
        </w:tc>
        <w:tc>
          <w:tcPr>
            <w:tcW w:w="3238" w:type="dxa"/>
          </w:tcPr>
          <w:p w14:paraId="50E00BC8" w14:textId="1C13ABDF" w:rsidR="00C36D67" w:rsidRPr="000B4CC1" w:rsidRDefault="00D06F69" w:rsidP="00A77B55">
            <w:pPr>
              <w:rPr>
                <w:color w:val="000000" w:themeColor="text1"/>
              </w:rPr>
            </w:pPr>
            <w:r w:rsidRPr="000B4CC1">
              <w:rPr>
                <w:color w:val="000000" w:themeColor="text1"/>
              </w:rPr>
              <w:t>Fall/Spring</w:t>
            </w:r>
            <w:r>
              <w:rPr>
                <w:color w:val="000000" w:themeColor="text1"/>
              </w:rPr>
              <w:t xml:space="preserve"> </w:t>
            </w:r>
            <w:r w:rsidRPr="000B4CC1">
              <w:rPr>
                <w:color w:val="000000" w:themeColor="text1"/>
              </w:rPr>
              <w:t>2025-2026</w:t>
            </w:r>
          </w:p>
        </w:tc>
        <w:tc>
          <w:tcPr>
            <w:tcW w:w="3240" w:type="dxa"/>
          </w:tcPr>
          <w:p w14:paraId="3E30C5A8" w14:textId="24987FD4" w:rsidR="00C36D67" w:rsidRPr="00682FC8" w:rsidRDefault="00D06F69" w:rsidP="00A77B55">
            <w:pPr>
              <w:rPr>
                <w:color w:val="000000" w:themeColor="text1"/>
              </w:rPr>
            </w:pPr>
            <w:r w:rsidRPr="00682FC8">
              <w:rPr>
                <w:color w:val="000000" w:themeColor="text1"/>
              </w:rPr>
              <w:t>100% at level</w:t>
            </w:r>
          </w:p>
        </w:tc>
      </w:tr>
      <w:tr w:rsidR="00C36D67" w:rsidRPr="000B4CC1" w14:paraId="12BE8323" w14:textId="77777777" w:rsidTr="00C36D67">
        <w:trPr>
          <w:trHeight w:val="537"/>
        </w:trPr>
        <w:tc>
          <w:tcPr>
            <w:tcW w:w="4225" w:type="dxa"/>
            <w:vMerge w:val="restart"/>
          </w:tcPr>
          <w:p w14:paraId="63E44FB5" w14:textId="77777777" w:rsidR="00C36D67" w:rsidRPr="001C79A6" w:rsidRDefault="00C36D67" w:rsidP="00A77B55">
            <w:pPr>
              <w:numPr>
                <w:ilvl w:val="0"/>
                <w:numId w:val="4"/>
              </w:numPr>
              <w:ind w:left="0"/>
              <w:rPr>
                <w:color w:val="000000" w:themeColor="text1"/>
                <w:highlight w:val="white"/>
              </w:rPr>
            </w:pPr>
            <w:r w:rsidRPr="001C79A6">
              <w:rPr>
                <w:color w:val="000000" w:themeColor="text1"/>
                <w:highlight w:val="white"/>
              </w:rPr>
              <w:t>Self-Control—Appropriately controls emotions in relationships with peers, faculty, staff, clients, and others.</w:t>
            </w:r>
          </w:p>
        </w:tc>
        <w:tc>
          <w:tcPr>
            <w:tcW w:w="3237" w:type="dxa"/>
            <w:vMerge w:val="restart"/>
          </w:tcPr>
          <w:p w14:paraId="48D2BC67" w14:textId="77777777" w:rsidR="00C36D67" w:rsidRPr="000B4CC1" w:rsidRDefault="00C36D67" w:rsidP="00A77B55">
            <w:pPr>
              <w:rPr>
                <w:color w:val="000000" w:themeColor="text1"/>
              </w:rPr>
            </w:pPr>
            <w:r w:rsidRPr="000B4CC1">
              <w:rPr>
                <w:color w:val="000000" w:themeColor="text1"/>
              </w:rPr>
              <w:t>100% of evaluation scores at level 3</w:t>
            </w:r>
          </w:p>
        </w:tc>
        <w:tc>
          <w:tcPr>
            <w:tcW w:w="3238" w:type="dxa"/>
          </w:tcPr>
          <w:p w14:paraId="724F755A" w14:textId="30172302" w:rsidR="00C36D67" w:rsidRPr="000B4CC1" w:rsidRDefault="00C36D67" w:rsidP="00A77B55">
            <w:pPr>
              <w:rPr>
                <w:b/>
                <w:bCs/>
                <w:color w:val="000000" w:themeColor="text1"/>
              </w:rPr>
            </w:pPr>
            <w:r w:rsidRPr="000B4CC1">
              <w:rPr>
                <w:color w:val="000000" w:themeColor="text1"/>
              </w:rPr>
              <w:t>Fall/Spring 2024-2025</w:t>
            </w:r>
          </w:p>
        </w:tc>
        <w:tc>
          <w:tcPr>
            <w:tcW w:w="3240" w:type="dxa"/>
          </w:tcPr>
          <w:p w14:paraId="6D55E1A6" w14:textId="76E41CF9" w:rsidR="00C36D67" w:rsidRPr="00682FC8" w:rsidRDefault="00C36D67" w:rsidP="00A77B55">
            <w:pPr>
              <w:rPr>
                <w:color w:val="000000" w:themeColor="text1"/>
              </w:rPr>
            </w:pPr>
            <w:r w:rsidRPr="00682FC8">
              <w:rPr>
                <w:color w:val="000000" w:themeColor="text1"/>
              </w:rPr>
              <w:t>100% at level 3</w:t>
            </w:r>
          </w:p>
        </w:tc>
      </w:tr>
      <w:tr w:rsidR="00C36D67" w:rsidRPr="000B4CC1" w14:paraId="49CB9353" w14:textId="77777777" w:rsidTr="00C36D67">
        <w:trPr>
          <w:trHeight w:val="537"/>
        </w:trPr>
        <w:tc>
          <w:tcPr>
            <w:tcW w:w="4225" w:type="dxa"/>
            <w:vMerge/>
          </w:tcPr>
          <w:p w14:paraId="71CC9B75" w14:textId="77777777" w:rsidR="00C36D67" w:rsidRPr="001C79A6" w:rsidRDefault="00C36D67" w:rsidP="00A77B55">
            <w:pPr>
              <w:numPr>
                <w:ilvl w:val="0"/>
                <w:numId w:val="4"/>
              </w:numPr>
              <w:ind w:left="0"/>
              <w:rPr>
                <w:color w:val="000000" w:themeColor="text1"/>
                <w:highlight w:val="white"/>
              </w:rPr>
            </w:pPr>
          </w:p>
        </w:tc>
        <w:tc>
          <w:tcPr>
            <w:tcW w:w="3237" w:type="dxa"/>
            <w:vMerge/>
          </w:tcPr>
          <w:p w14:paraId="5174B9E2" w14:textId="77777777" w:rsidR="00C36D67" w:rsidRPr="000B4CC1" w:rsidRDefault="00C36D67" w:rsidP="00A77B55">
            <w:pPr>
              <w:rPr>
                <w:color w:val="000000" w:themeColor="text1"/>
              </w:rPr>
            </w:pPr>
          </w:p>
        </w:tc>
        <w:tc>
          <w:tcPr>
            <w:tcW w:w="3238" w:type="dxa"/>
          </w:tcPr>
          <w:p w14:paraId="060BFFFA" w14:textId="582CEE71" w:rsidR="00C36D67" w:rsidRPr="000B4CC1" w:rsidRDefault="00D06F69" w:rsidP="00A77B55">
            <w:pPr>
              <w:rPr>
                <w:color w:val="000000" w:themeColor="text1"/>
              </w:rPr>
            </w:pPr>
            <w:r w:rsidRPr="000B4CC1">
              <w:rPr>
                <w:color w:val="000000" w:themeColor="text1"/>
              </w:rPr>
              <w:t>Fall/Spring</w:t>
            </w:r>
            <w:r w:rsidR="00B75F14">
              <w:rPr>
                <w:color w:val="000000" w:themeColor="text1"/>
              </w:rPr>
              <w:t xml:space="preserve"> </w:t>
            </w:r>
            <w:r w:rsidRPr="000B4CC1">
              <w:rPr>
                <w:color w:val="000000" w:themeColor="text1"/>
              </w:rPr>
              <w:t>2025-2026</w:t>
            </w:r>
          </w:p>
        </w:tc>
        <w:tc>
          <w:tcPr>
            <w:tcW w:w="3240" w:type="dxa"/>
          </w:tcPr>
          <w:p w14:paraId="1567CA60" w14:textId="4A3E1D69" w:rsidR="00C36D67" w:rsidRPr="00682FC8" w:rsidRDefault="00D06F69" w:rsidP="00A77B55">
            <w:pPr>
              <w:rPr>
                <w:color w:val="000000" w:themeColor="text1"/>
              </w:rPr>
            </w:pPr>
            <w:r w:rsidRPr="00682FC8">
              <w:rPr>
                <w:color w:val="000000" w:themeColor="text1"/>
              </w:rPr>
              <w:t>100% at level 3</w:t>
            </w:r>
          </w:p>
        </w:tc>
      </w:tr>
      <w:tr w:rsidR="00D06F69" w:rsidRPr="000B4CC1" w14:paraId="0EB5324C" w14:textId="77777777" w:rsidTr="00D06F69">
        <w:trPr>
          <w:trHeight w:val="537"/>
        </w:trPr>
        <w:tc>
          <w:tcPr>
            <w:tcW w:w="4225" w:type="dxa"/>
            <w:vMerge w:val="restart"/>
          </w:tcPr>
          <w:p w14:paraId="31B9837F" w14:textId="5F445C54" w:rsidR="00D06F69" w:rsidRPr="001C79A6" w:rsidRDefault="00D06F69" w:rsidP="00A77B55">
            <w:pPr>
              <w:shd w:val="clear" w:color="auto" w:fill="FFFFFF"/>
              <w:rPr>
                <w:color w:val="000000" w:themeColor="text1"/>
                <w:highlight w:val="white"/>
              </w:rPr>
            </w:pPr>
            <w:r w:rsidRPr="001C79A6">
              <w:rPr>
                <w:color w:val="000000" w:themeColor="text1"/>
              </w:rPr>
              <w:lastRenderedPageBreak/>
              <w:t>Use of Feedback—Invites, receives, integrates and uses feedback from peers, faculty, and supervisors</w:t>
            </w:r>
            <w:r w:rsidRPr="001C79A6">
              <w:rPr>
                <w:color w:val="000000" w:themeColor="text1"/>
              </w:rPr>
              <w:t>.</w:t>
            </w:r>
          </w:p>
        </w:tc>
        <w:tc>
          <w:tcPr>
            <w:tcW w:w="3237" w:type="dxa"/>
            <w:vMerge w:val="restart"/>
          </w:tcPr>
          <w:p w14:paraId="34F6784D" w14:textId="77777777" w:rsidR="00D06F69" w:rsidRPr="000B4CC1" w:rsidRDefault="00D06F69" w:rsidP="00A77B55">
            <w:pPr>
              <w:rPr>
                <w:color w:val="000000" w:themeColor="text1"/>
              </w:rPr>
            </w:pPr>
            <w:r w:rsidRPr="000B4CC1">
              <w:rPr>
                <w:color w:val="000000" w:themeColor="text1"/>
              </w:rPr>
              <w:t>100% of evaluation scores at level 3</w:t>
            </w:r>
          </w:p>
        </w:tc>
        <w:tc>
          <w:tcPr>
            <w:tcW w:w="3238" w:type="dxa"/>
          </w:tcPr>
          <w:p w14:paraId="3DE016A9" w14:textId="3A349064" w:rsidR="00D06F69" w:rsidRPr="000B4CC1" w:rsidRDefault="00D06F69" w:rsidP="00A77B55">
            <w:pPr>
              <w:rPr>
                <w:b/>
                <w:bCs/>
                <w:color w:val="000000" w:themeColor="text1"/>
              </w:rPr>
            </w:pPr>
            <w:r w:rsidRPr="000B4CC1">
              <w:rPr>
                <w:color w:val="000000" w:themeColor="text1"/>
              </w:rPr>
              <w:t>Fall/Spring 2024-2025</w:t>
            </w:r>
          </w:p>
        </w:tc>
        <w:tc>
          <w:tcPr>
            <w:tcW w:w="3240" w:type="dxa"/>
          </w:tcPr>
          <w:p w14:paraId="58D2167A" w14:textId="2D0056A2" w:rsidR="00D06F69" w:rsidRPr="00682FC8" w:rsidRDefault="00D06F69" w:rsidP="00A77B55">
            <w:pPr>
              <w:rPr>
                <w:color w:val="000000" w:themeColor="text1"/>
              </w:rPr>
            </w:pPr>
            <w:r w:rsidRPr="00682FC8">
              <w:rPr>
                <w:color w:val="000000" w:themeColor="text1"/>
              </w:rPr>
              <w:t>100% at level 3</w:t>
            </w:r>
          </w:p>
        </w:tc>
      </w:tr>
      <w:tr w:rsidR="00D06F69" w:rsidRPr="000B4CC1" w14:paraId="105F3978" w14:textId="77777777" w:rsidTr="00D06F69">
        <w:trPr>
          <w:trHeight w:val="665"/>
        </w:trPr>
        <w:tc>
          <w:tcPr>
            <w:tcW w:w="4225" w:type="dxa"/>
            <w:vMerge/>
          </w:tcPr>
          <w:p w14:paraId="59E5904A" w14:textId="77777777" w:rsidR="00D06F69" w:rsidRPr="000B4CC1" w:rsidRDefault="00D06F69" w:rsidP="00A77B55">
            <w:pPr>
              <w:numPr>
                <w:ilvl w:val="0"/>
                <w:numId w:val="4"/>
              </w:numPr>
              <w:shd w:val="clear" w:color="auto" w:fill="FFFFFF"/>
              <w:ind w:left="0"/>
              <w:rPr>
                <w:b/>
                <w:bCs/>
                <w:color w:val="000000" w:themeColor="text1"/>
              </w:rPr>
            </w:pPr>
          </w:p>
        </w:tc>
        <w:tc>
          <w:tcPr>
            <w:tcW w:w="3237" w:type="dxa"/>
            <w:vMerge/>
          </w:tcPr>
          <w:p w14:paraId="56DD4777" w14:textId="77777777" w:rsidR="00D06F69" w:rsidRPr="000B4CC1" w:rsidRDefault="00D06F69" w:rsidP="00A77B55">
            <w:pPr>
              <w:rPr>
                <w:color w:val="000000" w:themeColor="text1"/>
              </w:rPr>
            </w:pPr>
          </w:p>
        </w:tc>
        <w:tc>
          <w:tcPr>
            <w:tcW w:w="3238" w:type="dxa"/>
          </w:tcPr>
          <w:p w14:paraId="020B7F3E" w14:textId="3628E060" w:rsidR="00D06F69" w:rsidRPr="000B4CC1" w:rsidRDefault="00D06F69" w:rsidP="00A77B55">
            <w:pPr>
              <w:rPr>
                <w:color w:val="000000" w:themeColor="text1"/>
              </w:rPr>
            </w:pPr>
            <w:r w:rsidRPr="000B4CC1">
              <w:rPr>
                <w:color w:val="000000" w:themeColor="text1"/>
              </w:rPr>
              <w:t>Fall/Spring 2025-202</w:t>
            </w:r>
            <w:r>
              <w:rPr>
                <w:color w:val="000000" w:themeColor="text1"/>
              </w:rPr>
              <w:t>6</w:t>
            </w:r>
          </w:p>
        </w:tc>
        <w:tc>
          <w:tcPr>
            <w:tcW w:w="3240" w:type="dxa"/>
          </w:tcPr>
          <w:p w14:paraId="0E1D2D4A" w14:textId="62586311" w:rsidR="00D06F69" w:rsidRPr="00682FC8" w:rsidRDefault="00D06F69" w:rsidP="00A77B55">
            <w:pPr>
              <w:rPr>
                <w:color w:val="000000" w:themeColor="text1"/>
              </w:rPr>
            </w:pPr>
            <w:r w:rsidRPr="00682FC8">
              <w:rPr>
                <w:color w:val="000000" w:themeColor="text1"/>
              </w:rPr>
              <w:t xml:space="preserve">100% at level </w:t>
            </w:r>
            <w:r w:rsidRPr="00682FC8">
              <w:rPr>
                <w:color w:val="000000" w:themeColor="text1"/>
              </w:rPr>
              <w:t>3</w:t>
            </w:r>
          </w:p>
        </w:tc>
      </w:tr>
      <w:tr w:rsidR="00D06F69" w:rsidRPr="000B4CC1" w14:paraId="0E09EF2A" w14:textId="77777777" w:rsidTr="00D06F69">
        <w:trPr>
          <w:trHeight w:val="537"/>
        </w:trPr>
        <w:tc>
          <w:tcPr>
            <w:tcW w:w="4225" w:type="dxa"/>
            <w:vMerge w:val="restart"/>
          </w:tcPr>
          <w:p w14:paraId="58573745" w14:textId="77777777" w:rsidR="00D06F69" w:rsidRPr="001C79A6" w:rsidRDefault="00D06F69" w:rsidP="00A77B55">
            <w:pPr>
              <w:rPr>
                <w:color w:val="000000" w:themeColor="text1"/>
                <w:highlight w:val="white"/>
              </w:rPr>
            </w:pPr>
            <w:r w:rsidRPr="001C79A6">
              <w:rPr>
                <w:color w:val="000000" w:themeColor="text1"/>
                <w:highlight w:val="white"/>
              </w:rPr>
              <w:t>Honoring Rights—Honors the rights of others to privacy, confidentiality, and choices regarding self-determination.</w:t>
            </w:r>
          </w:p>
        </w:tc>
        <w:tc>
          <w:tcPr>
            <w:tcW w:w="3237" w:type="dxa"/>
            <w:vMerge w:val="restart"/>
          </w:tcPr>
          <w:p w14:paraId="24F02B9C" w14:textId="77777777" w:rsidR="00D06F69" w:rsidRPr="000B4CC1" w:rsidRDefault="00D06F69" w:rsidP="00A77B55">
            <w:pPr>
              <w:rPr>
                <w:color w:val="000000" w:themeColor="text1"/>
              </w:rPr>
            </w:pPr>
            <w:r w:rsidRPr="000B4CC1">
              <w:rPr>
                <w:color w:val="000000" w:themeColor="text1"/>
              </w:rPr>
              <w:t>100% of evaluation scores at level 3</w:t>
            </w:r>
          </w:p>
        </w:tc>
        <w:tc>
          <w:tcPr>
            <w:tcW w:w="3238" w:type="dxa"/>
          </w:tcPr>
          <w:p w14:paraId="34321652" w14:textId="4B55FCBB" w:rsidR="00D06F69" w:rsidRPr="000B4CC1" w:rsidRDefault="00D06F69" w:rsidP="00A77B55">
            <w:pPr>
              <w:rPr>
                <w:b/>
                <w:bCs/>
                <w:color w:val="000000" w:themeColor="text1"/>
              </w:rPr>
            </w:pPr>
            <w:r w:rsidRPr="000B4CC1">
              <w:rPr>
                <w:color w:val="000000" w:themeColor="text1"/>
              </w:rPr>
              <w:t>Fall/Spring 2024-2025</w:t>
            </w:r>
          </w:p>
        </w:tc>
        <w:tc>
          <w:tcPr>
            <w:tcW w:w="3240" w:type="dxa"/>
          </w:tcPr>
          <w:p w14:paraId="008F21A2" w14:textId="012972BD" w:rsidR="00D06F69" w:rsidRPr="00682FC8" w:rsidRDefault="00D06F69" w:rsidP="00A77B55">
            <w:pPr>
              <w:rPr>
                <w:color w:val="000000" w:themeColor="text1"/>
              </w:rPr>
            </w:pPr>
            <w:r w:rsidRPr="00682FC8">
              <w:rPr>
                <w:color w:val="000000" w:themeColor="text1"/>
              </w:rPr>
              <w:t>100% at level 3</w:t>
            </w:r>
          </w:p>
        </w:tc>
      </w:tr>
      <w:tr w:rsidR="00D06F69" w:rsidRPr="000B4CC1" w14:paraId="4E5B9AF0" w14:textId="77777777" w:rsidTr="00D06F69">
        <w:trPr>
          <w:trHeight w:val="537"/>
        </w:trPr>
        <w:tc>
          <w:tcPr>
            <w:tcW w:w="4225" w:type="dxa"/>
            <w:vMerge/>
          </w:tcPr>
          <w:p w14:paraId="2B3921F7" w14:textId="77777777" w:rsidR="00D06F69" w:rsidRPr="001C79A6" w:rsidRDefault="00D06F69" w:rsidP="00A77B55">
            <w:pPr>
              <w:numPr>
                <w:ilvl w:val="0"/>
                <w:numId w:val="4"/>
              </w:numPr>
              <w:ind w:left="0"/>
              <w:rPr>
                <w:color w:val="000000" w:themeColor="text1"/>
                <w:highlight w:val="white"/>
              </w:rPr>
            </w:pPr>
          </w:p>
        </w:tc>
        <w:tc>
          <w:tcPr>
            <w:tcW w:w="3237" w:type="dxa"/>
            <w:vMerge/>
          </w:tcPr>
          <w:p w14:paraId="49D8CCB5" w14:textId="77777777" w:rsidR="00D06F69" w:rsidRPr="000B4CC1" w:rsidRDefault="00D06F69" w:rsidP="00A77B55">
            <w:pPr>
              <w:rPr>
                <w:color w:val="000000" w:themeColor="text1"/>
              </w:rPr>
            </w:pPr>
          </w:p>
        </w:tc>
        <w:tc>
          <w:tcPr>
            <w:tcW w:w="3238" w:type="dxa"/>
          </w:tcPr>
          <w:p w14:paraId="1D321CA3" w14:textId="1E4E1822" w:rsidR="00D06F69" w:rsidRPr="000B4CC1" w:rsidRDefault="00D06F69" w:rsidP="00A77B55">
            <w:pPr>
              <w:rPr>
                <w:color w:val="000000" w:themeColor="text1"/>
              </w:rPr>
            </w:pPr>
            <w:r w:rsidRPr="000B4CC1">
              <w:rPr>
                <w:color w:val="000000" w:themeColor="text1"/>
              </w:rPr>
              <w:t>Fall/Spring 2025-2026</w:t>
            </w:r>
          </w:p>
        </w:tc>
        <w:tc>
          <w:tcPr>
            <w:tcW w:w="3240" w:type="dxa"/>
          </w:tcPr>
          <w:p w14:paraId="26816DBC" w14:textId="6EFC3187" w:rsidR="00D06F69" w:rsidRPr="00682FC8" w:rsidRDefault="00D06F69" w:rsidP="00A77B55">
            <w:pPr>
              <w:rPr>
                <w:color w:val="000000" w:themeColor="text1"/>
              </w:rPr>
            </w:pPr>
            <w:r w:rsidRPr="00682FC8">
              <w:rPr>
                <w:color w:val="000000" w:themeColor="text1"/>
              </w:rPr>
              <w:t>100% at level 3</w:t>
            </w:r>
          </w:p>
        </w:tc>
      </w:tr>
      <w:tr w:rsidR="00D06F69" w:rsidRPr="000B4CC1" w14:paraId="6AAB591E" w14:textId="77777777" w:rsidTr="00D06F69">
        <w:trPr>
          <w:trHeight w:val="687"/>
        </w:trPr>
        <w:tc>
          <w:tcPr>
            <w:tcW w:w="4225" w:type="dxa"/>
            <w:vMerge w:val="restart"/>
          </w:tcPr>
          <w:p w14:paraId="53161E34" w14:textId="77777777" w:rsidR="00D06F69" w:rsidRPr="001C79A6" w:rsidRDefault="00D06F69" w:rsidP="00A77B55">
            <w:pPr>
              <w:rPr>
                <w:color w:val="000000" w:themeColor="text1"/>
                <w:highlight w:val="white"/>
              </w:rPr>
            </w:pPr>
            <w:r w:rsidRPr="001C79A6">
              <w:rPr>
                <w:color w:val="000000" w:themeColor="text1"/>
                <w:highlight w:val="white"/>
              </w:rPr>
              <w:t>Respect for Diversity —Demonstrates respect for cultural and individual differences in professional interactions. Recognizes the personal and professional responsibilities inherent in one’s role as a counselor in a diverse world and is dedicated to considering the lived experiences of other people. </w:t>
            </w:r>
          </w:p>
          <w:p w14:paraId="2E28D149" w14:textId="77777777" w:rsidR="00301080" w:rsidRPr="001C79A6" w:rsidRDefault="00301080" w:rsidP="00A77B55">
            <w:pPr>
              <w:rPr>
                <w:color w:val="000000" w:themeColor="text1"/>
                <w:highlight w:val="white"/>
              </w:rPr>
            </w:pPr>
          </w:p>
        </w:tc>
        <w:tc>
          <w:tcPr>
            <w:tcW w:w="3237" w:type="dxa"/>
            <w:vMerge w:val="restart"/>
          </w:tcPr>
          <w:p w14:paraId="6EF1B73E" w14:textId="77777777" w:rsidR="00D06F69" w:rsidRPr="000B4CC1" w:rsidRDefault="00D06F69" w:rsidP="00A77B55">
            <w:pPr>
              <w:rPr>
                <w:color w:val="000000" w:themeColor="text1"/>
              </w:rPr>
            </w:pPr>
            <w:r w:rsidRPr="000B4CC1">
              <w:rPr>
                <w:color w:val="000000" w:themeColor="text1"/>
              </w:rPr>
              <w:t>100% of evaluation scores at level 3</w:t>
            </w:r>
          </w:p>
        </w:tc>
        <w:tc>
          <w:tcPr>
            <w:tcW w:w="3238" w:type="dxa"/>
          </w:tcPr>
          <w:p w14:paraId="040B87E7" w14:textId="613A8DEC" w:rsidR="00D06F69" w:rsidRPr="000B4CC1" w:rsidRDefault="00D06F69" w:rsidP="00A77B55">
            <w:pPr>
              <w:rPr>
                <w:b/>
                <w:bCs/>
                <w:color w:val="000000" w:themeColor="text1"/>
              </w:rPr>
            </w:pPr>
            <w:r w:rsidRPr="000B4CC1">
              <w:rPr>
                <w:color w:val="000000" w:themeColor="text1"/>
              </w:rPr>
              <w:t>Fall/Spring 2024-2025</w:t>
            </w:r>
          </w:p>
        </w:tc>
        <w:tc>
          <w:tcPr>
            <w:tcW w:w="3240" w:type="dxa"/>
          </w:tcPr>
          <w:p w14:paraId="49696097" w14:textId="59D7C470" w:rsidR="00D06F69" w:rsidRPr="00682FC8" w:rsidRDefault="00D06F69" w:rsidP="00A77B55">
            <w:pPr>
              <w:rPr>
                <w:color w:val="000000" w:themeColor="text1"/>
              </w:rPr>
            </w:pPr>
            <w:r w:rsidRPr="00682FC8">
              <w:rPr>
                <w:color w:val="000000" w:themeColor="text1"/>
              </w:rPr>
              <w:t>100% at level 3</w:t>
            </w:r>
          </w:p>
        </w:tc>
      </w:tr>
      <w:tr w:rsidR="00D06F69" w:rsidRPr="000B4CC1" w14:paraId="0E56069F" w14:textId="77777777" w:rsidTr="00D06F69">
        <w:trPr>
          <w:trHeight w:val="687"/>
        </w:trPr>
        <w:tc>
          <w:tcPr>
            <w:tcW w:w="4225" w:type="dxa"/>
            <w:vMerge/>
          </w:tcPr>
          <w:p w14:paraId="1C02D45A" w14:textId="77777777" w:rsidR="00D06F69" w:rsidRPr="000B4CC1" w:rsidRDefault="00D06F69" w:rsidP="00A77B55">
            <w:pPr>
              <w:numPr>
                <w:ilvl w:val="0"/>
                <w:numId w:val="4"/>
              </w:numPr>
              <w:ind w:left="0"/>
              <w:rPr>
                <w:b/>
                <w:bCs/>
                <w:color w:val="000000" w:themeColor="text1"/>
                <w:highlight w:val="white"/>
              </w:rPr>
            </w:pPr>
          </w:p>
        </w:tc>
        <w:tc>
          <w:tcPr>
            <w:tcW w:w="3237" w:type="dxa"/>
            <w:vMerge/>
          </w:tcPr>
          <w:p w14:paraId="33994E19" w14:textId="77777777" w:rsidR="00D06F69" w:rsidRPr="000B4CC1" w:rsidRDefault="00D06F69" w:rsidP="00A77B55">
            <w:pPr>
              <w:rPr>
                <w:color w:val="000000" w:themeColor="text1"/>
              </w:rPr>
            </w:pPr>
          </w:p>
        </w:tc>
        <w:tc>
          <w:tcPr>
            <w:tcW w:w="3238" w:type="dxa"/>
          </w:tcPr>
          <w:p w14:paraId="1B55E0E9" w14:textId="0B404CC4" w:rsidR="00D06F69" w:rsidRPr="000B4CC1" w:rsidRDefault="00D06F69" w:rsidP="00A77B55">
            <w:pPr>
              <w:rPr>
                <w:color w:val="000000" w:themeColor="text1"/>
              </w:rPr>
            </w:pPr>
            <w:r w:rsidRPr="000B4CC1">
              <w:rPr>
                <w:color w:val="000000" w:themeColor="text1"/>
              </w:rPr>
              <w:t>Fall/Spring 2025-2026</w:t>
            </w:r>
          </w:p>
        </w:tc>
        <w:tc>
          <w:tcPr>
            <w:tcW w:w="3240" w:type="dxa"/>
          </w:tcPr>
          <w:p w14:paraId="48A21D97" w14:textId="1B633DED" w:rsidR="00D06F69" w:rsidRPr="00682FC8" w:rsidRDefault="00D06F69" w:rsidP="00A77B55">
            <w:pPr>
              <w:rPr>
                <w:color w:val="000000" w:themeColor="text1"/>
              </w:rPr>
            </w:pPr>
            <w:r w:rsidRPr="00682FC8">
              <w:rPr>
                <w:color w:val="000000" w:themeColor="text1"/>
              </w:rPr>
              <w:t>100% at level 3</w:t>
            </w:r>
          </w:p>
        </w:tc>
      </w:tr>
      <w:tr w:rsidR="00D06F69" w:rsidRPr="000B4CC1" w14:paraId="2DB53C7F" w14:textId="77777777" w:rsidTr="00D06F69">
        <w:trPr>
          <w:trHeight w:val="537"/>
        </w:trPr>
        <w:tc>
          <w:tcPr>
            <w:tcW w:w="4225" w:type="dxa"/>
            <w:vMerge w:val="restart"/>
          </w:tcPr>
          <w:p w14:paraId="61E1AA1E" w14:textId="77777777" w:rsidR="00D06F69" w:rsidRPr="001C79A6" w:rsidRDefault="00D06F69" w:rsidP="00A77B55">
            <w:pPr>
              <w:rPr>
                <w:color w:val="000000" w:themeColor="text1"/>
                <w:highlight w:val="white"/>
              </w:rPr>
            </w:pPr>
            <w:r w:rsidRPr="001C79A6">
              <w:rPr>
                <w:color w:val="000000" w:themeColor="text1"/>
                <w:highlight w:val="white"/>
              </w:rPr>
              <w:t>Class Attendance—Displays dedication by attending all classes unless prohibited by illness and other extenuating circumstances.</w:t>
            </w:r>
          </w:p>
          <w:p w14:paraId="4A86D30D" w14:textId="77777777" w:rsidR="00301080" w:rsidRPr="001C79A6" w:rsidRDefault="00301080" w:rsidP="00A77B55">
            <w:pPr>
              <w:rPr>
                <w:color w:val="000000" w:themeColor="text1"/>
                <w:highlight w:val="white"/>
              </w:rPr>
            </w:pPr>
          </w:p>
        </w:tc>
        <w:tc>
          <w:tcPr>
            <w:tcW w:w="3237" w:type="dxa"/>
            <w:vMerge w:val="restart"/>
          </w:tcPr>
          <w:p w14:paraId="315B7CEE" w14:textId="77777777" w:rsidR="00D06F69" w:rsidRPr="000B4CC1" w:rsidRDefault="00D06F69" w:rsidP="00A77B55">
            <w:pPr>
              <w:rPr>
                <w:color w:val="000000" w:themeColor="text1"/>
              </w:rPr>
            </w:pPr>
            <w:r w:rsidRPr="000B4CC1">
              <w:rPr>
                <w:color w:val="000000" w:themeColor="text1"/>
              </w:rPr>
              <w:t>100% of evaluation scores at level 3</w:t>
            </w:r>
          </w:p>
        </w:tc>
        <w:tc>
          <w:tcPr>
            <w:tcW w:w="3238" w:type="dxa"/>
          </w:tcPr>
          <w:p w14:paraId="5B3226C2" w14:textId="0E44B4AA" w:rsidR="00D06F69" w:rsidRPr="000B4CC1" w:rsidRDefault="00D06F69" w:rsidP="00A77B55">
            <w:pPr>
              <w:rPr>
                <w:b/>
                <w:bCs/>
                <w:color w:val="000000" w:themeColor="text1"/>
              </w:rPr>
            </w:pPr>
            <w:r w:rsidRPr="000B4CC1">
              <w:rPr>
                <w:color w:val="000000" w:themeColor="text1"/>
              </w:rPr>
              <w:t>Fall/Spring 2024-202</w:t>
            </w:r>
            <w:r>
              <w:rPr>
                <w:color w:val="000000" w:themeColor="text1"/>
              </w:rPr>
              <w:t>5</w:t>
            </w:r>
          </w:p>
        </w:tc>
        <w:tc>
          <w:tcPr>
            <w:tcW w:w="3240" w:type="dxa"/>
          </w:tcPr>
          <w:p w14:paraId="2E05C076" w14:textId="5FBB161E" w:rsidR="00D06F69" w:rsidRPr="00682FC8" w:rsidRDefault="00D06F69" w:rsidP="00A77B55">
            <w:pPr>
              <w:rPr>
                <w:color w:val="000000" w:themeColor="text1"/>
              </w:rPr>
            </w:pPr>
            <w:r w:rsidRPr="00682FC8">
              <w:rPr>
                <w:color w:val="000000" w:themeColor="text1"/>
              </w:rPr>
              <w:t>100% at level 3</w:t>
            </w:r>
          </w:p>
        </w:tc>
      </w:tr>
      <w:tr w:rsidR="00D06F69" w:rsidRPr="000B4CC1" w14:paraId="7543F016" w14:textId="77777777" w:rsidTr="00D06F69">
        <w:trPr>
          <w:trHeight w:val="537"/>
        </w:trPr>
        <w:tc>
          <w:tcPr>
            <w:tcW w:w="4225" w:type="dxa"/>
            <w:vMerge/>
          </w:tcPr>
          <w:p w14:paraId="7F598742" w14:textId="77777777" w:rsidR="00D06F69" w:rsidRPr="001C79A6" w:rsidRDefault="00D06F69" w:rsidP="00A77B55">
            <w:pPr>
              <w:numPr>
                <w:ilvl w:val="0"/>
                <w:numId w:val="4"/>
              </w:numPr>
              <w:ind w:left="0"/>
              <w:rPr>
                <w:color w:val="000000" w:themeColor="text1"/>
                <w:highlight w:val="white"/>
              </w:rPr>
            </w:pPr>
          </w:p>
        </w:tc>
        <w:tc>
          <w:tcPr>
            <w:tcW w:w="3237" w:type="dxa"/>
            <w:vMerge/>
          </w:tcPr>
          <w:p w14:paraId="28A6DF39" w14:textId="77777777" w:rsidR="00D06F69" w:rsidRPr="000B4CC1" w:rsidRDefault="00D06F69" w:rsidP="00A77B55">
            <w:pPr>
              <w:rPr>
                <w:color w:val="000000" w:themeColor="text1"/>
              </w:rPr>
            </w:pPr>
          </w:p>
        </w:tc>
        <w:tc>
          <w:tcPr>
            <w:tcW w:w="3238" w:type="dxa"/>
          </w:tcPr>
          <w:p w14:paraId="24CE4515" w14:textId="47985918" w:rsidR="00D06F69" w:rsidRPr="000B4CC1" w:rsidRDefault="00D06F69" w:rsidP="00A77B55">
            <w:pPr>
              <w:rPr>
                <w:color w:val="000000" w:themeColor="text1"/>
              </w:rPr>
            </w:pPr>
            <w:r w:rsidRPr="000B4CC1">
              <w:rPr>
                <w:color w:val="000000" w:themeColor="text1"/>
              </w:rPr>
              <w:t>Fall/Spring 2025-2026</w:t>
            </w:r>
          </w:p>
        </w:tc>
        <w:tc>
          <w:tcPr>
            <w:tcW w:w="3240" w:type="dxa"/>
          </w:tcPr>
          <w:p w14:paraId="183CF306" w14:textId="15E10400" w:rsidR="00D06F69" w:rsidRPr="00682FC8" w:rsidRDefault="00D06F69" w:rsidP="00A77B55">
            <w:pPr>
              <w:rPr>
                <w:color w:val="000000" w:themeColor="text1"/>
              </w:rPr>
            </w:pPr>
            <w:r w:rsidRPr="00682FC8">
              <w:rPr>
                <w:color w:val="000000" w:themeColor="text1"/>
              </w:rPr>
              <w:t>100% at level 3</w:t>
            </w:r>
          </w:p>
        </w:tc>
      </w:tr>
      <w:tr w:rsidR="00475205" w:rsidRPr="000B4CC1" w14:paraId="17C3E4CA" w14:textId="77777777" w:rsidTr="00475205">
        <w:trPr>
          <w:trHeight w:val="537"/>
        </w:trPr>
        <w:tc>
          <w:tcPr>
            <w:tcW w:w="4225" w:type="dxa"/>
            <w:vMerge w:val="restart"/>
          </w:tcPr>
          <w:p w14:paraId="54785E74" w14:textId="77777777" w:rsidR="00475205" w:rsidRPr="001C79A6" w:rsidRDefault="00475205" w:rsidP="00A77B55">
            <w:pPr>
              <w:rPr>
                <w:color w:val="000000" w:themeColor="text1"/>
                <w:highlight w:val="white"/>
              </w:rPr>
            </w:pPr>
            <w:r w:rsidRPr="001C79A6">
              <w:rPr>
                <w:color w:val="000000" w:themeColor="text1"/>
                <w:highlight w:val="white"/>
              </w:rPr>
              <w:t>Active Participation—Actively engages in all aspects of learning experiences, including class discussions, experiential learning exercises, practice sessions, and collaborative groups.</w:t>
            </w:r>
          </w:p>
          <w:p w14:paraId="1CDE8E82" w14:textId="77777777" w:rsidR="00DB3142" w:rsidRPr="001C79A6" w:rsidRDefault="00DB3142" w:rsidP="00A77B55">
            <w:pPr>
              <w:rPr>
                <w:color w:val="000000" w:themeColor="text1"/>
                <w:highlight w:val="white"/>
              </w:rPr>
            </w:pPr>
          </w:p>
        </w:tc>
        <w:tc>
          <w:tcPr>
            <w:tcW w:w="3237" w:type="dxa"/>
            <w:vMerge w:val="restart"/>
          </w:tcPr>
          <w:p w14:paraId="210DD7D0" w14:textId="77777777" w:rsidR="00475205" w:rsidRPr="000B4CC1" w:rsidRDefault="00475205" w:rsidP="00A77B55">
            <w:pPr>
              <w:rPr>
                <w:color w:val="000000" w:themeColor="text1"/>
              </w:rPr>
            </w:pPr>
            <w:r w:rsidRPr="000B4CC1">
              <w:rPr>
                <w:color w:val="000000" w:themeColor="text1"/>
              </w:rPr>
              <w:t>100% of evaluation scores at level 3</w:t>
            </w:r>
          </w:p>
        </w:tc>
        <w:tc>
          <w:tcPr>
            <w:tcW w:w="3238" w:type="dxa"/>
          </w:tcPr>
          <w:p w14:paraId="167E96D3" w14:textId="0083C05E" w:rsidR="00475205" w:rsidRPr="000B4CC1" w:rsidRDefault="00475205" w:rsidP="00A77B55">
            <w:pPr>
              <w:rPr>
                <w:b/>
                <w:bCs/>
                <w:color w:val="000000" w:themeColor="text1"/>
              </w:rPr>
            </w:pPr>
            <w:r w:rsidRPr="000B4CC1">
              <w:rPr>
                <w:color w:val="000000" w:themeColor="text1"/>
              </w:rPr>
              <w:t>Fall/Spring 2024-2025</w:t>
            </w:r>
          </w:p>
        </w:tc>
        <w:tc>
          <w:tcPr>
            <w:tcW w:w="3240" w:type="dxa"/>
          </w:tcPr>
          <w:p w14:paraId="116CD8BF" w14:textId="797801D6" w:rsidR="00475205" w:rsidRPr="00682FC8" w:rsidRDefault="00475205" w:rsidP="00A77B55">
            <w:pPr>
              <w:rPr>
                <w:color w:val="000000" w:themeColor="text1"/>
              </w:rPr>
            </w:pPr>
            <w:r w:rsidRPr="00682FC8">
              <w:rPr>
                <w:color w:val="000000" w:themeColor="text1"/>
              </w:rPr>
              <w:t>100% at level 3</w:t>
            </w:r>
          </w:p>
        </w:tc>
      </w:tr>
      <w:tr w:rsidR="00475205" w:rsidRPr="000B4CC1" w14:paraId="790A9677" w14:textId="77777777" w:rsidTr="00475205">
        <w:trPr>
          <w:trHeight w:val="537"/>
        </w:trPr>
        <w:tc>
          <w:tcPr>
            <w:tcW w:w="4225" w:type="dxa"/>
            <w:vMerge/>
          </w:tcPr>
          <w:p w14:paraId="6F8D2E66" w14:textId="77777777" w:rsidR="00475205" w:rsidRPr="000B4CC1" w:rsidRDefault="00475205" w:rsidP="00A77B55">
            <w:pPr>
              <w:rPr>
                <w:b/>
                <w:bCs/>
                <w:color w:val="000000" w:themeColor="text1"/>
                <w:highlight w:val="white"/>
              </w:rPr>
            </w:pPr>
          </w:p>
        </w:tc>
        <w:tc>
          <w:tcPr>
            <w:tcW w:w="3237" w:type="dxa"/>
            <w:vMerge/>
          </w:tcPr>
          <w:p w14:paraId="1639FEBC" w14:textId="77777777" w:rsidR="00475205" w:rsidRPr="000B4CC1" w:rsidRDefault="00475205" w:rsidP="00A77B55">
            <w:pPr>
              <w:rPr>
                <w:color w:val="000000" w:themeColor="text1"/>
              </w:rPr>
            </w:pPr>
          </w:p>
        </w:tc>
        <w:tc>
          <w:tcPr>
            <w:tcW w:w="3238" w:type="dxa"/>
          </w:tcPr>
          <w:p w14:paraId="49EE398E" w14:textId="6BCEEE7C" w:rsidR="00475205" w:rsidRPr="000B4CC1" w:rsidRDefault="00475205" w:rsidP="00A77B55">
            <w:pPr>
              <w:rPr>
                <w:color w:val="000000" w:themeColor="text1"/>
              </w:rPr>
            </w:pPr>
            <w:r w:rsidRPr="000B4CC1">
              <w:rPr>
                <w:color w:val="000000" w:themeColor="text1"/>
              </w:rPr>
              <w:t>Fall/Spring 2025-2026</w:t>
            </w:r>
          </w:p>
        </w:tc>
        <w:tc>
          <w:tcPr>
            <w:tcW w:w="3240" w:type="dxa"/>
          </w:tcPr>
          <w:p w14:paraId="441ABBC9" w14:textId="77777777" w:rsidR="00475205" w:rsidRPr="00682FC8" w:rsidRDefault="00475205" w:rsidP="00A77B55">
            <w:pPr>
              <w:rPr>
                <w:color w:val="000000" w:themeColor="text1"/>
              </w:rPr>
            </w:pPr>
            <w:r w:rsidRPr="00682FC8">
              <w:rPr>
                <w:color w:val="000000" w:themeColor="text1"/>
              </w:rPr>
              <w:t>100% at level 3</w:t>
            </w:r>
          </w:p>
          <w:p w14:paraId="5322CC75" w14:textId="77777777" w:rsidR="00475205" w:rsidRPr="00682FC8" w:rsidRDefault="00475205" w:rsidP="00A77B55">
            <w:pPr>
              <w:rPr>
                <w:color w:val="000000" w:themeColor="text1"/>
              </w:rPr>
            </w:pPr>
          </w:p>
        </w:tc>
      </w:tr>
      <w:tr w:rsidR="00475205" w:rsidRPr="000B4CC1" w14:paraId="7F49BBED" w14:textId="77777777" w:rsidTr="00475205">
        <w:trPr>
          <w:trHeight w:val="537"/>
        </w:trPr>
        <w:tc>
          <w:tcPr>
            <w:tcW w:w="4225" w:type="dxa"/>
            <w:vMerge w:val="restart"/>
          </w:tcPr>
          <w:p w14:paraId="512CE536" w14:textId="77777777" w:rsidR="00475205" w:rsidRPr="001C79A6" w:rsidRDefault="00475205" w:rsidP="00A77B55">
            <w:pPr>
              <w:numPr>
                <w:ilvl w:val="0"/>
                <w:numId w:val="4"/>
              </w:numPr>
              <w:ind w:left="0"/>
              <w:rPr>
                <w:color w:val="000000" w:themeColor="text1"/>
                <w:highlight w:val="white"/>
              </w:rPr>
            </w:pPr>
            <w:r w:rsidRPr="001C79A6">
              <w:rPr>
                <w:color w:val="000000" w:themeColor="text1"/>
                <w:highlight w:val="white"/>
              </w:rPr>
              <w:t>Promptness—Completes and submits all class assignments by the due date.</w:t>
            </w:r>
          </w:p>
        </w:tc>
        <w:tc>
          <w:tcPr>
            <w:tcW w:w="3237" w:type="dxa"/>
            <w:vMerge w:val="restart"/>
          </w:tcPr>
          <w:p w14:paraId="42621B90" w14:textId="77777777" w:rsidR="00475205" w:rsidRPr="000B4CC1" w:rsidRDefault="00475205" w:rsidP="00A77B55">
            <w:pPr>
              <w:rPr>
                <w:color w:val="000000" w:themeColor="text1"/>
              </w:rPr>
            </w:pPr>
            <w:r w:rsidRPr="000B4CC1">
              <w:rPr>
                <w:color w:val="000000" w:themeColor="text1"/>
              </w:rPr>
              <w:t>100% of evaluation scores at level 3</w:t>
            </w:r>
          </w:p>
        </w:tc>
        <w:tc>
          <w:tcPr>
            <w:tcW w:w="3238" w:type="dxa"/>
          </w:tcPr>
          <w:p w14:paraId="00057D3C" w14:textId="5139042E" w:rsidR="00475205" w:rsidRPr="000B4CC1" w:rsidRDefault="00475205" w:rsidP="00A77B55">
            <w:pPr>
              <w:rPr>
                <w:b/>
                <w:bCs/>
                <w:color w:val="000000" w:themeColor="text1"/>
              </w:rPr>
            </w:pPr>
            <w:r w:rsidRPr="000B4CC1">
              <w:rPr>
                <w:color w:val="000000" w:themeColor="text1"/>
              </w:rPr>
              <w:t>Fall/Spring 2024-2025</w:t>
            </w:r>
          </w:p>
        </w:tc>
        <w:tc>
          <w:tcPr>
            <w:tcW w:w="3240" w:type="dxa"/>
          </w:tcPr>
          <w:p w14:paraId="6DA21D44" w14:textId="3E97D5A9" w:rsidR="00475205" w:rsidRPr="00682FC8" w:rsidRDefault="00475205" w:rsidP="00A77B55">
            <w:pPr>
              <w:rPr>
                <w:color w:val="000000" w:themeColor="text1"/>
              </w:rPr>
            </w:pPr>
            <w:r w:rsidRPr="00682FC8">
              <w:rPr>
                <w:color w:val="000000" w:themeColor="text1"/>
              </w:rPr>
              <w:t>100</w:t>
            </w:r>
            <w:r w:rsidRPr="00682FC8">
              <w:rPr>
                <w:color w:val="000000" w:themeColor="text1"/>
              </w:rPr>
              <w:t>% at level 3</w:t>
            </w:r>
          </w:p>
        </w:tc>
      </w:tr>
      <w:tr w:rsidR="00475205" w:rsidRPr="000B4CC1" w14:paraId="3A65C7B4" w14:textId="77777777" w:rsidTr="00475205">
        <w:trPr>
          <w:trHeight w:val="537"/>
        </w:trPr>
        <w:tc>
          <w:tcPr>
            <w:tcW w:w="4225" w:type="dxa"/>
            <w:vMerge/>
          </w:tcPr>
          <w:p w14:paraId="5F44864D" w14:textId="77777777" w:rsidR="00475205" w:rsidRPr="001C79A6" w:rsidRDefault="00475205" w:rsidP="00A77B55">
            <w:pPr>
              <w:numPr>
                <w:ilvl w:val="0"/>
                <w:numId w:val="4"/>
              </w:numPr>
              <w:ind w:left="0"/>
              <w:rPr>
                <w:color w:val="000000" w:themeColor="text1"/>
                <w:highlight w:val="white"/>
              </w:rPr>
            </w:pPr>
          </w:p>
        </w:tc>
        <w:tc>
          <w:tcPr>
            <w:tcW w:w="3237" w:type="dxa"/>
            <w:vMerge/>
          </w:tcPr>
          <w:p w14:paraId="62E112EF" w14:textId="77777777" w:rsidR="00475205" w:rsidRPr="000B4CC1" w:rsidRDefault="00475205" w:rsidP="00A77B55">
            <w:pPr>
              <w:rPr>
                <w:color w:val="000000" w:themeColor="text1"/>
              </w:rPr>
            </w:pPr>
          </w:p>
        </w:tc>
        <w:tc>
          <w:tcPr>
            <w:tcW w:w="3238" w:type="dxa"/>
          </w:tcPr>
          <w:p w14:paraId="6FA0484B" w14:textId="1A47265D" w:rsidR="00475205" w:rsidRPr="000B4CC1" w:rsidRDefault="0015427C" w:rsidP="00A77B55">
            <w:pPr>
              <w:rPr>
                <w:color w:val="000000" w:themeColor="text1"/>
              </w:rPr>
            </w:pPr>
            <w:r w:rsidRPr="000B4CC1">
              <w:rPr>
                <w:color w:val="000000" w:themeColor="text1"/>
              </w:rPr>
              <w:t>Fall/Spring 2025-2026</w:t>
            </w:r>
          </w:p>
        </w:tc>
        <w:tc>
          <w:tcPr>
            <w:tcW w:w="3240" w:type="dxa"/>
          </w:tcPr>
          <w:p w14:paraId="73024D8B" w14:textId="32B14A27" w:rsidR="00475205" w:rsidRPr="00682FC8" w:rsidRDefault="0015427C" w:rsidP="00A77B55">
            <w:pPr>
              <w:rPr>
                <w:color w:val="000000" w:themeColor="text1"/>
              </w:rPr>
            </w:pPr>
            <w:r w:rsidRPr="00682FC8">
              <w:rPr>
                <w:color w:val="000000" w:themeColor="text1"/>
              </w:rPr>
              <w:t>100% at level 3</w:t>
            </w:r>
          </w:p>
        </w:tc>
      </w:tr>
      <w:tr w:rsidR="00475205" w:rsidRPr="00682FC8" w14:paraId="35C28BE3" w14:textId="77777777" w:rsidTr="00475205">
        <w:trPr>
          <w:trHeight w:val="687"/>
        </w:trPr>
        <w:tc>
          <w:tcPr>
            <w:tcW w:w="4225" w:type="dxa"/>
            <w:vMerge w:val="restart"/>
          </w:tcPr>
          <w:p w14:paraId="4ABB7566" w14:textId="248E4660" w:rsidR="00DB3142" w:rsidRPr="001C79A6" w:rsidRDefault="00475205" w:rsidP="00E05D19">
            <w:pPr>
              <w:numPr>
                <w:ilvl w:val="0"/>
                <w:numId w:val="4"/>
              </w:numPr>
              <w:ind w:left="0"/>
              <w:rPr>
                <w:color w:val="000000" w:themeColor="text1"/>
                <w:highlight w:val="white"/>
              </w:rPr>
            </w:pPr>
            <w:r w:rsidRPr="001C79A6">
              <w:rPr>
                <w:color w:val="000000" w:themeColor="text1"/>
                <w:highlight w:val="white"/>
              </w:rPr>
              <w:lastRenderedPageBreak/>
              <w:t>Commitment to Learning—Displays curiosity and passion for gaining knowledge. Refrains from using technology, including cellphones, during all classes and workshops unless invited to do so by faculty. Is attentive and personally present in class and related program experiences.</w:t>
            </w:r>
          </w:p>
        </w:tc>
        <w:tc>
          <w:tcPr>
            <w:tcW w:w="3237" w:type="dxa"/>
            <w:vMerge w:val="restart"/>
          </w:tcPr>
          <w:p w14:paraId="14939F1A" w14:textId="77777777" w:rsidR="00475205" w:rsidRPr="000B4CC1" w:rsidRDefault="00475205" w:rsidP="00A77B55">
            <w:pPr>
              <w:rPr>
                <w:color w:val="000000" w:themeColor="text1"/>
              </w:rPr>
            </w:pPr>
            <w:r w:rsidRPr="000B4CC1">
              <w:rPr>
                <w:color w:val="000000" w:themeColor="text1"/>
              </w:rPr>
              <w:t>100% of evaluation scores at level 3</w:t>
            </w:r>
          </w:p>
        </w:tc>
        <w:tc>
          <w:tcPr>
            <w:tcW w:w="3238" w:type="dxa"/>
          </w:tcPr>
          <w:p w14:paraId="13C54A2C" w14:textId="197CE67B" w:rsidR="00475205" w:rsidRPr="000B4CC1" w:rsidRDefault="00475205" w:rsidP="00A77B55">
            <w:pPr>
              <w:rPr>
                <w:b/>
                <w:bCs/>
                <w:color w:val="000000" w:themeColor="text1"/>
              </w:rPr>
            </w:pPr>
            <w:r w:rsidRPr="000B4CC1">
              <w:rPr>
                <w:color w:val="000000" w:themeColor="text1"/>
              </w:rPr>
              <w:t>Fall/Spring 2024-2025</w:t>
            </w:r>
          </w:p>
        </w:tc>
        <w:tc>
          <w:tcPr>
            <w:tcW w:w="3240" w:type="dxa"/>
          </w:tcPr>
          <w:p w14:paraId="12BB47EA" w14:textId="1FD731BF" w:rsidR="00475205" w:rsidRPr="00682FC8" w:rsidRDefault="00475205" w:rsidP="00A77B55">
            <w:pPr>
              <w:rPr>
                <w:color w:val="000000" w:themeColor="text1"/>
              </w:rPr>
            </w:pPr>
            <w:r w:rsidRPr="00682FC8">
              <w:rPr>
                <w:color w:val="000000" w:themeColor="text1"/>
              </w:rPr>
              <w:t>100% at level 3</w:t>
            </w:r>
          </w:p>
        </w:tc>
      </w:tr>
      <w:tr w:rsidR="00475205" w:rsidRPr="00682FC8" w14:paraId="018EAAC7" w14:textId="77777777" w:rsidTr="00475205">
        <w:trPr>
          <w:trHeight w:val="687"/>
        </w:trPr>
        <w:tc>
          <w:tcPr>
            <w:tcW w:w="4225" w:type="dxa"/>
            <w:vMerge/>
          </w:tcPr>
          <w:p w14:paraId="52378A8B" w14:textId="77777777" w:rsidR="00475205" w:rsidRPr="001C79A6" w:rsidRDefault="00475205" w:rsidP="00A77B55">
            <w:pPr>
              <w:numPr>
                <w:ilvl w:val="0"/>
                <w:numId w:val="4"/>
              </w:numPr>
              <w:ind w:left="0"/>
              <w:rPr>
                <w:color w:val="000000" w:themeColor="text1"/>
                <w:highlight w:val="white"/>
              </w:rPr>
            </w:pPr>
          </w:p>
        </w:tc>
        <w:tc>
          <w:tcPr>
            <w:tcW w:w="3237" w:type="dxa"/>
            <w:vMerge/>
          </w:tcPr>
          <w:p w14:paraId="37CAE11F" w14:textId="77777777" w:rsidR="00475205" w:rsidRPr="000B4CC1" w:rsidRDefault="00475205" w:rsidP="00A77B55">
            <w:pPr>
              <w:rPr>
                <w:color w:val="000000" w:themeColor="text1"/>
              </w:rPr>
            </w:pPr>
          </w:p>
        </w:tc>
        <w:tc>
          <w:tcPr>
            <w:tcW w:w="3238" w:type="dxa"/>
          </w:tcPr>
          <w:p w14:paraId="7D2B27F1" w14:textId="67A2B9F9" w:rsidR="00475205" w:rsidRPr="000B4CC1" w:rsidRDefault="0015427C" w:rsidP="00A77B55">
            <w:pPr>
              <w:rPr>
                <w:color w:val="000000" w:themeColor="text1"/>
              </w:rPr>
            </w:pPr>
            <w:r w:rsidRPr="000B4CC1">
              <w:rPr>
                <w:color w:val="000000" w:themeColor="text1"/>
              </w:rPr>
              <w:t>Fall/Spring  2025-202</w:t>
            </w:r>
          </w:p>
        </w:tc>
        <w:tc>
          <w:tcPr>
            <w:tcW w:w="3240" w:type="dxa"/>
          </w:tcPr>
          <w:p w14:paraId="7BA845E7" w14:textId="68C5759F" w:rsidR="00475205" w:rsidRPr="00682FC8" w:rsidRDefault="006733B5" w:rsidP="00A77B55">
            <w:pPr>
              <w:rPr>
                <w:color w:val="000000" w:themeColor="text1"/>
              </w:rPr>
            </w:pPr>
            <w:r w:rsidRPr="00682FC8">
              <w:rPr>
                <w:color w:val="000000" w:themeColor="text1"/>
              </w:rPr>
              <w:t>100% at level</w:t>
            </w:r>
          </w:p>
        </w:tc>
      </w:tr>
      <w:tr w:rsidR="00475205" w:rsidRPr="00682FC8" w14:paraId="55959C69" w14:textId="77777777" w:rsidTr="00475205">
        <w:trPr>
          <w:trHeight w:val="537"/>
        </w:trPr>
        <w:tc>
          <w:tcPr>
            <w:tcW w:w="4225" w:type="dxa"/>
            <w:vMerge w:val="restart"/>
          </w:tcPr>
          <w:p w14:paraId="037D5FEE" w14:textId="4BE2F7B4" w:rsidR="00475205" w:rsidRPr="001C79A6" w:rsidRDefault="00E05D19" w:rsidP="00DB3142">
            <w:pPr>
              <w:rPr>
                <w:color w:val="000000" w:themeColor="text1"/>
                <w:highlight w:val="white"/>
              </w:rPr>
            </w:pPr>
            <w:r w:rsidRPr="001C79A6">
              <w:rPr>
                <w:color w:val="000000" w:themeColor="text1"/>
                <w:highlight w:val="white"/>
              </w:rPr>
              <w:t>Collaboration—Demonstrates a helpful attitude towards peers by supporting their learning and academic growth.</w:t>
            </w:r>
          </w:p>
        </w:tc>
        <w:tc>
          <w:tcPr>
            <w:tcW w:w="3237" w:type="dxa"/>
            <w:vMerge w:val="restart"/>
          </w:tcPr>
          <w:p w14:paraId="7BD5E67A" w14:textId="77777777" w:rsidR="00475205" w:rsidRPr="000B4CC1" w:rsidRDefault="00475205" w:rsidP="00A77B55">
            <w:pPr>
              <w:rPr>
                <w:color w:val="000000" w:themeColor="text1"/>
              </w:rPr>
            </w:pPr>
            <w:r w:rsidRPr="000B4CC1">
              <w:rPr>
                <w:color w:val="000000" w:themeColor="text1"/>
              </w:rPr>
              <w:t>100% of evaluation scores at level 3</w:t>
            </w:r>
          </w:p>
        </w:tc>
        <w:tc>
          <w:tcPr>
            <w:tcW w:w="3238" w:type="dxa"/>
          </w:tcPr>
          <w:p w14:paraId="5CE270DF" w14:textId="79CFE670" w:rsidR="00422DE3" w:rsidRDefault="00422DE3" w:rsidP="00A77B55">
            <w:pPr>
              <w:rPr>
                <w:color w:val="000000" w:themeColor="text1"/>
              </w:rPr>
            </w:pPr>
            <w:r>
              <w:rPr>
                <w:color w:val="000000" w:themeColor="text1"/>
              </w:rPr>
              <w:t>Fall/Spring 2024-2025</w:t>
            </w:r>
          </w:p>
          <w:p w14:paraId="049C54B7" w14:textId="77777777" w:rsidR="00422DE3" w:rsidRDefault="00422DE3" w:rsidP="00A77B55">
            <w:pPr>
              <w:rPr>
                <w:color w:val="000000" w:themeColor="text1"/>
              </w:rPr>
            </w:pPr>
          </w:p>
          <w:p w14:paraId="72F54F4A" w14:textId="2B44AAE0" w:rsidR="00475205" w:rsidRPr="000B4CC1" w:rsidRDefault="00475205" w:rsidP="00A77B55">
            <w:pPr>
              <w:rPr>
                <w:b/>
                <w:bCs/>
                <w:color w:val="000000" w:themeColor="text1"/>
              </w:rPr>
            </w:pPr>
            <w:r w:rsidRPr="000B4CC1">
              <w:rPr>
                <w:color w:val="000000" w:themeColor="text1"/>
              </w:rPr>
              <w:t xml:space="preserve"> </w:t>
            </w:r>
          </w:p>
        </w:tc>
        <w:tc>
          <w:tcPr>
            <w:tcW w:w="3240" w:type="dxa"/>
          </w:tcPr>
          <w:p w14:paraId="16EE789B" w14:textId="40505052" w:rsidR="00475205" w:rsidRPr="00682FC8" w:rsidRDefault="009C25A0" w:rsidP="00A77B55">
            <w:pPr>
              <w:rPr>
                <w:color w:val="000000" w:themeColor="text1"/>
              </w:rPr>
            </w:pPr>
            <w:r w:rsidRPr="00682FC8">
              <w:rPr>
                <w:color w:val="000000" w:themeColor="text1"/>
              </w:rPr>
              <w:t xml:space="preserve">100% at level </w:t>
            </w:r>
            <w:r w:rsidRPr="00682FC8">
              <w:rPr>
                <w:color w:val="000000" w:themeColor="text1"/>
              </w:rPr>
              <w:t>3</w:t>
            </w:r>
          </w:p>
        </w:tc>
      </w:tr>
      <w:tr w:rsidR="00475205" w:rsidRPr="00682FC8" w14:paraId="7F625058" w14:textId="77777777" w:rsidTr="00475205">
        <w:trPr>
          <w:trHeight w:val="537"/>
        </w:trPr>
        <w:tc>
          <w:tcPr>
            <w:tcW w:w="4225" w:type="dxa"/>
            <w:vMerge/>
          </w:tcPr>
          <w:p w14:paraId="447AC9CB" w14:textId="77777777" w:rsidR="00475205" w:rsidRPr="000B4CC1" w:rsidRDefault="00475205" w:rsidP="00A77B55">
            <w:pPr>
              <w:numPr>
                <w:ilvl w:val="0"/>
                <w:numId w:val="4"/>
              </w:numPr>
              <w:ind w:left="0"/>
              <w:rPr>
                <w:b/>
                <w:bCs/>
                <w:color w:val="000000" w:themeColor="text1"/>
                <w:highlight w:val="white"/>
              </w:rPr>
            </w:pPr>
          </w:p>
        </w:tc>
        <w:tc>
          <w:tcPr>
            <w:tcW w:w="3237" w:type="dxa"/>
            <w:vMerge/>
          </w:tcPr>
          <w:p w14:paraId="359C506E" w14:textId="77777777" w:rsidR="00475205" w:rsidRPr="000B4CC1" w:rsidRDefault="00475205" w:rsidP="00A77B55">
            <w:pPr>
              <w:rPr>
                <w:color w:val="000000" w:themeColor="text1"/>
              </w:rPr>
            </w:pPr>
          </w:p>
        </w:tc>
        <w:tc>
          <w:tcPr>
            <w:tcW w:w="3238" w:type="dxa"/>
          </w:tcPr>
          <w:p w14:paraId="48C66414" w14:textId="20535494" w:rsidR="00475205" w:rsidRPr="000B4CC1" w:rsidRDefault="0015427C" w:rsidP="00A77B55">
            <w:pPr>
              <w:rPr>
                <w:color w:val="000000" w:themeColor="text1"/>
              </w:rPr>
            </w:pPr>
            <w:r w:rsidRPr="000B4CC1">
              <w:rPr>
                <w:color w:val="000000" w:themeColor="text1"/>
              </w:rPr>
              <w:t>Fall/Spring 2025-2026</w:t>
            </w:r>
          </w:p>
        </w:tc>
        <w:tc>
          <w:tcPr>
            <w:tcW w:w="3240" w:type="dxa"/>
          </w:tcPr>
          <w:p w14:paraId="7DFA1E1E" w14:textId="424E4D45" w:rsidR="00475205" w:rsidRPr="00682FC8" w:rsidRDefault="009C25A0" w:rsidP="00A77B55">
            <w:pPr>
              <w:rPr>
                <w:color w:val="000000" w:themeColor="text1"/>
              </w:rPr>
            </w:pPr>
            <w:r w:rsidRPr="00682FC8">
              <w:rPr>
                <w:color w:val="000000" w:themeColor="text1"/>
              </w:rPr>
              <w:t>100% at level 3</w:t>
            </w:r>
          </w:p>
        </w:tc>
      </w:tr>
      <w:tr w:rsidR="00475205" w:rsidRPr="00682FC8" w14:paraId="257B2CAC" w14:textId="77777777" w:rsidTr="00475205">
        <w:trPr>
          <w:trHeight w:val="537"/>
        </w:trPr>
        <w:tc>
          <w:tcPr>
            <w:tcW w:w="4225" w:type="dxa"/>
            <w:vMerge w:val="restart"/>
          </w:tcPr>
          <w:p w14:paraId="679E5AA2" w14:textId="77777777" w:rsidR="00475205" w:rsidRPr="001C79A6" w:rsidRDefault="00475205" w:rsidP="00A77B55">
            <w:pPr>
              <w:rPr>
                <w:color w:val="000000" w:themeColor="text1"/>
                <w:highlight w:val="white"/>
              </w:rPr>
            </w:pPr>
            <w:r w:rsidRPr="001C79A6">
              <w:rPr>
                <w:color w:val="000000" w:themeColor="text1"/>
                <w:highlight w:val="white"/>
              </w:rPr>
              <w:t>Honor—Shows compliance with the JMU Honor Code through a commitment to honesty, integrity, and fairness</w:t>
            </w:r>
          </w:p>
        </w:tc>
        <w:tc>
          <w:tcPr>
            <w:tcW w:w="3237" w:type="dxa"/>
            <w:vMerge w:val="restart"/>
          </w:tcPr>
          <w:p w14:paraId="4107E7AC" w14:textId="77777777" w:rsidR="00475205" w:rsidRPr="000B4CC1" w:rsidRDefault="00475205" w:rsidP="00A77B55">
            <w:pPr>
              <w:rPr>
                <w:color w:val="000000" w:themeColor="text1"/>
              </w:rPr>
            </w:pPr>
            <w:r w:rsidRPr="000B4CC1">
              <w:rPr>
                <w:color w:val="000000" w:themeColor="text1"/>
              </w:rPr>
              <w:t>100% of evaluation scores at level 3</w:t>
            </w:r>
          </w:p>
        </w:tc>
        <w:tc>
          <w:tcPr>
            <w:tcW w:w="3238" w:type="dxa"/>
          </w:tcPr>
          <w:p w14:paraId="474959D5" w14:textId="2C30B649" w:rsidR="00475205" w:rsidRPr="000B4CC1" w:rsidRDefault="00475205" w:rsidP="00A77B55">
            <w:pPr>
              <w:rPr>
                <w:b/>
                <w:bCs/>
                <w:color w:val="000000" w:themeColor="text1"/>
              </w:rPr>
            </w:pPr>
            <w:r w:rsidRPr="000B4CC1">
              <w:rPr>
                <w:color w:val="000000" w:themeColor="text1"/>
              </w:rPr>
              <w:t>Fall/Spring 2024-2025</w:t>
            </w:r>
          </w:p>
        </w:tc>
        <w:tc>
          <w:tcPr>
            <w:tcW w:w="3240" w:type="dxa"/>
          </w:tcPr>
          <w:p w14:paraId="64081785" w14:textId="3FFBF76B" w:rsidR="00475205" w:rsidRPr="00682FC8" w:rsidRDefault="00475205" w:rsidP="00A77B55">
            <w:pPr>
              <w:rPr>
                <w:color w:val="000000" w:themeColor="text1"/>
              </w:rPr>
            </w:pPr>
            <w:r w:rsidRPr="00682FC8">
              <w:rPr>
                <w:color w:val="000000" w:themeColor="text1"/>
              </w:rPr>
              <w:t>100% at level 3</w:t>
            </w:r>
          </w:p>
        </w:tc>
      </w:tr>
      <w:tr w:rsidR="00475205" w:rsidRPr="00682FC8" w14:paraId="1C8B7AE3" w14:textId="77777777" w:rsidTr="00475205">
        <w:trPr>
          <w:trHeight w:val="537"/>
        </w:trPr>
        <w:tc>
          <w:tcPr>
            <w:tcW w:w="4225" w:type="dxa"/>
            <w:vMerge/>
          </w:tcPr>
          <w:p w14:paraId="29245A5C" w14:textId="77777777" w:rsidR="00475205" w:rsidRPr="001C79A6" w:rsidRDefault="00475205" w:rsidP="00A77B55">
            <w:pPr>
              <w:numPr>
                <w:ilvl w:val="0"/>
                <w:numId w:val="4"/>
              </w:numPr>
              <w:ind w:left="0"/>
              <w:rPr>
                <w:color w:val="000000" w:themeColor="text1"/>
                <w:highlight w:val="white"/>
              </w:rPr>
            </w:pPr>
          </w:p>
        </w:tc>
        <w:tc>
          <w:tcPr>
            <w:tcW w:w="3237" w:type="dxa"/>
            <w:vMerge/>
          </w:tcPr>
          <w:p w14:paraId="72AB4273" w14:textId="77777777" w:rsidR="00475205" w:rsidRPr="000B4CC1" w:rsidRDefault="00475205" w:rsidP="00A77B55">
            <w:pPr>
              <w:rPr>
                <w:color w:val="000000" w:themeColor="text1"/>
              </w:rPr>
            </w:pPr>
          </w:p>
        </w:tc>
        <w:tc>
          <w:tcPr>
            <w:tcW w:w="3238" w:type="dxa"/>
          </w:tcPr>
          <w:p w14:paraId="2F213D79" w14:textId="49CA001F" w:rsidR="00475205" w:rsidRPr="000B4CC1" w:rsidRDefault="0015427C" w:rsidP="00A77B55">
            <w:pPr>
              <w:rPr>
                <w:color w:val="000000" w:themeColor="text1"/>
              </w:rPr>
            </w:pPr>
            <w:r w:rsidRPr="000B4CC1">
              <w:rPr>
                <w:color w:val="000000" w:themeColor="text1"/>
              </w:rPr>
              <w:t>Fall/Spring 2025-2026</w:t>
            </w:r>
          </w:p>
        </w:tc>
        <w:tc>
          <w:tcPr>
            <w:tcW w:w="3240" w:type="dxa"/>
          </w:tcPr>
          <w:p w14:paraId="50F726E8" w14:textId="77777777" w:rsidR="009C25A0" w:rsidRPr="00682FC8" w:rsidRDefault="009C25A0" w:rsidP="00A77B55">
            <w:pPr>
              <w:rPr>
                <w:color w:val="000000" w:themeColor="text1"/>
              </w:rPr>
            </w:pPr>
            <w:r w:rsidRPr="00682FC8">
              <w:rPr>
                <w:color w:val="000000" w:themeColor="text1"/>
              </w:rPr>
              <w:t>100% at level 3</w:t>
            </w:r>
          </w:p>
          <w:p w14:paraId="29402300" w14:textId="77777777" w:rsidR="00475205" w:rsidRPr="00682FC8" w:rsidRDefault="00475205" w:rsidP="00A77B55">
            <w:pPr>
              <w:rPr>
                <w:color w:val="000000" w:themeColor="text1"/>
              </w:rPr>
            </w:pPr>
          </w:p>
        </w:tc>
      </w:tr>
      <w:tr w:rsidR="00475205" w:rsidRPr="00682FC8" w14:paraId="1E462006" w14:textId="77777777" w:rsidTr="00475205">
        <w:trPr>
          <w:trHeight w:val="537"/>
        </w:trPr>
        <w:tc>
          <w:tcPr>
            <w:tcW w:w="4225" w:type="dxa"/>
            <w:vMerge w:val="restart"/>
          </w:tcPr>
          <w:p w14:paraId="39120F4D" w14:textId="77777777" w:rsidR="00475205" w:rsidRPr="001C79A6" w:rsidRDefault="00475205" w:rsidP="00A77B55">
            <w:pPr>
              <w:rPr>
                <w:color w:val="000000" w:themeColor="text1"/>
                <w:highlight w:val="white"/>
              </w:rPr>
            </w:pPr>
            <w:r w:rsidRPr="001C79A6">
              <w:rPr>
                <w:color w:val="000000" w:themeColor="text1"/>
                <w:highlight w:val="white"/>
              </w:rPr>
              <w:t>Diligence—Works hard by giving one’s best effort to gain knowledge and enhance skills.</w:t>
            </w:r>
          </w:p>
          <w:p w14:paraId="016D96C8" w14:textId="404F97F1" w:rsidR="00DB3142" w:rsidRPr="001C79A6" w:rsidRDefault="00DB3142" w:rsidP="00A77B55">
            <w:pPr>
              <w:rPr>
                <w:color w:val="000000" w:themeColor="text1"/>
                <w:highlight w:val="white"/>
              </w:rPr>
            </w:pPr>
          </w:p>
        </w:tc>
        <w:tc>
          <w:tcPr>
            <w:tcW w:w="3237" w:type="dxa"/>
            <w:vMerge w:val="restart"/>
          </w:tcPr>
          <w:p w14:paraId="643E3764" w14:textId="77777777" w:rsidR="00475205" w:rsidRPr="000B4CC1" w:rsidRDefault="00475205" w:rsidP="00A77B55">
            <w:pPr>
              <w:rPr>
                <w:color w:val="000000" w:themeColor="text1"/>
              </w:rPr>
            </w:pPr>
            <w:r w:rsidRPr="000B4CC1">
              <w:rPr>
                <w:color w:val="000000" w:themeColor="text1"/>
              </w:rPr>
              <w:t>100% of evaluation scores at level 3</w:t>
            </w:r>
          </w:p>
        </w:tc>
        <w:tc>
          <w:tcPr>
            <w:tcW w:w="3238" w:type="dxa"/>
          </w:tcPr>
          <w:p w14:paraId="77CFDE5D" w14:textId="1196E157" w:rsidR="00475205" w:rsidRPr="000B4CC1" w:rsidRDefault="00475205" w:rsidP="00A77B55">
            <w:pPr>
              <w:rPr>
                <w:b/>
                <w:bCs/>
                <w:color w:val="000000" w:themeColor="text1"/>
              </w:rPr>
            </w:pPr>
            <w:r w:rsidRPr="000B4CC1">
              <w:rPr>
                <w:color w:val="000000" w:themeColor="text1"/>
              </w:rPr>
              <w:t xml:space="preserve">Fall/Spring 2024-2025 </w:t>
            </w:r>
          </w:p>
        </w:tc>
        <w:tc>
          <w:tcPr>
            <w:tcW w:w="3240" w:type="dxa"/>
          </w:tcPr>
          <w:p w14:paraId="7C929409" w14:textId="6CC6B014" w:rsidR="00475205" w:rsidRPr="00682FC8" w:rsidRDefault="00475205" w:rsidP="00A77B55">
            <w:pPr>
              <w:rPr>
                <w:color w:val="000000" w:themeColor="text1"/>
              </w:rPr>
            </w:pPr>
            <w:r w:rsidRPr="00682FC8">
              <w:rPr>
                <w:color w:val="000000" w:themeColor="text1"/>
              </w:rPr>
              <w:t>100% at level 3</w:t>
            </w:r>
          </w:p>
        </w:tc>
      </w:tr>
      <w:tr w:rsidR="00475205" w:rsidRPr="00682FC8" w14:paraId="69FE516A" w14:textId="77777777" w:rsidTr="00475205">
        <w:trPr>
          <w:trHeight w:val="537"/>
        </w:trPr>
        <w:tc>
          <w:tcPr>
            <w:tcW w:w="4225" w:type="dxa"/>
            <w:vMerge/>
          </w:tcPr>
          <w:p w14:paraId="2F5E419E" w14:textId="77777777" w:rsidR="00475205" w:rsidRPr="001C79A6" w:rsidRDefault="00475205" w:rsidP="00A77B55">
            <w:pPr>
              <w:numPr>
                <w:ilvl w:val="0"/>
                <w:numId w:val="4"/>
              </w:numPr>
              <w:ind w:left="0"/>
              <w:rPr>
                <w:color w:val="000000" w:themeColor="text1"/>
                <w:highlight w:val="white"/>
              </w:rPr>
            </w:pPr>
          </w:p>
        </w:tc>
        <w:tc>
          <w:tcPr>
            <w:tcW w:w="3237" w:type="dxa"/>
            <w:vMerge/>
          </w:tcPr>
          <w:p w14:paraId="4E0809DD" w14:textId="77777777" w:rsidR="00475205" w:rsidRPr="000B4CC1" w:rsidRDefault="00475205" w:rsidP="00A77B55">
            <w:pPr>
              <w:rPr>
                <w:color w:val="000000" w:themeColor="text1"/>
              </w:rPr>
            </w:pPr>
          </w:p>
        </w:tc>
        <w:tc>
          <w:tcPr>
            <w:tcW w:w="3238" w:type="dxa"/>
          </w:tcPr>
          <w:p w14:paraId="256F375B" w14:textId="39D2AD35" w:rsidR="00475205" w:rsidRPr="000B4CC1" w:rsidRDefault="0015427C" w:rsidP="00A77B55">
            <w:pPr>
              <w:rPr>
                <w:color w:val="000000" w:themeColor="text1"/>
              </w:rPr>
            </w:pPr>
            <w:r w:rsidRPr="000B4CC1">
              <w:rPr>
                <w:color w:val="000000" w:themeColor="text1"/>
              </w:rPr>
              <w:t>Fall/Spring 2025-2026</w:t>
            </w:r>
          </w:p>
        </w:tc>
        <w:tc>
          <w:tcPr>
            <w:tcW w:w="3240" w:type="dxa"/>
          </w:tcPr>
          <w:p w14:paraId="36AB7041" w14:textId="17836575" w:rsidR="00475205" w:rsidRPr="00682FC8" w:rsidRDefault="009C25A0" w:rsidP="00A77B55">
            <w:pPr>
              <w:rPr>
                <w:color w:val="000000" w:themeColor="text1"/>
              </w:rPr>
            </w:pPr>
            <w:r w:rsidRPr="00682FC8">
              <w:rPr>
                <w:color w:val="000000" w:themeColor="text1"/>
              </w:rPr>
              <w:t>100% at level 3</w:t>
            </w:r>
          </w:p>
        </w:tc>
      </w:tr>
      <w:tr w:rsidR="00475205" w:rsidRPr="00682FC8" w14:paraId="7DF6D51E" w14:textId="77777777" w:rsidTr="00475205">
        <w:trPr>
          <w:trHeight w:val="537"/>
        </w:trPr>
        <w:tc>
          <w:tcPr>
            <w:tcW w:w="4225" w:type="dxa"/>
            <w:vMerge w:val="restart"/>
          </w:tcPr>
          <w:p w14:paraId="2B9BD62B" w14:textId="77777777" w:rsidR="00CA1D15" w:rsidRPr="001C79A6" w:rsidRDefault="00CA1D15" w:rsidP="00CA1D15">
            <w:pPr>
              <w:shd w:val="clear" w:color="auto" w:fill="FFFFFF"/>
              <w:rPr>
                <w:color w:val="000000" w:themeColor="text1"/>
              </w:rPr>
            </w:pPr>
            <w:r w:rsidRPr="001C79A6">
              <w:rPr>
                <w:color w:val="000000" w:themeColor="text1"/>
              </w:rPr>
              <w:t>Contributions to the Learning Environment—Contributes to others’ sense of personal safety and security by promoting the classroom as a safe haven.</w:t>
            </w:r>
          </w:p>
          <w:p w14:paraId="03473850" w14:textId="77777777" w:rsidR="00DB3142" w:rsidRPr="001C79A6" w:rsidRDefault="00DB3142" w:rsidP="00CA1D15">
            <w:pPr>
              <w:shd w:val="clear" w:color="auto" w:fill="FFFFFF"/>
              <w:rPr>
                <w:color w:val="000000" w:themeColor="text1"/>
                <w:highlight w:val="white"/>
              </w:rPr>
            </w:pPr>
          </w:p>
        </w:tc>
        <w:tc>
          <w:tcPr>
            <w:tcW w:w="3237" w:type="dxa"/>
            <w:vMerge w:val="restart"/>
          </w:tcPr>
          <w:p w14:paraId="5E47F608" w14:textId="77777777" w:rsidR="00475205" w:rsidRPr="000B4CC1" w:rsidRDefault="00475205" w:rsidP="00A77B55">
            <w:pPr>
              <w:rPr>
                <w:color w:val="000000" w:themeColor="text1"/>
              </w:rPr>
            </w:pPr>
            <w:r w:rsidRPr="000B4CC1">
              <w:rPr>
                <w:color w:val="000000" w:themeColor="text1"/>
              </w:rPr>
              <w:t>100% of evaluation scores at level 3</w:t>
            </w:r>
          </w:p>
        </w:tc>
        <w:tc>
          <w:tcPr>
            <w:tcW w:w="3238" w:type="dxa"/>
          </w:tcPr>
          <w:p w14:paraId="4AD04C82" w14:textId="23F1C8D6" w:rsidR="00475205" w:rsidRPr="000B4CC1" w:rsidRDefault="00475205" w:rsidP="00A77B55">
            <w:pPr>
              <w:rPr>
                <w:b/>
                <w:bCs/>
                <w:color w:val="000000" w:themeColor="text1"/>
              </w:rPr>
            </w:pPr>
            <w:r w:rsidRPr="000B4CC1">
              <w:rPr>
                <w:color w:val="000000" w:themeColor="text1"/>
              </w:rPr>
              <w:t>Fall/Spring 2024-2025</w:t>
            </w:r>
          </w:p>
        </w:tc>
        <w:tc>
          <w:tcPr>
            <w:tcW w:w="3240" w:type="dxa"/>
          </w:tcPr>
          <w:p w14:paraId="3413FDA8" w14:textId="0C684E15" w:rsidR="00475205" w:rsidRPr="00682FC8" w:rsidRDefault="00475205" w:rsidP="00A77B55">
            <w:pPr>
              <w:rPr>
                <w:color w:val="000000" w:themeColor="text1"/>
              </w:rPr>
            </w:pPr>
            <w:r w:rsidRPr="00682FC8">
              <w:rPr>
                <w:color w:val="000000" w:themeColor="text1"/>
              </w:rPr>
              <w:t>100% at level 3</w:t>
            </w:r>
          </w:p>
        </w:tc>
      </w:tr>
      <w:tr w:rsidR="00475205" w:rsidRPr="00682FC8" w14:paraId="6D93A01A" w14:textId="77777777" w:rsidTr="00475205">
        <w:trPr>
          <w:trHeight w:val="537"/>
        </w:trPr>
        <w:tc>
          <w:tcPr>
            <w:tcW w:w="4225" w:type="dxa"/>
            <w:vMerge/>
          </w:tcPr>
          <w:p w14:paraId="23CAA11B" w14:textId="77777777" w:rsidR="00475205" w:rsidRPr="001C79A6" w:rsidRDefault="00475205" w:rsidP="00A77B55">
            <w:pPr>
              <w:numPr>
                <w:ilvl w:val="0"/>
                <w:numId w:val="4"/>
              </w:numPr>
              <w:shd w:val="clear" w:color="auto" w:fill="FFFFFF"/>
              <w:ind w:left="0"/>
              <w:rPr>
                <w:color w:val="000000" w:themeColor="text1"/>
              </w:rPr>
            </w:pPr>
          </w:p>
        </w:tc>
        <w:tc>
          <w:tcPr>
            <w:tcW w:w="3237" w:type="dxa"/>
            <w:vMerge/>
          </w:tcPr>
          <w:p w14:paraId="2F935982" w14:textId="77777777" w:rsidR="00475205" w:rsidRPr="000B4CC1" w:rsidRDefault="00475205" w:rsidP="00A77B55">
            <w:pPr>
              <w:rPr>
                <w:color w:val="000000" w:themeColor="text1"/>
              </w:rPr>
            </w:pPr>
          </w:p>
        </w:tc>
        <w:tc>
          <w:tcPr>
            <w:tcW w:w="3238" w:type="dxa"/>
          </w:tcPr>
          <w:p w14:paraId="42DD9BC1" w14:textId="348F948F" w:rsidR="00475205" w:rsidRPr="000B4CC1" w:rsidRDefault="0015427C" w:rsidP="00A77B55">
            <w:pPr>
              <w:rPr>
                <w:color w:val="000000" w:themeColor="text1"/>
              </w:rPr>
            </w:pPr>
            <w:r w:rsidRPr="000B4CC1">
              <w:rPr>
                <w:color w:val="000000" w:themeColor="text1"/>
              </w:rPr>
              <w:t>Fall/Spring 2025-2026</w:t>
            </w:r>
          </w:p>
        </w:tc>
        <w:tc>
          <w:tcPr>
            <w:tcW w:w="3240" w:type="dxa"/>
          </w:tcPr>
          <w:p w14:paraId="4AAD188C" w14:textId="3D7A6F88" w:rsidR="00475205" w:rsidRPr="00682FC8" w:rsidRDefault="009C25A0" w:rsidP="00A77B55">
            <w:pPr>
              <w:rPr>
                <w:color w:val="000000" w:themeColor="text1"/>
              </w:rPr>
            </w:pPr>
            <w:r w:rsidRPr="00682FC8">
              <w:rPr>
                <w:color w:val="000000" w:themeColor="text1"/>
              </w:rPr>
              <w:t>100% at level 3</w:t>
            </w:r>
          </w:p>
        </w:tc>
      </w:tr>
      <w:tr w:rsidR="00475205" w:rsidRPr="00682FC8" w14:paraId="16A71521" w14:textId="77777777" w:rsidTr="00475205">
        <w:trPr>
          <w:trHeight w:val="537"/>
        </w:trPr>
        <w:tc>
          <w:tcPr>
            <w:tcW w:w="4225" w:type="dxa"/>
            <w:vMerge w:val="restart"/>
          </w:tcPr>
          <w:p w14:paraId="66D27D0B" w14:textId="77777777" w:rsidR="00475205" w:rsidRPr="001C79A6" w:rsidRDefault="00475205" w:rsidP="00A77B55">
            <w:pPr>
              <w:rPr>
                <w:color w:val="000000" w:themeColor="text1"/>
                <w:highlight w:val="white"/>
              </w:rPr>
            </w:pPr>
            <w:r w:rsidRPr="001C79A6">
              <w:rPr>
                <w:color w:val="000000" w:themeColor="text1"/>
                <w:highlight w:val="white"/>
              </w:rPr>
              <w:t>Openness to Suggestions and New Ideas—Displays openness to recommendations for enhancing academic performance and intellectual curiosity.</w:t>
            </w:r>
          </w:p>
          <w:p w14:paraId="015ADDDB" w14:textId="77777777" w:rsidR="00DB3142" w:rsidRPr="001C79A6" w:rsidRDefault="00DB3142" w:rsidP="00A77B55">
            <w:pPr>
              <w:rPr>
                <w:color w:val="000000" w:themeColor="text1"/>
                <w:highlight w:val="white"/>
              </w:rPr>
            </w:pPr>
          </w:p>
        </w:tc>
        <w:tc>
          <w:tcPr>
            <w:tcW w:w="3237" w:type="dxa"/>
            <w:vMerge w:val="restart"/>
          </w:tcPr>
          <w:p w14:paraId="15FDDB13" w14:textId="77777777" w:rsidR="00475205" w:rsidRPr="000B4CC1" w:rsidRDefault="00475205" w:rsidP="00A77B55">
            <w:pPr>
              <w:rPr>
                <w:color w:val="000000" w:themeColor="text1"/>
              </w:rPr>
            </w:pPr>
            <w:r w:rsidRPr="000B4CC1">
              <w:rPr>
                <w:color w:val="000000" w:themeColor="text1"/>
              </w:rPr>
              <w:t>100% of evaluation scores at level 3</w:t>
            </w:r>
          </w:p>
        </w:tc>
        <w:tc>
          <w:tcPr>
            <w:tcW w:w="3238" w:type="dxa"/>
          </w:tcPr>
          <w:p w14:paraId="0A1C093F" w14:textId="27349C7E" w:rsidR="00475205" w:rsidRPr="000B4CC1" w:rsidRDefault="00475205" w:rsidP="00A77B55">
            <w:pPr>
              <w:rPr>
                <w:b/>
                <w:bCs/>
                <w:color w:val="000000" w:themeColor="text1"/>
              </w:rPr>
            </w:pPr>
            <w:r w:rsidRPr="000B4CC1">
              <w:rPr>
                <w:color w:val="000000" w:themeColor="text1"/>
              </w:rPr>
              <w:t>Fall/Spring 2024-2025</w:t>
            </w:r>
          </w:p>
        </w:tc>
        <w:tc>
          <w:tcPr>
            <w:tcW w:w="3240" w:type="dxa"/>
          </w:tcPr>
          <w:p w14:paraId="709B7366" w14:textId="57A45562" w:rsidR="00475205" w:rsidRPr="00682FC8" w:rsidRDefault="00475205" w:rsidP="00A77B55">
            <w:pPr>
              <w:rPr>
                <w:color w:val="000000" w:themeColor="text1"/>
              </w:rPr>
            </w:pPr>
            <w:r w:rsidRPr="00682FC8">
              <w:rPr>
                <w:color w:val="000000" w:themeColor="text1"/>
              </w:rPr>
              <w:t xml:space="preserve">100% at level </w:t>
            </w:r>
            <w:r w:rsidR="009C25A0" w:rsidRPr="00682FC8">
              <w:rPr>
                <w:color w:val="000000" w:themeColor="text1"/>
              </w:rPr>
              <w:t>3</w:t>
            </w:r>
          </w:p>
        </w:tc>
      </w:tr>
      <w:tr w:rsidR="00475205" w:rsidRPr="00682FC8" w14:paraId="32BC7EFF" w14:textId="77777777" w:rsidTr="00475205">
        <w:trPr>
          <w:trHeight w:val="537"/>
        </w:trPr>
        <w:tc>
          <w:tcPr>
            <w:tcW w:w="4225" w:type="dxa"/>
            <w:vMerge/>
          </w:tcPr>
          <w:p w14:paraId="5FBD2561" w14:textId="77777777" w:rsidR="00475205" w:rsidRPr="000B4CC1" w:rsidRDefault="00475205" w:rsidP="00A77B55">
            <w:pPr>
              <w:numPr>
                <w:ilvl w:val="0"/>
                <w:numId w:val="4"/>
              </w:numPr>
              <w:ind w:left="0"/>
              <w:rPr>
                <w:b/>
                <w:bCs/>
                <w:color w:val="000000" w:themeColor="text1"/>
                <w:highlight w:val="white"/>
              </w:rPr>
            </w:pPr>
          </w:p>
        </w:tc>
        <w:tc>
          <w:tcPr>
            <w:tcW w:w="3237" w:type="dxa"/>
            <w:vMerge/>
          </w:tcPr>
          <w:p w14:paraId="764FD3C6" w14:textId="77777777" w:rsidR="00475205" w:rsidRPr="000B4CC1" w:rsidRDefault="00475205" w:rsidP="00A77B55">
            <w:pPr>
              <w:rPr>
                <w:color w:val="000000" w:themeColor="text1"/>
              </w:rPr>
            </w:pPr>
          </w:p>
        </w:tc>
        <w:tc>
          <w:tcPr>
            <w:tcW w:w="3238" w:type="dxa"/>
          </w:tcPr>
          <w:p w14:paraId="6F7C5574" w14:textId="60BA3A7F" w:rsidR="00475205" w:rsidRPr="000B4CC1" w:rsidRDefault="0015427C" w:rsidP="00A77B55">
            <w:pPr>
              <w:rPr>
                <w:color w:val="000000" w:themeColor="text1"/>
              </w:rPr>
            </w:pPr>
            <w:r w:rsidRPr="000B4CC1">
              <w:rPr>
                <w:color w:val="000000" w:themeColor="text1"/>
              </w:rPr>
              <w:t>Fall/Spring  2025-2026</w:t>
            </w:r>
          </w:p>
        </w:tc>
        <w:tc>
          <w:tcPr>
            <w:tcW w:w="3240" w:type="dxa"/>
          </w:tcPr>
          <w:p w14:paraId="0FE72D2B" w14:textId="29C93BF5" w:rsidR="00475205" w:rsidRPr="00682FC8" w:rsidRDefault="009C25A0" w:rsidP="00A77B55">
            <w:pPr>
              <w:rPr>
                <w:color w:val="000000" w:themeColor="text1"/>
              </w:rPr>
            </w:pPr>
            <w:r w:rsidRPr="00682FC8">
              <w:rPr>
                <w:color w:val="000000" w:themeColor="text1"/>
              </w:rPr>
              <w:t>100% at level 3</w:t>
            </w:r>
          </w:p>
        </w:tc>
      </w:tr>
      <w:tr w:rsidR="00475205" w:rsidRPr="000B4CC1" w14:paraId="05A3C8D3" w14:textId="77777777" w:rsidTr="00475205">
        <w:trPr>
          <w:trHeight w:val="537"/>
        </w:trPr>
        <w:tc>
          <w:tcPr>
            <w:tcW w:w="4225" w:type="dxa"/>
            <w:vMerge w:val="restart"/>
          </w:tcPr>
          <w:p w14:paraId="17F8EAF4" w14:textId="77777777" w:rsidR="00475205" w:rsidRPr="001C79A6" w:rsidRDefault="006A7446" w:rsidP="00A77B55">
            <w:pPr>
              <w:ind w:hanging="21"/>
              <w:rPr>
                <w:color w:val="000000" w:themeColor="text1"/>
                <w:highlight w:val="white"/>
              </w:rPr>
            </w:pPr>
            <w:r w:rsidRPr="001C79A6">
              <w:rPr>
                <w:color w:val="000000" w:themeColor="text1"/>
                <w:highlight w:val="white"/>
              </w:rPr>
              <w:lastRenderedPageBreak/>
              <w:t>CMHC</w:t>
            </w:r>
            <w:r w:rsidR="00475205" w:rsidRPr="001C79A6">
              <w:rPr>
                <w:color w:val="000000" w:themeColor="text1"/>
                <w:highlight w:val="white"/>
              </w:rPr>
              <w:t>- Commitment to Professional Development- Begins or continues the lifelong process of taking personal responsibility for one’s professional competence and learning. Researches evidence-based practice and works to ensure ongoing clinical competence.</w:t>
            </w:r>
          </w:p>
          <w:p w14:paraId="22E25D3F" w14:textId="65B4F4D7" w:rsidR="00DB3142" w:rsidRPr="001C79A6" w:rsidRDefault="00DB3142" w:rsidP="00A77B55">
            <w:pPr>
              <w:ind w:hanging="21"/>
              <w:rPr>
                <w:color w:val="000000" w:themeColor="text1"/>
                <w:highlight w:val="white"/>
              </w:rPr>
            </w:pPr>
          </w:p>
        </w:tc>
        <w:tc>
          <w:tcPr>
            <w:tcW w:w="3237" w:type="dxa"/>
            <w:vMerge w:val="restart"/>
          </w:tcPr>
          <w:p w14:paraId="611FED96" w14:textId="77777777" w:rsidR="00475205" w:rsidRPr="000B4CC1" w:rsidRDefault="00475205" w:rsidP="00A77B55">
            <w:pPr>
              <w:rPr>
                <w:color w:val="000000" w:themeColor="text1"/>
              </w:rPr>
            </w:pPr>
            <w:r w:rsidRPr="000B4CC1">
              <w:rPr>
                <w:color w:val="000000" w:themeColor="text1"/>
              </w:rPr>
              <w:t>100% of evaluation scores at level 3</w:t>
            </w:r>
          </w:p>
        </w:tc>
        <w:tc>
          <w:tcPr>
            <w:tcW w:w="3238" w:type="dxa"/>
          </w:tcPr>
          <w:p w14:paraId="36C97707" w14:textId="1C4BBDF6" w:rsidR="00475205" w:rsidRPr="000B4CC1" w:rsidRDefault="00475205" w:rsidP="00A77B55">
            <w:pPr>
              <w:rPr>
                <w:b/>
                <w:bCs/>
                <w:color w:val="000000" w:themeColor="text1"/>
              </w:rPr>
            </w:pPr>
            <w:r w:rsidRPr="000B4CC1">
              <w:rPr>
                <w:color w:val="000000" w:themeColor="text1"/>
              </w:rPr>
              <w:t>Fall/Spring 2024-2025</w:t>
            </w:r>
          </w:p>
        </w:tc>
        <w:tc>
          <w:tcPr>
            <w:tcW w:w="3240" w:type="dxa"/>
          </w:tcPr>
          <w:p w14:paraId="69E808BA" w14:textId="61CEB532" w:rsidR="00475205" w:rsidRPr="00682FC8" w:rsidRDefault="00475205" w:rsidP="00A77B55">
            <w:pPr>
              <w:rPr>
                <w:color w:val="000000" w:themeColor="text1"/>
              </w:rPr>
            </w:pPr>
            <w:r w:rsidRPr="00682FC8">
              <w:rPr>
                <w:color w:val="000000" w:themeColor="text1"/>
              </w:rPr>
              <w:t>100% at level 3</w:t>
            </w:r>
          </w:p>
        </w:tc>
      </w:tr>
      <w:tr w:rsidR="00475205" w:rsidRPr="000B4CC1" w14:paraId="46A8D475" w14:textId="77777777" w:rsidTr="00475205">
        <w:trPr>
          <w:trHeight w:val="537"/>
        </w:trPr>
        <w:tc>
          <w:tcPr>
            <w:tcW w:w="4225" w:type="dxa"/>
            <w:vMerge/>
          </w:tcPr>
          <w:p w14:paraId="68FCD2E0" w14:textId="77777777" w:rsidR="00475205" w:rsidRPr="001C79A6" w:rsidRDefault="00475205" w:rsidP="00A77B55">
            <w:pPr>
              <w:ind w:hanging="360"/>
              <w:rPr>
                <w:color w:val="000000" w:themeColor="text1"/>
                <w:highlight w:val="white"/>
              </w:rPr>
            </w:pPr>
          </w:p>
        </w:tc>
        <w:tc>
          <w:tcPr>
            <w:tcW w:w="3237" w:type="dxa"/>
            <w:vMerge/>
          </w:tcPr>
          <w:p w14:paraId="4632D549" w14:textId="77777777" w:rsidR="00475205" w:rsidRPr="000B4CC1" w:rsidRDefault="00475205" w:rsidP="00A77B55">
            <w:pPr>
              <w:rPr>
                <w:color w:val="000000" w:themeColor="text1"/>
              </w:rPr>
            </w:pPr>
          </w:p>
        </w:tc>
        <w:tc>
          <w:tcPr>
            <w:tcW w:w="3238" w:type="dxa"/>
          </w:tcPr>
          <w:p w14:paraId="272D194D" w14:textId="0D348489" w:rsidR="00475205" w:rsidRPr="000B4CC1" w:rsidRDefault="0015427C" w:rsidP="00A77B55">
            <w:pPr>
              <w:rPr>
                <w:color w:val="000000" w:themeColor="text1"/>
              </w:rPr>
            </w:pPr>
            <w:r w:rsidRPr="000B4CC1">
              <w:rPr>
                <w:color w:val="000000" w:themeColor="text1"/>
              </w:rPr>
              <w:t>Fall/Spring 2025-2026</w:t>
            </w:r>
          </w:p>
        </w:tc>
        <w:tc>
          <w:tcPr>
            <w:tcW w:w="3240" w:type="dxa"/>
          </w:tcPr>
          <w:p w14:paraId="08307944" w14:textId="0F95360D" w:rsidR="00475205" w:rsidRPr="00682FC8" w:rsidRDefault="009C25A0" w:rsidP="00A77B55">
            <w:pPr>
              <w:rPr>
                <w:color w:val="000000" w:themeColor="text1"/>
              </w:rPr>
            </w:pPr>
            <w:r w:rsidRPr="00682FC8">
              <w:rPr>
                <w:color w:val="000000" w:themeColor="text1"/>
              </w:rPr>
              <w:t>100% at level 3</w:t>
            </w:r>
          </w:p>
        </w:tc>
      </w:tr>
      <w:tr w:rsidR="00475205" w:rsidRPr="000B4CC1" w14:paraId="1581F6F2" w14:textId="77777777" w:rsidTr="00475205">
        <w:trPr>
          <w:trHeight w:val="537"/>
        </w:trPr>
        <w:tc>
          <w:tcPr>
            <w:tcW w:w="4225" w:type="dxa"/>
            <w:vMerge w:val="restart"/>
          </w:tcPr>
          <w:p w14:paraId="73D91E0B" w14:textId="77777777" w:rsidR="00475205" w:rsidRPr="001C79A6" w:rsidRDefault="00475205" w:rsidP="00A77B55">
            <w:pPr>
              <w:ind w:hanging="21"/>
              <w:rPr>
                <w:color w:val="000000" w:themeColor="text1"/>
                <w:highlight w:val="white"/>
              </w:rPr>
            </w:pPr>
            <w:r w:rsidRPr="001C79A6">
              <w:rPr>
                <w:color w:val="000000" w:themeColor="text1"/>
                <w:highlight w:val="white"/>
              </w:rPr>
              <w:t>CMHC - Community Awareness- Understands the implications of systemic and contextual considerations and works to develop a stance of social justice and advocacy and to forge collaborative relationships.</w:t>
            </w:r>
          </w:p>
          <w:p w14:paraId="775C06CA" w14:textId="77777777" w:rsidR="00DB3142" w:rsidRPr="001C79A6" w:rsidRDefault="00DB3142" w:rsidP="00A77B55">
            <w:pPr>
              <w:ind w:hanging="21"/>
              <w:rPr>
                <w:color w:val="000000" w:themeColor="text1"/>
                <w:highlight w:val="white"/>
              </w:rPr>
            </w:pPr>
          </w:p>
        </w:tc>
        <w:tc>
          <w:tcPr>
            <w:tcW w:w="3237" w:type="dxa"/>
            <w:vMerge w:val="restart"/>
          </w:tcPr>
          <w:p w14:paraId="207D5FCE" w14:textId="77777777" w:rsidR="00475205" w:rsidRPr="000B4CC1" w:rsidRDefault="00475205" w:rsidP="00A77B55">
            <w:pPr>
              <w:rPr>
                <w:color w:val="000000" w:themeColor="text1"/>
              </w:rPr>
            </w:pPr>
            <w:r w:rsidRPr="000B4CC1">
              <w:rPr>
                <w:color w:val="000000" w:themeColor="text1"/>
              </w:rPr>
              <w:t>100% of evaluation scores at level 3</w:t>
            </w:r>
          </w:p>
        </w:tc>
        <w:tc>
          <w:tcPr>
            <w:tcW w:w="3238" w:type="dxa"/>
          </w:tcPr>
          <w:p w14:paraId="4F2361E4" w14:textId="46027964" w:rsidR="00475205" w:rsidRPr="000B4CC1" w:rsidRDefault="00475205" w:rsidP="00A77B55">
            <w:pPr>
              <w:rPr>
                <w:b/>
                <w:bCs/>
                <w:color w:val="000000" w:themeColor="text1"/>
              </w:rPr>
            </w:pPr>
            <w:r w:rsidRPr="000B4CC1">
              <w:rPr>
                <w:color w:val="000000" w:themeColor="text1"/>
              </w:rPr>
              <w:t>Fall/Spring 2024-2025</w:t>
            </w:r>
          </w:p>
        </w:tc>
        <w:tc>
          <w:tcPr>
            <w:tcW w:w="3240" w:type="dxa"/>
          </w:tcPr>
          <w:p w14:paraId="0AD6EE41" w14:textId="77777777" w:rsidR="00475205" w:rsidRPr="00682FC8" w:rsidRDefault="00475205" w:rsidP="00A77B55">
            <w:pPr>
              <w:rPr>
                <w:color w:val="000000" w:themeColor="text1"/>
              </w:rPr>
            </w:pPr>
            <w:r w:rsidRPr="00682FC8">
              <w:rPr>
                <w:color w:val="000000" w:themeColor="text1"/>
              </w:rPr>
              <w:t>100% at level 3</w:t>
            </w:r>
          </w:p>
          <w:p w14:paraId="0A37A63D" w14:textId="77777777" w:rsidR="00475205" w:rsidRPr="00682FC8" w:rsidRDefault="00475205" w:rsidP="00A77B55">
            <w:pPr>
              <w:rPr>
                <w:color w:val="000000" w:themeColor="text1"/>
              </w:rPr>
            </w:pPr>
          </w:p>
          <w:p w14:paraId="1B6F3CF3" w14:textId="77777777" w:rsidR="00475205" w:rsidRPr="00682FC8" w:rsidRDefault="00475205" w:rsidP="00A77B55">
            <w:pPr>
              <w:rPr>
                <w:color w:val="000000" w:themeColor="text1"/>
              </w:rPr>
            </w:pPr>
          </w:p>
        </w:tc>
      </w:tr>
      <w:tr w:rsidR="00475205" w:rsidRPr="000B4CC1" w14:paraId="4BC9FF55" w14:textId="77777777" w:rsidTr="00475205">
        <w:trPr>
          <w:trHeight w:val="537"/>
        </w:trPr>
        <w:tc>
          <w:tcPr>
            <w:tcW w:w="4225" w:type="dxa"/>
            <w:vMerge/>
          </w:tcPr>
          <w:p w14:paraId="12557FF0" w14:textId="77777777" w:rsidR="00475205" w:rsidRPr="000B4CC1" w:rsidRDefault="00475205" w:rsidP="00A77B55">
            <w:pPr>
              <w:ind w:hanging="360"/>
              <w:rPr>
                <w:b/>
                <w:bCs/>
                <w:color w:val="000000" w:themeColor="text1"/>
                <w:highlight w:val="white"/>
              </w:rPr>
            </w:pPr>
          </w:p>
        </w:tc>
        <w:tc>
          <w:tcPr>
            <w:tcW w:w="3237" w:type="dxa"/>
            <w:vMerge/>
          </w:tcPr>
          <w:p w14:paraId="7519E51D" w14:textId="77777777" w:rsidR="00475205" w:rsidRPr="000B4CC1" w:rsidRDefault="00475205" w:rsidP="00A77B55">
            <w:pPr>
              <w:rPr>
                <w:color w:val="000000" w:themeColor="text1"/>
              </w:rPr>
            </w:pPr>
          </w:p>
        </w:tc>
        <w:tc>
          <w:tcPr>
            <w:tcW w:w="3238" w:type="dxa"/>
          </w:tcPr>
          <w:p w14:paraId="7D777BF2" w14:textId="1747E13B" w:rsidR="00475205" w:rsidRPr="000B4CC1" w:rsidRDefault="0015427C" w:rsidP="00A77B55">
            <w:pPr>
              <w:rPr>
                <w:color w:val="000000" w:themeColor="text1"/>
              </w:rPr>
            </w:pPr>
            <w:r w:rsidRPr="000B4CC1">
              <w:rPr>
                <w:color w:val="000000" w:themeColor="text1"/>
              </w:rPr>
              <w:t>Fall/Spring 2025-2026</w:t>
            </w:r>
          </w:p>
        </w:tc>
        <w:tc>
          <w:tcPr>
            <w:tcW w:w="3240" w:type="dxa"/>
          </w:tcPr>
          <w:p w14:paraId="6BDB0133" w14:textId="202AC649" w:rsidR="00475205" w:rsidRPr="00682FC8" w:rsidRDefault="009C25A0" w:rsidP="00A77B55">
            <w:pPr>
              <w:rPr>
                <w:color w:val="000000" w:themeColor="text1"/>
              </w:rPr>
            </w:pPr>
            <w:r w:rsidRPr="00682FC8">
              <w:rPr>
                <w:color w:val="000000" w:themeColor="text1"/>
              </w:rPr>
              <w:t>100% at level 3</w:t>
            </w:r>
          </w:p>
        </w:tc>
      </w:tr>
      <w:tr w:rsidR="00ED59C6" w:rsidRPr="000B4CC1" w14:paraId="0DC19B44" w14:textId="77777777" w:rsidTr="008744AB">
        <w:tc>
          <w:tcPr>
            <w:tcW w:w="13940" w:type="dxa"/>
            <w:gridSpan w:val="4"/>
          </w:tcPr>
          <w:p w14:paraId="39AF1B93" w14:textId="3907EFFD" w:rsidR="00ED59C6" w:rsidRPr="000B4CC1" w:rsidRDefault="00ED59C6" w:rsidP="00A77B55">
            <w:pPr>
              <w:rPr>
                <w:b/>
                <w:bCs/>
                <w:color w:val="000000" w:themeColor="text1"/>
              </w:rPr>
            </w:pPr>
            <w:r>
              <w:rPr>
                <w:b/>
                <w:bCs/>
                <w:color w:val="000000" w:themeColor="text1"/>
                <w:highlight w:val="white"/>
              </w:rPr>
              <w:t xml:space="preserve">Note: </w:t>
            </w:r>
            <w:r w:rsidRPr="0038741D">
              <w:rPr>
                <w:color w:val="000000" w:themeColor="text1"/>
              </w:rPr>
              <w:t xml:space="preserve">Students typically score in our desired range regarding </w:t>
            </w:r>
            <w:r>
              <w:rPr>
                <w:color w:val="000000" w:themeColor="text1"/>
              </w:rPr>
              <w:t>Professional Dispositions</w:t>
            </w:r>
            <w:r w:rsidRPr="0038741D">
              <w:rPr>
                <w:color w:val="000000" w:themeColor="text1"/>
              </w:rPr>
              <w:t>, although it is not uncommon for students to receive support and developmental feedback and assignments regarding their comprehensive exam process. Our curriculum reinforces these competencies, and students receive feedback each semester from our combined faculty committee regarding their progress reviews.</w:t>
            </w:r>
          </w:p>
        </w:tc>
      </w:tr>
    </w:tbl>
    <w:p w14:paraId="7222256B" w14:textId="77777777" w:rsidR="00EA3E75" w:rsidRDefault="00EA3E75" w:rsidP="00A77B55">
      <w:pPr>
        <w:rPr>
          <w:rFonts w:eastAsia="Times New Roman"/>
          <w:b/>
          <w:bCs/>
          <w:color w:val="212121"/>
          <w:kern w:val="0"/>
          <w14:ligatures w14:val="none"/>
        </w:rPr>
        <w:sectPr w:rsidR="00EA3E75" w:rsidSect="00440D26">
          <w:pgSz w:w="15840" w:h="12240" w:orient="landscape"/>
          <w:pgMar w:top="1440" w:right="1440" w:bottom="1440" w:left="1440" w:header="720" w:footer="720" w:gutter="0"/>
          <w:cols w:space="720"/>
          <w:docGrid w:linePitch="360"/>
        </w:sectPr>
      </w:pPr>
    </w:p>
    <w:p w14:paraId="6096EE62" w14:textId="78FDE411" w:rsidR="00FD1ED9" w:rsidRPr="00083359" w:rsidRDefault="007B7FC8" w:rsidP="00B80377">
      <w:pPr>
        <w:pStyle w:val="Heading2"/>
        <w:rPr>
          <w:rFonts w:eastAsia="Times New Roman"/>
        </w:rPr>
      </w:pPr>
      <w:r w:rsidRPr="000B4CC1">
        <w:rPr>
          <w:rFonts w:eastAsia="Times New Roman"/>
        </w:rPr>
        <w:lastRenderedPageBreak/>
        <w:t xml:space="preserve">Program </w:t>
      </w:r>
      <w:r w:rsidR="006A7F9E">
        <w:rPr>
          <w:rFonts w:eastAsia="Times New Roman"/>
        </w:rPr>
        <w:t>M</w:t>
      </w:r>
      <w:r w:rsidRPr="000B4CC1">
        <w:rPr>
          <w:rFonts w:eastAsia="Times New Roman"/>
        </w:rPr>
        <w:t xml:space="preserve">odifications </w:t>
      </w:r>
    </w:p>
    <w:p w14:paraId="61915960" w14:textId="36C66D12" w:rsidR="00FD1ED9" w:rsidRDefault="00FD1ED9" w:rsidP="00A77B55">
      <w:pPr>
        <w:rPr>
          <w:rFonts w:eastAsia="Times New Roman"/>
          <w:color w:val="212121"/>
          <w:kern w:val="0"/>
          <w14:ligatures w14:val="none"/>
        </w:rPr>
      </w:pPr>
      <w:r w:rsidRPr="00FD1ED9">
        <w:rPr>
          <w:rFonts w:eastAsia="Times New Roman"/>
          <w:color w:val="212121"/>
          <w:kern w:val="0"/>
          <w14:ligatures w14:val="none"/>
        </w:rPr>
        <w:t>Program evaluation data across student, alumni, practicum/internship, and employer sources indicate that the Counseling Program demonstrates significant strengths in counselor identity development, experiential learning, field placement quality, and mentoring relationships. Graduates are viewed as clinically competent, ethical, and well-prepared for entry-level practice. Areas for continued development include enhancing advanced clinical skill application, ensuring consistency in supervision and training experiences across field sites, strengthening career transition and workforce readiness supports, expanding curricular responsiveness to emerging and specialized practice areas, and deepening preparation for multicultural, systemic, and under-resourced practice contexts.</w:t>
      </w:r>
    </w:p>
    <w:p w14:paraId="38A321F1" w14:textId="77777777" w:rsidR="00CA1D15" w:rsidRPr="00FD1ED9" w:rsidRDefault="00CA1D15" w:rsidP="00A77B55">
      <w:pPr>
        <w:rPr>
          <w:rFonts w:eastAsia="Times New Roman"/>
          <w:color w:val="212121"/>
          <w:kern w:val="0"/>
          <w14:ligatures w14:val="none"/>
        </w:rPr>
      </w:pPr>
    </w:p>
    <w:p w14:paraId="520D9107" w14:textId="721EE27E" w:rsidR="00FD1ED9" w:rsidRPr="00083359" w:rsidRDefault="00FD1ED9" w:rsidP="00B80377">
      <w:pPr>
        <w:pStyle w:val="Heading3"/>
        <w:rPr>
          <w:rFonts w:eastAsia="Times New Roman"/>
        </w:rPr>
      </w:pPr>
      <w:r w:rsidRPr="00FD1ED9">
        <w:rPr>
          <w:rFonts w:eastAsia="Times New Roman"/>
        </w:rPr>
        <w:t xml:space="preserve">Based on the above, our Planned Program Adjustments include: </w:t>
      </w:r>
    </w:p>
    <w:p w14:paraId="20A95523" w14:textId="13E047AA" w:rsidR="00FD1ED9" w:rsidRPr="00195D6D" w:rsidRDefault="00FD1ED9" w:rsidP="00CA1D15">
      <w:pPr>
        <w:pStyle w:val="ListParagraph"/>
        <w:numPr>
          <w:ilvl w:val="0"/>
          <w:numId w:val="13"/>
        </w:numPr>
        <w:ind w:left="0" w:firstLine="360"/>
        <w:rPr>
          <w:rFonts w:eastAsia="Times New Roman"/>
          <w:color w:val="212121"/>
          <w:kern w:val="0"/>
          <w14:ligatures w14:val="none"/>
        </w:rPr>
      </w:pPr>
      <w:r w:rsidRPr="00195D6D">
        <w:rPr>
          <w:rFonts w:eastAsia="Times New Roman"/>
          <w:color w:val="212121"/>
          <w:kern w:val="0"/>
          <w14:ligatures w14:val="none"/>
        </w:rPr>
        <w:t>Intentional, required advising for each cohort on programmatic expectations, such as the EdS project, symposium, Psyc 695 Practicum, and Psyc 790 Internship. This advising will occur at monthly Pizza Process Advising meetings that are recorded for those not</w:t>
      </w:r>
      <w:r w:rsidR="00195D6D">
        <w:rPr>
          <w:rFonts w:eastAsia="Times New Roman"/>
          <w:color w:val="212121"/>
          <w:kern w:val="0"/>
          <w14:ligatures w14:val="none"/>
        </w:rPr>
        <w:t xml:space="preserve"> </w:t>
      </w:r>
      <w:r w:rsidRPr="00195D6D">
        <w:rPr>
          <w:rFonts w:eastAsia="Times New Roman"/>
          <w:color w:val="212121"/>
          <w:kern w:val="0"/>
          <w14:ligatures w14:val="none"/>
        </w:rPr>
        <w:t>able to attend.</w:t>
      </w:r>
    </w:p>
    <w:p w14:paraId="2EC3CA44" w14:textId="6C911E06" w:rsidR="00FD1ED9" w:rsidRPr="00AC781F" w:rsidRDefault="00FD1ED9" w:rsidP="00CA1D15">
      <w:pPr>
        <w:pStyle w:val="ListParagraph"/>
        <w:numPr>
          <w:ilvl w:val="0"/>
          <w:numId w:val="13"/>
        </w:numPr>
        <w:ind w:left="0" w:firstLine="360"/>
        <w:rPr>
          <w:rFonts w:eastAsia="Times New Roman"/>
          <w:color w:val="212121"/>
          <w:kern w:val="0"/>
          <w14:ligatures w14:val="none"/>
        </w:rPr>
      </w:pPr>
      <w:r w:rsidRPr="00FD1ED9">
        <w:rPr>
          <w:rFonts w:eastAsia="Times New Roman"/>
          <w:color w:val="212121"/>
          <w:kern w:val="0"/>
          <w14:ligatures w14:val="none"/>
        </w:rPr>
        <w:t>Expanded training regarding treatment planning, case conceptualization, intervention strategies, and specialized populations, which will be reinforced throughout the curriculum, with an emphasis in Psyc 685 Psychopathology, Psyc 664 Counseling Process, and Psyc 695 Practicum, and assessed during the Comprehensive Exam.</w:t>
      </w:r>
    </w:p>
    <w:p w14:paraId="72D4267A" w14:textId="2F17E267" w:rsidR="00864511" w:rsidRDefault="00FD1ED9" w:rsidP="00CA1D15">
      <w:pPr>
        <w:pStyle w:val="ListParagraph"/>
        <w:numPr>
          <w:ilvl w:val="0"/>
          <w:numId w:val="13"/>
        </w:numPr>
        <w:ind w:left="0" w:firstLine="360"/>
        <w:rPr>
          <w:rFonts w:eastAsia="Times New Roman"/>
          <w:color w:val="212121"/>
          <w:kern w:val="0"/>
          <w14:ligatures w14:val="none"/>
        </w:rPr>
      </w:pPr>
      <w:r w:rsidRPr="00FD1ED9">
        <w:rPr>
          <w:rFonts w:eastAsia="Times New Roman"/>
          <w:color w:val="212121"/>
          <w:kern w:val="0"/>
          <w14:ligatures w14:val="none"/>
        </w:rPr>
        <w:t>Preparation for professional practice and job-seeking will be integrated in existing curriculum and program meetings as a series of modules and experiences required for each cohort.</w:t>
      </w:r>
    </w:p>
    <w:p w14:paraId="69097236" w14:textId="77777777" w:rsidR="00503F02" w:rsidRPr="00AC781F" w:rsidRDefault="00503F02" w:rsidP="00503F02">
      <w:pPr>
        <w:pStyle w:val="ListParagraph"/>
        <w:ind w:left="360"/>
        <w:rPr>
          <w:rFonts w:eastAsia="Times New Roman"/>
          <w:color w:val="212121"/>
          <w:kern w:val="0"/>
          <w14:ligatures w14:val="none"/>
        </w:rPr>
      </w:pPr>
    </w:p>
    <w:p w14:paraId="0464D26B" w14:textId="580D8FF9" w:rsidR="00FD1ED9" w:rsidRDefault="00FD1ED9" w:rsidP="00CA1D15">
      <w:pPr>
        <w:ind w:firstLine="360"/>
        <w:rPr>
          <w:rFonts w:eastAsia="Times New Roman"/>
          <w:color w:val="212121"/>
          <w:kern w:val="0"/>
          <w14:ligatures w14:val="none"/>
        </w:rPr>
      </w:pPr>
      <w:r w:rsidRPr="00FD1ED9">
        <w:rPr>
          <w:rFonts w:eastAsia="Times New Roman"/>
          <w:color w:val="212121"/>
          <w:kern w:val="0"/>
          <w14:ligatures w14:val="none"/>
        </w:rPr>
        <w:t xml:space="preserve">In addition, </w:t>
      </w:r>
      <w:r w:rsidR="00B80377">
        <w:rPr>
          <w:rFonts w:eastAsia="Times New Roman"/>
          <w:color w:val="212121"/>
          <w:kern w:val="0"/>
          <w14:ligatures w14:val="none"/>
        </w:rPr>
        <w:t xml:space="preserve">during </w:t>
      </w:r>
      <w:r w:rsidRPr="00FD1ED9">
        <w:rPr>
          <w:rFonts w:eastAsia="Times New Roman"/>
          <w:color w:val="212121"/>
          <w:kern w:val="0"/>
          <w14:ligatures w14:val="none"/>
        </w:rPr>
        <w:t xml:space="preserve">our orientation to internship meeting, faculty are working to ensure that interns understand the varied levels of support that different internship sites provide, and that they enter their internship sites with a clear sense of the site’s expectations. This conversation will continue at the conclusion of the students’ internship experience as the clinical coordinator and director offer a session on the job search process and assessment of job offers. </w:t>
      </w:r>
    </w:p>
    <w:p w14:paraId="1ADE0AA0" w14:textId="77777777" w:rsidR="00503F02" w:rsidRPr="00FD1ED9" w:rsidRDefault="00503F02" w:rsidP="00CA1D15">
      <w:pPr>
        <w:ind w:firstLine="360"/>
        <w:rPr>
          <w:rFonts w:eastAsia="Times New Roman"/>
          <w:color w:val="212121"/>
          <w:kern w:val="0"/>
          <w14:ligatures w14:val="none"/>
        </w:rPr>
      </w:pPr>
    </w:p>
    <w:p w14:paraId="47D37F72" w14:textId="09CC1149" w:rsidR="00FD1ED9" w:rsidRPr="00FD1ED9" w:rsidRDefault="00FD1ED9" w:rsidP="00CA1D15">
      <w:pPr>
        <w:ind w:firstLine="360"/>
        <w:rPr>
          <w:rFonts w:eastAsia="Times New Roman"/>
          <w:color w:val="212121"/>
          <w:kern w:val="0"/>
          <w14:ligatures w14:val="none"/>
        </w:rPr>
      </w:pPr>
      <w:r w:rsidRPr="00FD1ED9">
        <w:rPr>
          <w:rFonts w:eastAsia="Times New Roman"/>
          <w:color w:val="212121"/>
          <w:kern w:val="0"/>
          <w14:ligatures w14:val="none"/>
        </w:rPr>
        <w:t>The faculty are also considering implementing a professional mentorship program, in which current interns can connect with recent graduates to discuss their professional journeys.</w:t>
      </w:r>
    </w:p>
    <w:p w14:paraId="17CD0BBD" w14:textId="77777777" w:rsidR="00FD1ED9" w:rsidRPr="00FD1ED9" w:rsidRDefault="00FD1ED9" w:rsidP="00CA1D15">
      <w:pPr>
        <w:pStyle w:val="ListParagraph"/>
        <w:numPr>
          <w:ilvl w:val="0"/>
          <w:numId w:val="13"/>
        </w:numPr>
        <w:ind w:left="0" w:firstLine="360"/>
        <w:rPr>
          <w:rFonts w:eastAsia="Times New Roman"/>
          <w:color w:val="212121"/>
          <w:kern w:val="0"/>
          <w14:ligatures w14:val="none"/>
        </w:rPr>
      </w:pPr>
      <w:r w:rsidRPr="00FD1ED9">
        <w:rPr>
          <w:rFonts w:eastAsia="Times New Roman"/>
          <w:color w:val="212121"/>
          <w:kern w:val="0"/>
          <w14:ligatures w14:val="none"/>
        </w:rPr>
        <w:t xml:space="preserve">Our Clinician in Residence Program will continue for the 2026-2027 academic year with sessions to include </w:t>
      </w:r>
    </w:p>
    <w:p w14:paraId="3048048A" w14:textId="77777777" w:rsidR="00FD1ED9" w:rsidRPr="00FD1ED9" w:rsidRDefault="00FD1ED9" w:rsidP="00CA1D15">
      <w:pPr>
        <w:pStyle w:val="ListParagraph"/>
        <w:numPr>
          <w:ilvl w:val="1"/>
          <w:numId w:val="13"/>
        </w:numPr>
        <w:rPr>
          <w:rFonts w:eastAsia="Times New Roman"/>
          <w:color w:val="212121"/>
          <w:kern w:val="0"/>
          <w14:ligatures w14:val="none"/>
        </w:rPr>
      </w:pPr>
      <w:r w:rsidRPr="00FD1ED9">
        <w:rPr>
          <w:rFonts w:eastAsia="Times New Roman"/>
          <w:color w:val="212121"/>
          <w:kern w:val="0"/>
          <w14:ligatures w14:val="none"/>
        </w:rPr>
        <w:t>The Business of Professional Counseling, including record-keeping and clinical oversight</w:t>
      </w:r>
    </w:p>
    <w:p w14:paraId="55E2E26C" w14:textId="77777777" w:rsidR="00FD1ED9" w:rsidRPr="00FD1ED9" w:rsidRDefault="00FD1ED9" w:rsidP="00CA1D15">
      <w:pPr>
        <w:pStyle w:val="ListParagraph"/>
        <w:numPr>
          <w:ilvl w:val="1"/>
          <w:numId w:val="13"/>
        </w:numPr>
        <w:rPr>
          <w:rFonts w:eastAsia="Times New Roman"/>
          <w:color w:val="212121"/>
          <w:kern w:val="0"/>
          <w14:ligatures w14:val="none"/>
        </w:rPr>
      </w:pPr>
      <w:r w:rsidRPr="00FD1ED9">
        <w:rPr>
          <w:rFonts w:eastAsia="Times New Roman"/>
          <w:color w:val="212121"/>
          <w:kern w:val="0"/>
          <w14:ligatures w14:val="none"/>
        </w:rPr>
        <w:t>Working with Significantly Mentally Ill Clients</w:t>
      </w:r>
    </w:p>
    <w:p w14:paraId="387DBE5F" w14:textId="54B06617" w:rsidR="00AC781F" w:rsidRPr="008D06E2" w:rsidRDefault="00FD1ED9" w:rsidP="008D06E2">
      <w:pPr>
        <w:pStyle w:val="ListParagraph"/>
        <w:numPr>
          <w:ilvl w:val="1"/>
          <w:numId w:val="13"/>
        </w:numPr>
        <w:rPr>
          <w:rFonts w:eastAsia="Times New Roman"/>
          <w:color w:val="212121"/>
          <w:kern w:val="0"/>
          <w14:ligatures w14:val="none"/>
        </w:rPr>
      </w:pPr>
      <w:r w:rsidRPr="00FD1ED9">
        <w:rPr>
          <w:rFonts w:eastAsia="Times New Roman"/>
          <w:color w:val="212121"/>
          <w:kern w:val="0"/>
          <w14:ligatures w14:val="none"/>
        </w:rPr>
        <w:t>Advanced Trauma-Informed Counseling</w:t>
      </w:r>
    </w:p>
    <w:p w14:paraId="44FF3BB2" w14:textId="77777777" w:rsidR="00B80377" w:rsidRDefault="00B80377" w:rsidP="00A77B55">
      <w:pPr>
        <w:rPr>
          <w:rFonts w:eastAsia="Times New Roman"/>
          <w:color w:val="212121"/>
          <w:kern w:val="0"/>
          <w14:ligatures w14:val="none"/>
        </w:rPr>
      </w:pPr>
    </w:p>
    <w:p w14:paraId="4E0ADA52" w14:textId="1B591ECC" w:rsidR="00FD1ED9" w:rsidRPr="00195D6D" w:rsidRDefault="00FD1ED9" w:rsidP="00A77B55">
      <w:pPr>
        <w:rPr>
          <w:rFonts w:eastAsia="Times New Roman"/>
          <w:color w:val="212121"/>
          <w:kern w:val="0"/>
          <w14:ligatures w14:val="none"/>
        </w:rPr>
      </w:pPr>
      <w:r w:rsidRPr="00195D6D">
        <w:rPr>
          <w:rFonts w:eastAsia="Times New Roman"/>
          <w:color w:val="212121"/>
          <w:kern w:val="0"/>
          <w14:ligatures w14:val="none"/>
        </w:rPr>
        <w:t>We also plan to emphasize throughout the curriculum specific skills and approaches for </w:t>
      </w:r>
    </w:p>
    <w:p w14:paraId="11665329" w14:textId="77777777" w:rsidR="00FD1ED9" w:rsidRPr="00FD1ED9" w:rsidRDefault="00FD1ED9" w:rsidP="00CA1D15">
      <w:pPr>
        <w:pStyle w:val="ListParagraph"/>
        <w:numPr>
          <w:ilvl w:val="0"/>
          <w:numId w:val="13"/>
        </w:numPr>
        <w:ind w:left="0" w:firstLine="360"/>
        <w:rPr>
          <w:rFonts w:eastAsia="Times New Roman"/>
          <w:color w:val="212121"/>
          <w:kern w:val="0"/>
          <w14:ligatures w14:val="none"/>
        </w:rPr>
      </w:pPr>
      <w:r w:rsidRPr="00FD1ED9">
        <w:rPr>
          <w:rFonts w:eastAsia="Times New Roman"/>
          <w:color w:val="212121"/>
          <w:kern w:val="0"/>
          <w14:ligatures w14:val="none"/>
        </w:rPr>
        <w:t>Working with clients who are significantly mentally ill, including de-escalation (Psyc 685 Psychopathology)</w:t>
      </w:r>
    </w:p>
    <w:p w14:paraId="1D90F76E" w14:textId="77777777" w:rsidR="00FD1ED9" w:rsidRPr="00FD1ED9" w:rsidRDefault="00FD1ED9" w:rsidP="00CA1D15">
      <w:pPr>
        <w:pStyle w:val="ListParagraph"/>
        <w:numPr>
          <w:ilvl w:val="0"/>
          <w:numId w:val="13"/>
        </w:numPr>
        <w:ind w:left="0" w:firstLine="360"/>
        <w:rPr>
          <w:rFonts w:eastAsia="Times New Roman"/>
          <w:color w:val="212121"/>
          <w:kern w:val="0"/>
          <w14:ligatures w14:val="none"/>
        </w:rPr>
      </w:pPr>
      <w:r w:rsidRPr="00FD1ED9">
        <w:rPr>
          <w:rFonts w:eastAsia="Times New Roman"/>
          <w:color w:val="212121"/>
          <w:kern w:val="0"/>
          <w14:ligatures w14:val="none"/>
        </w:rPr>
        <w:t>Application of trauma-informed interventions throughout the curriculum (Introduced in Psyc 630 Clinical Mental Health Counseling, reinforced in Psyc 661Crisis Intervention, with mastery measured in Psyc 790 Internship).</w:t>
      </w:r>
    </w:p>
    <w:p w14:paraId="5D70FEE4" w14:textId="77777777" w:rsidR="00FD1ED9" w:rsidRPr="00FD1ED9" w:rsidRDefault="00FD1ED9" w:rsidP="00CA1D15">
      <w:pPr>
        <w:pStyle w:val="ListParagraph"/>
        <w:numPr>
          <w:ilvl w:val="0"/>
          <w:numId w:val="13"/>
        </w:numPr>
        <w:ind w:left="0" w:firstLine="360"/>
        <w:rPr>
          <w:rFonts w:eastAsia="Times New Roman"/>
          <w:color w:val="212121"/>
          <w:kern w:val="0"/>
          <w14:ligatures w14:val="none"/>
        </w:rPr>
      </w:pPr>
      <w:r w:rsidRPr="00FD1ED9">
        <w:rPr>
          <w:rFonts w:eastAsia="Times New Roman"/>
          <w:color w:val="212121"/>
          <w:kern w:val="0"/>
          <w14:ligatures w14:val="none"/>
        </w:rPr>
        <w:lastRenderedPageBreak/>
        <w:t>Understanding capacities, limitations, and risks associated with AI use in counseling and supervision (Introduced in Psyc 630 Clinical Mental Health Counseling, reinforced in Psyc 695 Counseling Practicum, with mastery measured in Psyc 760 Ethics, Supervision, and Consultation).</w:t>
      </w:r>
    </w:p>
    <w:p w14:paraId="43383AF6" w14:textId="58622B1B" w:rsidR="00FD1ED9" w:rsidRPr="00633ABD" w:rsidRDefault="00FD1ED9" w:rsidP="00CA1D15">
      <w:pPr>
        <w:pStyle w:val="ListParagraph"/>
        <w:numPr>
          <w:ilvl w:val="0"/>
          <w:numId w:val="13"/>
        </w:numPr>
        <w:ind w:left="0" w:firstLine="360"/>
        <w:rPr>
          <w:rFonts w:eastAsia="Times New Roman"/>
          <w:color w:val="212121"/>
          <w:kern w:val="0"/>
          <w14:ligatures w14:val="none"/>
        </w:rPr>
      </w:pPr>
      <w:r w:rsidRPr="00FD1ED9">
        <w:rPr>
          <w:rFonts w:eastAsia="Times New Roman"/>
          <w:color w:val="212121"/>
          <w:kern w:val="0"/>
          <w14:ligatures w14:val="none"/>
        </w:rPr>
        <w:t>Exploring emerging trends and approaches in the counseling field (Psyc 664 Counseling Process, Psyc 695 Practicum, and Psyc 790 Internship).</w:t>
      </w:r>
    </w:p>
    <w:p w14:paraId="5D5C5794" w14:textId="77777777" w:rsidR="00CA1D15" w:rsidRDefault="00CA1D15" w:rsidP="00CA1D15">
      <w:pPr>
        <w:rPr>
          <w:rFonts w:eastAsia="Times New Roman"/>
          <w:i/>
          <w:iCs/>
          <w:color w:val="212121"/>
          <w:kern w:val="0"/>
          <w14:ligatures w14:val="none"/>
        </w:rPr>
      </w:pPr>
    </w:p>
    <w:p w14:paraId="6F5C6FDE" w14:textId="03EF1704" w:rsidR="00FD1ED9" w:rsidRPr="00633ABD" w:rsidRDefault="006E49C8" w:rsidP="009D37ED">
      <w:pPr>
        <w:pStyle w:val="Heading4"/>
        <w:rPr>
          <w:rFonts w:eastAsia="Times New Roman"/>
        </w:rPr>
      </w:pPr>
      <w:r>
        <w:rPr>
          <w:rFonts w:eastAsia="Times New Roman"/>
        </w:rPr>
        <w:t>A Summary of Our</w:t>
      </w:r>
      <w:r w:rsidR="00FD1ED9" w:rsidRPr="00FD1ED9">
        <w:rPr>
          <w:rFonts w:eastAsia="Times New Roman"/>
        </w:rPr>
        <w:t xml:space="preserve"> Plans for Enhancing our Clinical Preparation include:</w:t>
      </w:r>
    </w:p>
    <w:p w14:paraId="483C9826" w14:textId="77777777" w:rsidR="00FD1ED9" w:rsidRPr="00FD1ED9" w:rsidRDefault="00FD1ED9" w:rsidP="00CA1D15">
      <w:pPr>
        <w:pStyle w:val="ListParagraph"/>
        <w:numPr>
          <w:ilvl w:val="0"/>
          <w:numId w:val="13"/>
        </w:numPr>
        <w:ind w:left="0" w:firstLine="360"/>
        <w:rPr>
          <w:rFonts w:eastAsia="Times New Roman"/>
          <w:color w:val="212121"/>
          <w:kern w:val="0"/>
          <w14:ligatures w14:val="none"/>
        </w:rPr>
      </w:pPr>
      <w:r w:rsidRPr="00FD1ED9">
        <w:rPr>
          <w:rFonts w:eastAsia="Times New Roman"/>
          <w:color w:val="212121"/>
          <w:kern w:val="0"/>
          <w14:ligatures w14:val="none"/>
        </w:rPr>
        <w:t>Increase structured training in risk assessment (Psyc 710 Crisis Intervention, Psyc 790 Internship), including:</w:t>
      </w:r>
    </w:p>
    <w:p w14:paraId="57A5D76C" w14:textId="77777777" w:rsidR="00FD1ED9" w:rsidRPr="00FD1ED9" w:rsidRDefault="00FD1ED9" w:rsidP="00CA1D15">
      <w:pPr>
        <w:pStyle w:val="ListParagraph"/>
        <w:numPr>
          <w:ilvl w:val="1"/>
          <w:numId w:val="13"/>
        </w:numPr>
        <w:rPr>
          <w:rFonts w:eastAsia="Times New Roman"/>
          <w:color w:val="212121"/>
          <w:kern w:val="0"/>
          <w14:ligatures w14:val="none"/>
        </w:rPr>
      </w:pPr>
      <w:r w:rsidRPr="00FD1ED9">
        <w:rPr>
          <w:rFonts w:eastAsia="Times New Roman"/>
          <w:color w:val="212121"/>
          <w:kern w:val="0"/>
          <w14:ligatures w14:val="none"/>
        </w:rPr>
        <w:t>Suicide risk and self-harm assessment</w:t>
      </w:r>
    </w:p>
    <w:p w14:paraId="10464079" w14:textId="77777777" w:rsidR="00FD1ED9" w:rsidRPr="00FD1ED9" w:rsidRDefault="00FD1ED9" w:rsidP="00CA1D15">
      <w:pPr>
        <w:pStyle w:val="ListParagraph"/>
        <w:numPr>
          <w:ilvl w:val="1"/>
          <w:numId w:val="13"/>
        </w:numPr>
        <w:rPr>
          <w:rFonts w:eastAsia="Times New Roman"/>
          <w:color w:val="212121"/>
          <w:kern w:val="0"/>
          <w14:ligatures w14:val="none"/>
        </w:rPr>
      </w:pPr>
      <w:r w:rsidRPr="00FD1ED9">
        <w:rPr>
          <w:rFonts w:eastAsia="Times New Roman"/>
          <w:color w:val="212121"/>
          <w:kern w:val="0"/>
          <w14:ligatures w14:val="none"/>
        </w:rPr>
        <w:t>Identification of mania and psychosis</w:t>
      </w:r>
    </w:p>
    <w:p w14:paraId="72242D8F" w14:textId="77777777" w:rsidR="00FD1ED9" w:rsidRPr="00FD1ED9" w:rsidRDefault="00FD1ED9" w:rsidP="00CA1D15">
      <w:pPr>
        <w:pStyle w:val="ListParagraph"/>
        <w:numPr>
          <w:ilvl w:val="0"/>
          <w:numId w:val="13"/>
        </w:numPr>
        <w:ind w:left="0" w:firstLine="360"/>
        <w:rPr>
          <w:rFonts w:eastAsia="Times New Roman"/>
          <w:color w:val="212121"/>
          <w:kern w:val="0"/>
          <w14:ligatures w14:val="none"/>
        </w:rPr>
      </w:pPr>
      <w:r w:rsidRPr="00FD1ED9">
        <w:rPr>
          <w:rFonts w:eastAsia="Times New Roman"/>
          <w:color w:val="212121"/>
          <w:kern w:val="0"/>
          <w14:ligatures w14:val="none"/>
        </w:rPr>
        <w:t>Integrate more applied practice opportunities (e.g., case-based simulations, role plays) focused on high-acuity scenarios (Psyc 710 Crisis Intervention, Psyc 790 Internship)</w:t>
      </w:r>
    </w:p>
    <w:p w14:paraId="70F4AB5A" w14:textId="77777777" w:rsidR="00FD1ED9" w:rsidRPr="00FD1ED9" w:rsidRDefault="00FD1ED9" w:rsidP="00CA1D15">
      <w:pPr>
        <w:pStyle w:val="ListParagraph"/>
        <w:numPr>
          <w:ilvl w:val="0"/>
          <w:numId w:val="13"/>
        </w:numPr>
        <w:ind w:left="0" w:firstLine="360"/>
        <w:rPr>
          <w:rFonts w:eastAsia="Times New Roman"/>
          <w:color w:val="212121"/>
          <w:kern w:val="0"/>
          <w14:ligatures w14:val="none"/>
        </w:rPr>
      </w:pPr>
      <w:r w:rsidRPr="00FD1ED9">
        <w:rPr>
          <w:rFonts w:eastAsia="Times New Roman"/>
          <w:color w:val="212121"/>
          <w:kern w:val="0"/>
          <w14:ligatures w14:val="none"/>
        </w:rPr>
        <w:t>Expand instruction and supervised practice in diagnostic formulation (Psyc 685 Psychopathology, Psyc 790 Internship)</w:t>
      </w:r>
    </w:p>
    <w:p w14:paraId="755E84D1" w14:textId="77777777" w:rsidR="00FD1ED9" w:rsidRPr="00FD1ED9" w:rsidRDefault="00FD1ED9" w:rsidP="00CA1D15">
      <w:pPr>
        <w:pStyle w:val="ListParagraph"/>
        <w:numPr>
          <w:ilvl w:val="0"/>
          <w:numId w:val="13"/>
        </w:numPr>
        <w:ind w:left="0" w:firstLine="360"/>
        <w:rPr>
          <w:rFonts w:eastAsia="Times New Roman"/>
          <w:color w:val="212121"/>
          <w:kern w:val="0"/>
          <w14:ligatures w14:val="none"/>
        </w:rPr>
      </w:pPr>
      <w:r w:rsidRPr="00FD1ED9">
        <w:rPr>
          <w:rFonts w:eastAsia="Times New Roman"/>
          <w:color w:val="212121"/>
          <w:kern w:val="0"/>
          <w14:ligatures w14:val="none"/>
        </w:rPr>
        <w:t>Strengthen training in treatment planning, including linking diagnosis to interventions (Psyc 685 Psychopathology, Psyc 790 Internship)</w:t>
      </w:r>
    </w:p>
    <w:p w14:paraId="781B3C14" w14:textId="5C5E0380" w:rsidR="00FD1ED9" w:rsidRPr="00EE5519" w:rsidRDefault="00FD1ED9" w:rsidP="00CA1D15">
      <w:pPr>
        <w:pStyle w:val="ListParagraph"/>
        <w:numPr>
          <w:ilvl w:val="0"/>
          <w:numId w:val="13"/>
        </w:numPr>
        <w:ind w:left="0" w:firstLine="360"/>
        <w:rPr>
          <w:rFonts w:eastAsia="Times New Roman"/>
          <w:color w:val="212121"/>
          <w:kern w:val="0"/>
          <w14:ligatures w14:val="none"/>
        </w:rPr>
      </w:pPr>
      <w:r w:rsidRPr="00FD1ED9">
        <w:rPr>
          <w:rFonts w:eastAsia="Times New Roman"/>
          <w:color w:val="212121"/>
          <w:kern w:val="0"/>
          <w14:ligatures w14:val="none"/>
        </w:rPr>
        <w:t>Provide additional exposure to evidence-based clinical interventions across diverse client concerns (Psyc 695 Practicum, Psyc 749 Multicultural)</w:t>
      </w:r>
    </w:p>
    <w:p w14:paraId="73F06027" w14:textId="77777777" w:rsidR="007F5B50" w:rsidRDefault="007F5B50" w:rsidP="007F5B50">
      <w:pPr>
        <w:rPr>
          <w:rFonts w:eastAsia="Times New Roman"/>
          <w:color w:val="212121"/>
          <w:kern w:val="0"/>
          <w14:ligatures w14:val="none"/>
        </w:rPr>
      </w:pPr>
    </w:p>
    <w:p w14:paraId="7B1ABC10" w14:textId="69015A41" w:rsidR="00FD1ED9" w:rsidRPr="007F5B50" w:rsidRDefault="00FD1ED9" w:rsidP="009D37ED">
      <w:pPr>
        <w:pStyle w:val="Heading5"/>
        <w:rPr>
          <w:rFonts w:eastAsia="Times New Roman"/>
        </w:rPr>
      </w:pPr>
      <w:r w:rsidRPr="007F5B50">
        <w:rPr>
          <w:rFonts w:eastAsia="Times New Roman"/>
        </w:rPr>
        <w:t>Preparation for High-Acuity and Diverse Populations</w:t>
      </w:r>
    </w:p>
    <w:p w14:paraId="4BAD9910" w14:textId="77777777" w:rsidR="00FD1ED9" w:rsidRPr="00FD1ED9" w:rsidRDefault="00FD1ED9" w:rsidP="00CA1D15">
      <w:pPr>
        <w:pStyle w:val="ListParagraph"/>
        <w:numPr>
          <w:ilvl w:val="0"/>
          <w:numId w:val="13"/>
        </w:numPr>
        <w:ind w:left="0" w:firstLine="360"/>
        <w:rPr>
          <w:rFonts w:eastAsia="Times New Roman"/>
          <w:color w:val="212121"/>
          <w:kern w:val="0"/>
          <w14:ligatures w14:val="none"/>
        </w:rPr>
      </w:pPr>
      <w:r w:rsidRPr="00FD1ED9">
        <w:rPr>
          <w:rFonts w:eastAsia="Times New Roman"/>
          <w:color w:val="212121"/>
          <w:kern w:val="0"/>
          <w14:ligatures w14:val="none"/>
        </w:rPr>
        <w:t>Introduce earlier and more frequent exposure to cases involving higher-acuity presentations (Psyc 607 Evaluation and Appraisal, Psyc 710 Crisis Intervention, Psyc 695 Practicum)</w:t>
      </w:r>
    </w:p>
    <w:p w14:paraId="5DD5E057" w14:textId="77777777" w:rsidR="00FD1ED9" w:rsidRPr="00FD1ED9" w:rsidRDefault="00FD1ED9" w:rsidP="00CA1D15">
      <w:pPr>
        <w:pStyle w:val="ListParagraph"/>
        <w:numPr>
          <w:ilvl w:val="0"/>
          <w:numId w:val="13"/>
        </w:numPr>
        <w:ind w:left="0" w:firstLine="360"/>
        <w:rPr>
          <w:rFonts w:eastAsia="Times New Roman"/>
          <w:color w:val="212121"/>
          <w:kern w:val="0"/>
          <w14:ligatures w14:val="none"/>
        </w:rPr>
      </w:pPr>
      <w:r w:rsidRPr="00FD1ED9">
        <w:rPr>
          <w:rFonts w:eastAsia="Times New Roman"/>
          <w:color w:val="212121"/>
          <w:kern w:val="0"/>
          <w14:ligatures w14:val="none"/>
        </w:rPr>
        <w:t>Incorporate case examples and assignments reflecting a broader range of client populations beyond college students (Psyc 668 Couple and Family, Psyc 669 Career Development, Psyc 695 Practicum)</w:t>
      </w:r>
    </w:p>
    <w:p w14:paraId="710C482A" w14:textId="77777777" w:rsidR="00FD1ED9" w:rsidRPr="00FD1ED9" w:rsidRDefault="00FD1ED9" w:rsidP="00CA1D15">
      <w:pPr>
        <w:pStyle w:val="ListParagraph"/>
        <w:numPr>
          <w:ilvl w:val="0"/>
          <w:numId w:val="13"/>
        </w:numPr>
        <w:ind w:left="0" w:firstLine="360"/>
        <w:rPr>
          <w:rFonts w:eastAsia="Times New Roman"/>
          <w:color w:val="212121"/>
          <w:kern w:val="0"/>
          <w14:ligatures w14:val="none"/>
        </w:rPr>
      </w:pPr>
      <w:r w:rsidRPr="00FD1ED9">
        <w:rPr>
          <w:rFonts w:eastAsia="Times New Roman"/>
          <w:color w:val="212121"/>
          <w:kern w:val="0"/>
          <w14:ligatures w14:val="none"/>
        </w:rPr>
        <w:t>Develop transition-focused training modules to help students adjust from campus-based to community-based clinical work (Psyc 669 Career Development, Psyc 790 Internship)</w:t>
      </w:r>
    </w:p>
    <w:p w14:paraId="55A2BA91" w14:textId="6AD2CC83" w:rsidR="00FD1ED9" w:rsidRPr="00EE5519" w:rsidRDefault="00FD1ED9" w:rsidP="00CA1D15">
      <w:pPr>
        <w:pStyle w:val="ListParagraph"/>
        <w:numPr>
          <w:ilvl w:val="0"/>
          <w:numId w:val="13"/>
        </w:numPr>
        <w:ind w:left="0" w:firstLine="360"/>
        <w:rPr>
          <w:rFonts w:eastAsia="Times New Roman"/>
          <w:color w:val="212121"/>
          <w:kern w:val="0"/>
          <w14:ligatures w14:val="none"/>
        </w:rPr>
      </w:pPr>
      <w:r w:rsidRPr="00FD1ED9">
        <w:rPr>
          <w:rFonts w:eastAsia="Times New Roman"/>
          <w:color w:val="212121"/>
          <w:kern w:val="0"/>
          <w14:ligatures w14:val="none"/>
        </w:rPr>
        <w:t>Strengthen curricular emphasis on working with diverse and complex client needs in varied settings (Psyc 665 Group Counseling, Psyc 695 Practicum, Psyc 749 Multicultural)</w:t>
      </w:r>
    </w:p>
    <w:p w14:paraId="441CF7B9" w14:textId="77777777" w:rsidR="007F5B50" w:rsidRDefault="007F5B50" w:rsidP="007F5B50">
      <w:pPr>
        <w:rPr>
          <w:rFonts w:eastAsia="Times New Roman"/>
          <w:color w:val="212121"/>
          <w:kern w:val="0"/>
          <w14:ligatures w14:val="none"/>
        </w:rPr>
      </w:pPr>
    </w:p>
    <w:p w14:paraId="0C6D4282" w14:textId="20930B15" w:rsidR="00503F02" w:rsidRPr="007F5B50" w:rsidRDefault="00FD1ED9" w:rsidP="009D37ED">
      <w:pPr>
        <w:pStyle w:val="Heading5"/>
        <w:rPr>
          <w:rFonts w:eastAsia="Times New Roman"/>
        </w:rPr>
      </w:pPr>
      <w:r w:rsidRPr="007F5B50">
        <w:rPr>
          <w:rFonts w:eastAsia="Times New Roman"/>
        </w:rPr>
        <w:t>Documentation and Professional Practice Skills</w:t>
      </w:r>
    </w:p>
    <w:p w14:paraId="13774EBF" w14:textId="33818F8F" w:rsidR="00FD1ED9" w:rsidRPr="00503F02" w:rsidRDefault="00FD1ED9" w:rsidP="00503F02">
      <w:pPr>
        <w:pStyle w:val="ListParagraph"/>
        <w:numPr>
          <w:ilvl w:val="0"/>
          <w:numId w:val="13"/>
        </w:numPr>
        <w:ind w:left="0" w:firstLine="360"/>
        <w:rPr>
          <w:rFonts w:eastAsia="Times New Roman"/>
          <w:color w:val="212121"/>
          <w:kern w:val="0"/>
          <w14:ligatures w14:val="none"/>
        </w:rPr>
      </w:pPr>
      <w:r w:rsidRPr="00503F02">
        <w:rPr>
          <w:rFonts w:eastAsia="Times New Roman"/>
          <w:color w:val="212121"/>
          <w:kern w:val="0"/>
          <w14:ligatures w14:val="none"/>
        </w:rPr>
        <w:t>Increase training in clinical documentation (Psyc 695 Practicum), including:</w:t>
      </w:r>
    </w:p>
    <w:p w14:paraId="6314AFAE" w14:textId="77777777" w:rsidR="00FD1ED9" w:rsidRPr="00FD1ED9" w:rsidRDefault="00FD1ED9" w:rsidP="007F5B50">
      <w:pPr>
        <w:pStyle w:val="ListParagraph"/>
        <w:numPr>
          <w:ilvl w:val="1"/>
          <w:numId w:val="13"/>
        </w:numPr>
        <w:rPr>
          <w:rFonts w:eastAsia="Times New Roman"/>
          <w:color w:val="212121"/>
          <w:kern w:val="0"/>
          <w14:ligatures w14:val="none"/>
        </w:rPr>
      </w:pPr>
      <w:r w:rsidRPr="00FD1ED9">
        <w:rPr>
          <w:rFonts w:eastAsia="Times New Roman"/>
          <w:color w:val="212121"/>
          <w:kern w:val="0"/>
          <w14:ligatures w14:val="none"/>
        </w:rPr>
        <w:t>Progress notes</w:t>
      </w:r>
    </w:p>
    <w:p w14:paraId="2BA48C31" w14:textId="77777777" w:rsidR="00FD1ED9" w:rsidRPr="00FD1ED9" w:rsidRDefault="00FD1ED9" w:rsidP="007F5B50">
      <w:pPr>
        <w:pStyle w:val="ListParagraph"/>
        <w:numPr>
          <w:ilvl w:val="1"/>
          <w:numId w:val="13"/>
        </w:numPr>
        <w:rPr>
          <w:rFonts w:eastAsia="Times New Roman"/>
          <w:color w:val="212121"/>
          <w:kern w:val="0"/>
          <w14:ligatures w14:val="none"/>
        </w:rPr>
      </w:pPr>
      <w:r w:rsidRPr="00FD1ED9">
        <w:rPr>
          <w:rFonts w:eastAsia="Times New Roman"/>
          <w:color w:val="212121"/>
          <w:kern w:val="0"/>
          <w14:ligatures w14:val="none"/>
        </w:rPr>
        <w:t>Treatment plans</w:t>
      </w:r>
    </w:p>
    <w:p w14:paraId="62A2EF71" w14:textId="77777777" w:rsidR="00FD1ED9" w:rsidRPr="00FD1ED9" w:rsidRDefault="00FD1ED9" w:rsidP="007F5B50">
      <w:pPr>
        <w:pStyle w:val="ListParagraph"/>
        <w:numPr>
          <w:ilvl w:val="1"/>
          <w:numId w:val="13"/>
        </w:numPr>
        <w:rPr>
          <w:rFonts w:eastAsia="Times New Roman"/>
          <w:color w:val="212121"/>
          <w:kern w:val="0"/>
          <w14:ligatures w14:val="none"/>
        </w:rPr>
      </w:pPr>
      <w:r w:rsidRPr="00FD1ED9">
        <w:rPr>
          <w:rFonts w:eastAsia="Times New Roman"/>
          <w:color w:val="212121"/>
          <w:kern w:val="0"/>
          <w14:ligatures w14:val="none"/>
        </w:rPr>
        <w:t>Intake summaries</w:t>
      </w:r>
    </w:p>
    <w:p w14:paraId="1FC8B25F" w14:textId="77777777" w:rsidR="00FD1ED9" w:rsidRPr="00FD1ED9" w:rsidRDefault="00FD1ED9" w:rsidP="007F5B50">
      <w:pPr>
        <w:pStyle w:val="ListParagraph"/>
        <w:numPr>
          <w:ilvl w:val="0"/>
          <w:numId w:val="13"/>
        </w:numPr>
        <w:ind w:left="0" w:firstLine="270"/>
        <w:rPr>
          <w:rFonts w:eastAsia="Times New Roman"/>
          <w:color w:val="212121"/>
          <w:kern w:val="0"/>
          <w14:ligatures w14:val="none"/>
        </w:rPr>
      </w:pPr>
      <w:r w:rsidRPr="00FD1ED9">
        <w:rPr>
          <w:rFonts w:eastAsia="Times New Roman"/>
          <w:color w:val="212121"/>
          <w:kern w:val="0"/>
          <w14:ligatures w14:val="none"/>
        </w:rPr>
        <w:t>Provide orientation to electronic health records (EHRs) and common clinical documentation systems (Psyc 695 Practicum)</w:t>
      </w:r>
    </w:p>
    <w:p w14:paraId="716FA4B3" w14:textId="77777777" w:rsidR="00FD1ED9" w:rsidRPr="00FD1ED9" w:rsidRDefault="00FD1ED9" w:rsidP="007F5B50">
      <w:pPr>
        <w:pStyle w:val="ListParagraph"/>
        <w:numPr>
          <w:ilvl w:val="0"/>
          <w:numId w:val="13"/>
        </w:numPr>
        <w:ind w:left="0" w:firstLine="270"/>
        <w:rPr>
          <w:rFonts w:eastAsia="Times New Roman"/>
          <w:color w:val="212121"/>
          <w:kern w:val="0"/>
          <w14:ligatures w14:val="none"/>
        </w:rPr>
      </w:pPr>
      <w:r w:rsidRPr="00FD1ED9">
        <w:rPr>
          <w:rFonts w:eastAsia="Times New Roman"/>
          <w:color w:val="212121"/>
          <w:kern w:val="0"/>
          <w14:ligatures w14:val="none"/>
        </w:rPr>
        <w:t>Integrate documentation practice assignments with feedback prior to internship (Psyc 695)</w:t>
      </w:r>
    </w:p>
    <w:p w14:paraId="393C63F5" w14:textId="2F21CBF8" w:rsidR="00FD1ED9" w:rsidRPr="00EE5519" w:rsidRDefault="00FD1ED9" w:rsidP="007F5B50">
      <w:pPr>
        <w:pStyle w:val="ListParagraph"/>
        <w:numPr>
          <w:ilvl w:val="0"/>
          <w:numId w:val="13"/>
        </w:numPr>
        <w:ind w:left="0" w:firstLine="270"/>
        <w:rPr>
          <w:rFonts w:eastAsia="Times New Roman"/>
          <w:color w:val="212121"/>
          <w:kern w:val="0"/>
          <w14:ligatures w14:val="none"/>
        </w:rPr>
      </w:pPr>
      <w:r w:rsidRPr="00FD1ED9">
        <w:rPr>
          <w:rFonts w:eastAsia="Times New Roman"/>
          <w:color w:val="212121"/>
          <w:kern w:val="0"/>
          <w14:ligatures w14:val="none"/>
        </w:rPr>
        <w:t>Clarify expectations for professional standards in record-keeping and timeliness (Psyc 695)</w:t>
      </w:r>
    </w:p>
    <w:p w14:paraId="3BA488E8" w14:textId="7096E030" w:rsidR="00FD1ED9" w:rsidRPr="00FD1ED9" w:rsidRDefault="00FD1ED9" w:rsidP="009D37ED">
      <w:pPr>
        <w:pStyle w:val="Heading5"/>
        <w:rPr>
          <w:rFonts w:eastAsia="Times New Roman"/>
        </w:rPr>
      </w:pPr>
      <w:r w:rsidRPr="00FD1ED9">
        <w:rPr>
          <w:rFonts w:eastAsia="Times New Roman"/>
        </w:rPr>
        <w:lastRenderedPageBreak/>
        <w:t>Confidence and Professional Identity Development</w:t>
      </w:r>
    </w:p>
    <w:p w14:paraId="3225000D" w14:textId="77777777" w:rsidR="00FD1ED9" w:rsidRDefault="00FD1ED9" w:rsidP="007F5B50">
      <w:pPr>
        <w:pStyle w:val="ListParagraph"/>
        <w:numPr>
          <w:ilvl w:val="0"/>
          <w:numId w:val="13"/>
        </w:numPr>
        <w:ind w:left="0" w:firstLine="270"/>
        <w:rPr>
          <w:rFonts w:eastAsia="Times New Roman"/>
          <w:color w:val="212121"/>
          <w:kern w:val="0"/>
          <w14:ligatures w14:val="none"/>
        </w:rPr>
      </w:pPr>
      <w:r w:rsidRPr="00FD1ED9">
        <w:rPr>
          <w:rFonts w:eastAsia="Times New Roman"/>
          <w:color w:val="212121"/>
          <w:kern w:val="0"/>
          <w14:ligatures w14:val="none"/>
        </w:rPr>
        <w:t>Create opportunities for students to build confidence in clinical decision-making (Psyc 685 Psychopathology, Psyc 695 Practicum, Psyc 790 Internship), especially in:</w:t>
      </w:r>
    </w:p>
    <w:p w14:paraId="3283ADB4" w14:textId="4AFC56EE" w:rsidR="00EE5519" w:rsidRDefault="00EE5519" w:rsidP="007F5B50">
      <w:pPr>
        <w:pStyle w:val="ListParagraph"/>
        <w:numPr>
          <w:ilvl w:val="1"/>
          <w:numId w:val="13"/>
        </w:numPr>
        <w:rPr>
          <w:rFonts w:eastAsia="Times New Roman"/>
          <w:color w:val="212121"/>
          <w:kern w:val="0"/>
          <w14:ligatures w14:val="none"/>
        </w:rPr>
      </w:pPr>
      <w:r>
        <w:rPr>
          <w:rFonts w:eastAsia="Times New Roman"/>
          <w:color w:val="212121"/>
          <w:kern w:val="0"/>
          <w14:ligatures w14:val="none"/>
        </w:rPr>
        <w:t>Diagnosis</w:t>
      </w:r>
    </w:p>
    <w:p w14:paraId="5244BD12" w14:textId="768B6E7C" w:rsidR="00FD1ED9" w:rsidRPr="00FD1ED9" w:rsidRDefault="00EE5519" w:rsidP="007F5B50">
      <w:pPr>
        <w:pStyle w:val="ListParagraph"/>
        <w:numPr>
          <w:ilvl w:val="1"/>
          <w:numId w:val="13"/>
        </w:numPr>
        <w:rPr>
          <w:rFonts w:eastAsia="Times New Roman"/>
          <w:color w:val="212121"/>
          <w:kern w:val="0"/>
          <w14:ligatures w14:val="none"/>
        </w:rPr>
      </w:pPr>
      <w:r>
        <w:rPr>
          <w:rFonts w:eastAsia="Times New Roman"/>
          <w:color w:val="212121"/>
          <w:kern w:val="0"/>
          <w14:ligatures w14:val="none"/>
        </w:rPr>
        <w:t>Intervention selection</w:t>
      </w:r>
    </w:p>
    <w:p w14:paraId="321631C8" w14:textId="77777777" w:rsidR="00FD1ED9" w:rsidRPr="00FD1ED9" w:rsidRDefault="00FD1ED9" w:rsidP="00C032D4">
      <w:pPr>
        <w:pStyle w:val="ListParagraph"/>
        <w:numPr>
          <w:ilvl w:val="0"/>
          <w:numId w:val="13"/>
        </w:numPr>
        <w:ind w:left="0" w:firstLine="360"/>
        <w:rPr>
          <w:rFonts w:eastAsia="Times New Roman"/>
          <w:color w:val="212121"/>
          <w:kern w:val="0"/>
          <w14:ligatures w14:val="none"/>
        </w:rPr>
      </w:pPr>
      <w:r w:rsidRPr="00FD1ED9">
        <w:rPr>
          <w:rFonts w:eastAsia="Times New Roman"/>
          <w:color w:val="212121"/>
          <w:kern w:val="0"/>
          <w14:ligatures w14:val="none"/>
        </w:rPr>
        <w:t>Incorporate supervision-informed reflection activities to support clinical confidence (Psyc 760 Ethics Supervision &amp; Consultation, Psyc 790 Internship)</w:t>
      </w:r>
    </w:p>
    <w:p w14:paraId="19D83849" w14:textId="25BEA24C" w:rsidR="00FD1ED9" w:rsidRPr="00EE5519" w:rsidRDefault="00FD1ED9" w:rsidP="00C032D4">
      <w:pPr>
        <w:pStyle w:val="ListParagraph"/>
        <w:numPr>
          <w:ilvl w:val="0"/>
          <w:numId w:val="13"/>
        </w:numPr>
        <w:ind w:left="0" w:firstLine="360"/>
        <w:rPr>
          <w:rFonts w:eastAsia="Times New Roman"/>
          <w:color w:val="212121"/>
          <w:kern w:val="0"/>
          <w14:ligatures w14:val="none"/>
        </w:rPr>
      </w:pPr>
      <w:r w:rsidRPr="00FD1ED9">
        <w:rPr>
          <w:rFonts w:eastAsia="Times New Roman"/>
          <w:color w:val="212121"/>
          <w:kern w:val="0"/>
          <w14:ligatures w14:val="none"/>
        </w:rPr>
        <w:t>Continue emphasizing feedback utilization and reflective practice as professional strengths (Psyc 661 Counseling Techniques, Psyc 664 Counseling Process, Psyc 695 Practicum, Psyc 790 Internship)</w:t>
      </w:r>
    </w:p>
    <w:p w14:paraId="0B8F20E2" w14:textId="77777777" w:rsidR="00A31339" w:rsidRDefault="00A31339" w:rsidP="00A31339">
      <w:pPr>
        <w:rPr>
          <w:rFonts w:eastAsia="Times New Roman"/>
          <w:color w:val="212121"/>
          <w:kern w:val="0"/>
          <w14:ligatures w14:val="none"/>
        </w:rPr>
      </w:pPr>
    </w:p>
    <w:p w14:paraId="2A67882E" w14:textId="28A98CE6" w:rsidR="00FD1ED9" w:rsidRPr="00FD1ED9" w:rsidRDefault="00FD1ED9" w:rsidP="009D37ED">
      <w:pPr>
        <w:pStyle w:val="Heading5"/>
        <w:rPr>
          <w:rFonts w:eastAsia="Times New Roman"/>
        </w:rPr>
      </w:pPr>
      <w:r w:rsidRPr="00FD1ED9">
        <w:rPr>
          <w:rFonts w:eastAsia="Times New Roman"/>
        </w:rPr>
        <w:t>Curriculum and Program-Level Adjustments</w:t>
      </w:r>
    </w:p>
    <w:p w14:paraId="60E0104B" w14:textId="77777777" w:rsidR="00FD1ED9" w:rsidRPr="00FD1ED9" w:rsidRDefault="00FD1ED9" w:rsidP="00C032D4">
      <w:pPr>
        <w:pStyle w:val="ListParagraph"/>
        <w:numPr>
          <w:ilvl w:val="0"/>
          <w:numId w:val="13"/>
        </w:numPr>
        <w:ind w:left="0" w:firstLine="360"/>
        <w:rPr>
          <w:rFonts w:eastAsia="Times New Roman"/>
          <w:color w:val="212121"/>
          <w:kern w:val="0"/>
          <w14:ligatures w14:val="none"/>
        </w:rPr>
      </w:pPr>
      <w:r w:rsidRPr="00FD1ED9">
        <w:rPr>
          <w:rFonts w:eastAsia="Times New Roman"/>
          <w:color w:val="212121"/>
          <w:kern w:val="0"/>
          <w14:ligatures w14:val="none"/>
        </w:rPr>
        <w:t>Review curriculum to ensure intentional scaffolding of advanced clinical competencies across courses</w:t>
      </w:r>
    </w:p>
    <w:p w14:paraId="0EDE074F" w14:textId="77777777" w:rsidR="00FD1ED9" w:rsidRPr="00FD1ED9" w:rsidRDefault="00FD1ED9" w:rsidP="00C032D4">
      <w:pPr>
        <w:pStyle w:val="ListParagraph"/>
        <w:numPr>
          <w:ilvl w:val="0"/>
          <w:numId w:val="13"/>
        </w:numPr>
        <w:ind w:left="0" w:firstLine="360"/>
        <w:rPr>
          <w:rFonts w:eastAsia="Times New Roman"/>
          <w:color w:val="212121"/>
          <w:kern w:val="0"/>
          <w14:ligatures w14:val="none"/>
        </w:rPr>
      </w:pPr>
      <w:r w:rsidRPr="00FD1ED9">
        <w:rPr>
          <w:rFonts w:eastAsia="Times New Roman"/>
          <w:color w:val="212121"/>
          <w:kern w:val="0"/>
          <w14:ligatures w14:val="none"/>
        </w:rPr>
        <w:t>Use site supervisor feedback to inform targeted course revisions or supplemental workshops</w:t>
      </w:r>
    </w:p>
    <w:p w14:paraId="76CB110D" w14:textId="77777777" w:rsidR="00FD1ED9" w:rsidRPr="00FD1ED9" w:rsidRDefault="00FD1ED9" w:rsidP="00C032D4">
      <w:pPr>
        <w:pStyle w:val="ListParagraph"/>
        <w:numPr>
          <w:ilvl w:val="0"/>
          <w:numId w:val="13"/>
        </w:numPr>
        <w:ind w:left="0" w:firstLine="360"/>
        <w:rPr>
          <w:rFonts w:eastAsia="Times New Roman"/>
          <w:color w:val="212121"/>
          <w:kern w:val="0"/>
          <w14:ligatures w14:val="none"/>
        </w:rPr>
      </w:pPr>
      <w:r w:rsidRPr="00FD1ED9">
        <w:rPr>
          <w:rFonts w:eastAsia="Times New Roman"/>
          <w:color w:val="212121"/>
          <w:kern w:val="0"/>
          <w14:ligatures w14:val="none"/>
        </w:rPr>
        <w:t>Consider implementing pre-internship readiness assessments or skill checklists</w:t>
      </w:r>
    </w:p>
    <w:p w14:paraId="065CA64C" w14:textId="5F03171E" w:rsidR="00FD1ED9" w:rsidRPr="00EE5519" w:rsidRDefault="00FD1ED9" w:rsidP="00C032D4">
      <w:pPr>
        <w:pStyle w:val="ListParagraph"/>
        <w:numPr>
          <w:ilvl w:val="0"/>
          <w:numId w:val="13"/>
        </w:numPr>
        <w:ind w:left="0" w:firstLine="360"/>
        <w:rPr>
          <w:rFonts w:eastAsia="Times New Roman"/>
          <w:color w:val="212121"/>
          <w:kern w:val="0"/>
          <w14:ligatures w14:val="none"/>
        </w:rPr>
      </w:pPr>
      <w:r w:rsidRPr="00FD1ED9">
        <w:rPr>
          <w:rFonts w:eastAsia="Times New Roman"/>
          <w:color w:val="212121"/>
          <w:kern w:val="0"/>
          <w14:ligatures w14:val="none"/>
        </w:rPr>
        <w:t>Maintain ongoing faculty review of site feedback to guide continuous improvement</w:t>
      </w:r>
    </w:p>
    <w:p w14:paraId="477DD808" w14:textId="694B49DB" w:rsidR="00FD1ED9" w:rsidRPr="00FD1ED9" w:rsidRDefault="00FD1ED9" w:rsidP="00C032D4">
      <w:pPr>
        <w:ind w:firstLine="360"/>
        <w:rPr>
          <w:rFonts w:eastAsia="Times New Roman"/>
          <w:color w:val="212121"/>
          <w:kern w:val="0"/>
          <w14:ligatures w14:val="none"/>
        </w:rPr>
      </w:pPr>
      <w:r w:rsidRPr="00FD1ED9">
        <w:rPr>
          <w:rFonts w:eastAsia="Times New Roman"/>
          <w:color w:val="212121"/>
          <w:kern w:val="0"/>
          <w14:ligatures w14:val="none"/>
        </w:rPr>
        <w:t>Strengths to Sustain and Build Upon</w:t>
      </w:r>
    </w:p>
    <w:p w14:paraId="41D58C03" w14:textId="77777777" w:rsidR="00FD1ED9" w:rsidRDefault="00FD1ED9" w:rsidP="00C032D4">
      <w:pPr>
        <w:pStyle w:val="ListParagraph"/>
        <w:numPr>
          <w:ilvl w:val="0"/>
          <w:numId w:val="13"/>
        </w:numPr>
        <w:ind w:left="0" w:firstLine="360"/>
        <w:rPr>
          <w:rFonts w:eastAsia="Times New Roman"/>
          <w:color w:val="212121"/>
          <w:kern w:val="0"/>
          <w14:ligatures w14:val="none"/>
        </w:rPr>
      </w:pPr>
      <w:r w:rsidRPr="00FD1ED9">
        <w:rPr>
          <w:rFonts w:eastAsia="Times New Roman"/>
          <w:color w:val="212121"/>
          <w:kern w:val="0"/>
          <w14:ligatures w14:val="none"/>
        </w:rPr>
        <w:t>Continue strong emphasis on:</w:t>
      </w:r>
    </w:p>
    <w:p w14:paraId="4A67B6C4" w14:textId="3B82B1F2" w:rsidR="00EE5519" w:rsidRDefault="00EE5519" w:rsidP="00C032D4">
      <w:pPr>
        <w:pStyle w:val="ListParagraph"/>
        <w:numPr>
          <w:ilvl w:val="1"/>
          <w:numId w:val="13"/>
        </w:numPr>
        <w:rPr>
          <w:rFonts w:eastAsia="Times New Roman"/>
          <w:color w:val="212121"/>
          <w:kern w:val="0"/>
          <w14:ligatures w14:val="none"/>
        </w:rPr>
      </w:pPr>
      <w:r>
        <w:rPr>
          <w:rFonts w:eastAsia="Times New Roman"/>
          <w:color w:val="212121"/>
          <w:kern w:val="0"/>
          <w14:ligatures w14:val="none"/>
        </w:rPr>
        <w:t>Rapport building and therapeutic presence</w:t>
      </w:r>
    </w:p>
    <w:p w14:paraId="094BFA4D" w14:textId="43ADE11D" w:rsidR="00EE5519" w:rsidRDefault="00EE5519" w:rsidP="00C032D4">
      <w:pPr>
        <w:pStyle w:val="ListParagraph"/>
        <w:numPr>
          <w:ilvl w:val="1"/>
          <w:numId w:val="13"/>
        </w:numPr>
        <w:rPr>
          <w:rFonts w:eastAsia="Times New Roman"/>
          <w:color w:val="212121"/>
          <w:kern w:val="0"/>
          <w14:ligatures w14:val="none"/>
        </w:rPr>
      </w:pPr>
      <w:r>
        <w:rPr>
          <w:rFonts w:eastAsia="Times New Roman"/>
          <w:color w:val="212121"/>
          <w:kern w:val="0"/>
          <w14:ligatures w14:val="none"/>
        </w:rPr>
        <w:t>Empathy and nonjudgmental stance</w:t>
      </w:r>
    </w:p>
    <w:p w14:paraId="5D696A08" w14:textId="185E2446" w:rsidR="00EE5519" w:rsidRDefault="00EE5519" w:rsidP="00C032D4">
      <w:pPr>
        <w:pStyle w:val="ListParagraph"/>
        <w:numPr>
          <w:ilvl w:val="1"/>
          <w:numId w:val="13"/>
        </w:numPr>
        <w:rPr>
          <w:rFonts w:eastAsia="Times New Roman"/>
          <w:color w:val="212121"/>
          <w:kern w:val="0"/>
          <w14:ligatures w14:val="none"/>
        </w:rPr>
      </w:pPr>
      <w:r>
        <w:rPr>
          <w:rFonts w:eastAsia="Times New Roman"/>
          <w:color w:val="212121"/>
          <w:kern w:val="0"/>
          <w14:ligatures w14:val="none"/>
        </w:rPr>
        <w:t>Core counseling skills (listening, reflection)</w:t>
      </w:r>
    </w:p>
    <w:p w14:paraId="64C6CC98" w14:textId="1966718C" w:rsidR="00EE5519" w:rsidRPr="00FD1ED9" w:rsidRDefault="00EE5519" w:rsidP="00C032D4">
      <w:pPr>
        <w:pStyle w:val="ListParagraph"/>
        <w:numPr>
          <w:ilvl w:val="1"/>
          <w:numId w:val="13"/>
        </w:numPr>
        <w:rPr>
          <w:rFonts w:eastAsia="Times New Roman"/>
          <w:color w:val="212121"/>
          <w:kern w:val="0"/>
          <w14:ligatures w14:val="none"/>
        </w:rPr>
      </w:pPr>
      <w:r>
        <w:rPr>
          <w:rFonts w:eastAsia="Times New Roman"/>
          <w:color w:val="212121"/>
          <w:kern w:val="0"/>
          <w14:ligatures w14:val="none"/>
        </w:rPr>
        <w:t>Multiculturally responsive practice</w:t>
      </w:r>
    </w:p>
    <w:p w14:paraId="451577C1" w14:textId="77777777" w:rsidR="00FD1ED9" w:rsidRPr="00FD1ED9" w:rsidRDefault="00FD1ED9" w:rsidP="00C032D4">
      <w:pPr>
        <w:pStyle w:val="ListParagraph"/>
        <w:numPr>
          <w:ilvl w:val="0"/>
          <w:numId w:val="13"/>
        </w:numPr>
        <w:ind w:left="0" w:firstLine="360"/>
        <w:rPr>
          <w:rFonts w:eastAsia="Times New Roman"/>
          <w:color w:val="212121"/>
          <w:kern w:val="0"/>
          <w14:ligatures w14:val="none"/>
        </w:rPr>
      </w:pPr>
      <w:r w:rsidRPr="00FD1ED9">
        <w:rPr>
          <w:rFonts w:eastAsia="Times New Roman"/>
          <w:color w:val="212121"/>
          <w:kern w:val="0"/>
          <w14:ligatures w14:val="none"/>
        </w:rPr>
        <w:t>Sustain opportunities that promote collaborative, student-centered training environments</w:t>
      </w:r>
    </w:p>
    <w:p w14:paraId="0BDB879E" w14:textId="06A6DD3D" w:rsidR="00FD1ED9" w:rsidRPr="00EE5519" w:rsidRDefault="00FD1ED9" w:rsidP="00C032D4">
      <w:pPr>
        <w:pStyle w:val="ListParagraph"/>
        <w:numPr>
          <w:ilvl w:val="0"/>
          <w:numId w:val="13"/>
        </w:numPr>
        <w:ind w:left="0" w:firstLine="360"/>
        <w:rPr>
          <w:rFonts w:eastAsia="Times New Roman"/>
          <w:color w:val="212121"/>
          <w:kern w:val="0"/>
          <w14:ligatures w14:val="none"/>
        </w:rPr>
      </w:pPr>
      <w:r w:rsidRPr="00FD1ED9">
        <w:rPr>
          <w:rFonts w:eastAsia="Times New Roman"/>
          <w:color w:val="212121"/>
          <w:kern w:val="0"/>
          <w14:ligatures w14:val="none"/>
        </w:rPr>
        <w:t>Maintain structured site supervisor engagement and feedback loops</w:t>
      </w:r>
    </w:p>
    <w:p w14:paraId="376A652C" w14:textId="77777777" w:rsidR="00C032D4" w:rsidRDefault="00C032D4" w:rsidP="00A77B55">
      <w:pPr>
        <w:rPr>
          <w:rFonts w:eastAsia="Times New Roman"/>
          <w:b/>
          <w:bCs/>
          <w:color w:val="212121"/>
          <w:kern w:val="0"/>
          <w14:ligatures w14:val="none"/>
        </w:rPr>
      </w:pPr>
    </w:p>
    <w:p w14:paraId="7FEE7AEE" w14:textId="4CB0D864" w:rsidR="00FD1ED9" w:rsidRPr="00760E04" w:rsidRDefault="00FD1ED9" w:rsidP="009D37ED">
      <w:pPr>
        <w:pStyle w:val="Heading4"/>
        <w:rPr>
          <w:rFonts w:eastAsia="Times New Roman"/>
        </w:rPr>
      </w:pPr>
      <w:r w:rsidRPr="00760E04">
        <w:rPr>
          <w:rFonts w:eastAsia="Times New Roman"/>
        </w:rPr>
        <w:t xml:space="preserve">Use of Results for Assessment Improvement </w:t>
      </w:r>
    </w:p>
    <w:p w14:paraId="7AEF080D" w14:textId="77777777" w:rsidR="00FD1ED9" w:rsidRPr="00FD1ED9" w:rsidRDefault="00FD1ED9" w:rsidP="00A77B55">
      <w:pPr>
        <w:rPr>
          <w:rFonts w:eastAsia="Times New Roman"/>
          <w:i/>
          <w:color w:val="212121"/>
          <w:kern w:val="0"/>
          <w14:ligatures w14:val="none"/>
        </w:rPr>
      </w:pPr>
    </w:p>
    <w:tbl>
      <w:tblPr>
        <w:tblStyle w:val="TableGrid"/>
        <w:tblW w:w="0" w:type="auto"/>
        <w:tblLook w:val="04A0" w:firstRow="1" w:lastRow="0" w:firstColumn="1" w:lastColumn="0" w:noHBand="0" w:noVBand="1"/>
      </w:tblPr>
      <w:tblGrid>
        <w:gridCol w:w="2455"/>
        <w:gridCol w:w="2841"/>
        <w:gridCol w:w="4034"/>
      </w:tblGrid>
      <w:tr w:rsidR="00FD1ED9" w:rsidRPr="00FD1ED9" w14:paraId="606B95AA" w14:textId="77777777" w:rsidTr="005F00DD">
        <w:tc>
          <w:tcPr>
            <w:tcW w:w="2587" w:type="dxa"/>
            <w:tcBorders>
              <w:top w:val="double" w:sz="4" w:space="0" w:color="auto"/>
              <w:left w:val="double" w:sz="4" w:space="0" w:color="auto"/>
              <w:bottom w:val="double" w:sz="4" w:space="0" w:color="auto"/>
              <w:right w:val="double" w:sz="4" w:space="0" w:color="auto"/>
            </w:tcBorders>
            <w:vAlign w:val="center"/>
          </w:tcPr>
          <w:p w14:paraId="3F14C3D9" w14:textId="77777777" w:rsidR="00FD1ED9" w:rsidRPr="009C1787" w:rsidRDefault="00FD1ED9" w:rsidP="009D37ED">
            <w:pPr>
              <w:pStyle w:val="Heading5"/>
              <w:rPr>
                <w:rFonts w:eastAsia="Times New Roman"/>
              </w:rPr>
            </w:pPr>
            <w:r w:rsidRPr="009C1787">
              <w:rPr>
                <w:rFonts w:eastAsia="Times New Roman"/>
              </w:rPr>
              <w:t>Change</w:t>
            </w:r>
          </w:p>
        </w:tc>
        <w:tc>
          <w:tcPr>
            <w:tcW w:w="2978" w:type="dxa"/>
            <w:tcBorders>
              <w:top w:val="double" w:sz="4" w:space="0" w:color="auto"/>
              <w:left w:val="double" w:sz="4" w:space="0" w:color="auto"/>
              <w:bottom w:val="double" w:sz="4" w:space="0" w:color="auto"/>
              <w:right w:val="double" w:sz="4" w:space="0" w:color="auto"/>
            </w:tcBorders>
            <w:vAlign w:val="center"/>
          </w:tcPr>
          <w:p w14:paraId="1AAA2FAE" w14:textId="77777777" w:rsidR="00FD1ED9" w:rsidRPr="009C1787" w:rsidRDefault="00FD1ED9" w:rsidP="009D37ED">
            <w:pPr>
              <w:pStyle w:val="Heading5"/>
              <w:rPr>
                <w:rFonts w:eastAsia="Times New Roman"/>
              </w:rPr>
            </w:pPr>
            <w:r w:rsidRPr="009C1787">
              <w:rPr>
                <w:rFonts w:eastAsia="Times New Roman"/>
              </w:rPr>
              <w:t>Anticipated timeline for implementation</w:t>
            </w:r>
          </w:p>
        </w:tc>
        <w:tc>
          <w:tcPr>
            <w:tcW w:w="4230" w:type="dxa"/>
            <w:tcBorders>
              <w:top w:val="double" w:sz="4" w:space="0" w:color="auto"/>
              <w:left w:val="double" w:sz="4" w:space="0" w:color="auto"/>
              <w:bottom w:val="double" w:sz="4" w:space="0" w:color="auto"/>
              <w:right w:val="double" w:sz="4" w:space="0" w:color="auto"/>
            </w:tcBorders>
            <w:vAlign w:val="center"/>
          </w:tcPr>
          <w:p w14:paraId="0DF3E381" w14:textId="77777777" w:rsidR="00FD1ED9" w:rsidRPr="009C1787" w:rsidRDefault="00FD1ED9" w:rsidP="009D37ED">
            <w:pPr>
              <w:pStyle w:val="Heading5"/>
              <w:rPr>
                <w:rFonts w:eastAsia="Times New Roman"/>
              </w:rPr>
            </w:pPr>
            <w:r w:rsidRPr="009C1787">
              <w:rPr>
                <w:rFonts w:eastAsia="Times New Roman"/>
              </w:rPr>
              <w:t>Reason(s) for change</w:t>
            </w:r>
          </w:p>
        </w:tc>
      </w:tr>
      <w:tr w:rsidR="00FD1ED9" w:rsidRPr="00FD1ED9" w14:paraId="7D965E68" w14:textId="77777777" w:rsidTr="005F00DD">
        <w:trPr>
          <w:trHeight w:val="1007"/>
        </w:trPr>
        <w:tc>
          <w:tcPr>
            <w:tcW w:w="2587" w:type="dxa"/>
            <w:tcBorders>
              <w:top w:val="double" w:sz="4" w:space="0" w:color="auto"/>
              <w:left w:val="double" w:sz="4" w:space="0" w:color="auto"/>
              <w:right w:val="double" w:sz="4" w:space="0" w:color="auto"/>
            </w:tcBorders>
          </w:tcPr>
          <w:p w14:paraId="1A5997BE" w14:textId="77777777" w:rsidR="00FD1ED9" w:rsidRPr="009C1787" w:rsidRDefault="00FD1ED9" w:rsidP="00A77B55">
            <w:pPr>
              <w:rPr>
                <w:rFonts w:ascii="Times New Roman" w:eastAsia="Times New Roman" w:hAnsi="Times New Roman" w:cs="Times New Roman"/>
                <w:color w:val="212121"/>
                <w:sz w:val="24"/>
                <w:szCs w:val="24"/>
              </w:rPr>
            </w:pPr>
            <w:r w:rsidRPr="009C1787">
              <w:rPr>
                <w:rFonts w:ascii="Times New Roman" w:eastAsia="Times New Roman" w:hAnsi="Times New Roman" w:cs="Times New Roman"/>
                <w:color w:val="212121"/>
                <w:sz w:val="24"/>
                <w:szCs w:val="24"/>
              </w:rPr>
              <w:t>Integrate evaluation of advising into progress reviews, internship, and exit surveys</w:t>
            </w:r>
          </w:p>
        </w:tc>
        <w:tc>
          <w:tcPr>
            <w:tcW w:w="2978" w:type="dxa"/>
            <w:tcBorders>
              <w:top w:val="double" w:sz="4" w:space="0" w:color="auto"/>
              <w:left w:val="double" w:sz="4" w:space="0" w:color="auto"/>
              <w:right w:val="double" w:sz="4" w:space="0" w:color="auto"/>
            </w:tcBorders>
          </w:tcPr>
          <w:p w14:paraId="7A1F0699" w14:textId="77777777" w:rsidR="00FD1ED9" w:rsidRPr="009C1787" w:rsidRDefault="00FD1ED9" w:rsidP="00A77B55">
            <w:pPr>
              <w:rPr>
                <w:rFonts w:ascii="Times New Roman" w:eastAsia="Times New Roman" w:hAnsi="Times New Roman" w:cs="Times New Roman"/>
                <w:color w:val="212121"/>
                <w:sz w:val="24"/>
                <w:szCs w:val="24"/>
              </w:rPr>
            </w:pPr>
            <w:r w:rsidRPr="009C1787">
              <w:rPr>
                <w:rFonts w:ascii="Times New Roman" w:eastAsia="Times New Roman" w:hAnsi="Times New Roman" w:cs="Times New Roman"/>
                <w:color w:val="212121"/>
                <w:sz w:val="24"/>
                <w:szCs w:val="24"/>
              </w:rPr>
              <w:t>Fall 2026</w:t>
            </w:r>
          </w:p>
          <w:p w14:paraId="134D0CBA" w14:textId="77777777" w:rsidR="00FD1ED9" w:rsidRPr="009C1787" w:rsidRDefault="00FD1ED9" w:rsidP="00A77B55">
            <w:pPr>
              <w:rPr>
                <w:rFonts w:ascii="Times New Roman" w:eastAsia="Times New Roman" w:hAnsi="Times New Roman" w:cs="Times New Roman"/>
                <w:color w:val="212121"/>
                <w:sz w:val="24"/>
                <w:szCs w:val="24"/>
              </w:rPr>
            </w:pPr>
            <w:r w:rsidRPr="009C1787">
              <w:rPr>
                <w:rFonts w:ascii="Times New Roman" w:eastAsia="Times New Roman" w:hAnsi="Times New Roman" w:cs="Times New Roman"/>
                <w:color w:val="212121"/>
                <w:sz w:val="24"/>
                <w:szCs w:val="24"/>
              </w:rPr>
              <w:t>Responsible: Program Director</w:t>
            </w:r>
          </w:p>
        </w:tc>
        <w:tc>
          <w:tcPr>
            <w:tcW w:w="4230" w:type="dxa"/>
            <w:tcBorders>
              <w:top w:val="double" w:sz="4" w:space="0" w:color="auto"/>
              <w:left w:val="double" w:sz="4" w:space="0" w:color="auto"/>
              <w:right w:val="double" w:sz="4" w:space="0" w:color="auto"/>
            </w:tcBorders>
          </w:tcPr>
          <w:p w14:paraId="0DEDF9D7" w14:textId="77777777" w:rsidR="00FD1ED9" w:rsidRPr="009C1787" w:rsidRDefault="00FD1ED9" w:rsidP="00A77B55">
            <w:pPr>
              <w:rPr>
                <w:rFonts w:ascii="Times New Roman" w:eastAsia="Times New Roman" w:hAnsi="Times New Roman" w:cs="Times New Roman"/>
                <w:color w:val="212121"/>
                <w:sz w:val="24"/>
                <w:szCs w:val="24"/>
              </w:rPr>
            </w:pPr>
            <w:r w:rsidRPr="009C1787">
              <w:rPr>
                <w:rFonts w:ascii="Times New Roman" w:eastAsia="Times New Roman" w:hAnsi="Times New Roman" w:cs="Times New Roman"/>
                <w:color w:val="212121"/>
                <w:sz w:val="24"/>
                <w:szCs w:val="24"/>
              </w:rPr>
              <w:t>We believe this change will add helpful detail to our assessment data, enabling us to make needed adjustments to our curriculum in a timely manner.</w:t>
            </w:r>
          </w:p>
        </w:tc>
      </w:tr>
      <w:tr w:rsidR="00FD1ED9" w:rsidRPr="00FD1ED9" w14:paraId="5A7D86F0" w14:textId="77777777" w:rsidTr="005F00DD">
        <w:trPr>
          <w:trHeight w:val="998"/>
        </w:trPr>
        <w:tc>
          <w:tcPr>
            <w:tcW w:w="2587" w:type="dxa"/>
            <w:tcBorders>
              <w:left w:val="double" w:sz="4" w:space="0" w:color="auto"/>
              <w:right w:val="double" w:sz="4" w:space="0" w:color="auto"/>
            </w:tcBorders>
          </w:tcPr>
          <w:p w14:paraId="0CB0A98E" w14:textId="77777777" w:rsidR="00FD1ED9" w:rsidRPr="009C1787" w:rsidRDefault="00FD1ED9" w:rsidP="00A77B55">
            <w:pPr>
              <w:rPr>
                <w:rFonts w:ascii="Times New Roman" w:eastAsia="Times New Roman" w:hAnsi="Times New Roman" w:cs="Times New Roman"/>
                <w:color w:val="212121"/>
                <w:sz w:val="24"/>
                <w:szCs w:val="24"/>
              </w:rPr>
            </w:pPr>
            <w:r w:rsidRPr="009C1787">
              <w:rPr>
                <w:rFonts w:ascii="Times New Roman" w:eastAsia="Times New Roman" w:hAnsi="Times New Roman" w:cs="Times New Roman"/>
                <w:color w:val="212121"/>
                <w:sz w:val="24"/>
                <w:szCs w:val="24"/>
              </w:rPr>
              <w:t xml:space="preserve">Update and formalize our assessment timeline, including Assessment Crosswalk, to ensure all program adjustments are measured and documented  </w:t>
            </w:r>
          </w:p>
        </w:tc>
        <w:tc>
          <w:tcPr>
            <w:tcW w:w="2978" w:type="dxa"/>
            <w:tcBorders>
              <w:left w:val="double" w:sz="4" w:space="0" w:color="auto"/>
              <w:right w:val="double" w:sz="4" w:space="0" w:color="auto"/>
            </w:tcBorders>
          </w:tcPr>
          <w:p w14:paraId="7065641B" w14:textId="77777777" w:rsidR="00FD1ED9" w:rsidRPr="009C1787" w:rsidRDefault="00FD1ED9" w:rsidP="00A77B55">
            <w:pPr>
              <w:rPr>
                <w:rFonts w:ascii="Times New Roman" w:eastAsia="Times New Roman" w:hAnsi="Times New Roman" w:cs="Times New Roman"/>
                <w:color w:val="212121"/>
                <w:sz w:val="24"/>
                <w:szCs w:val="24"/>
              </w:rPr>
            </w:pPr>
            <w:r w:rsidRPr="009C1787">
              <w:rPr>
                <w:rFonts w:ascii="Times New Roman" w:eastAsia="Times New Roman" w:hAnsi="Times New Roman" w:cs="Times New Roman"/>
                <w:color w:val="212121"/>
                <w:sz w:val="24"/>
                <w:szCs w:val="24"/>
              </w:rPr>
              <w:t>Fall 2026</w:t>
            </w:r>
          </w:p>
          <w:p w14:paraId="7CBE507F" w14:textId="77777777" w:rsidR="00FD1ED9" w:rsidRPr="009C1787" w:rsidRDefault="00FD1ED9" w:rsidP="00A77B55">
            <w:pPr>
              <w:rPr>
                <w:rFonts w:ascii="Times New Roman" w:eastAsia="Times New Roman" w:hAnsi="Times New Roman" w:cs="Times New Roman"/>
                <w:color w:val="212121"/>
                <w:sz w:val="24"/>
                <w:szCs w:val="24"/>
              </w:rPr>
            </w:pPr>
            <w:r w:rsidRPr="009C1787">
              <w:rPr>
                <w:rFonts w:ascii="Times New Roman" w:eastAsia="Times New Roman" w:hAnsi="Times New Roman" w:cs="Times New Roman"/>
                <w:color w:val="212121"/>
                <w:sz w:val="24"/>
                <w:szCs w:val="24"/>
              </w:rPr>
              <w:t>Responsible: Program Director and Clinical Coordinator, in collaboration with faculty members</w:t>
            </w:r>
          </w:p>
        </w:tc>
        <w:tc>
          <w:tcPr>
            <w:tcW w:w="4230" w:type="dxa"/>
            <w:tcBorders>
              <w:left w:val="double" w:sz="4" w:space="0" w:color="auto"/>
              <w:right w:val="double" w:sz="4" w:space="0" w:color="auto"/>
            </w:tcBorders>
          </w:tcPr>
          <w:p w14:paraId="2C231F89" w14:textId="77777777" w:rsidR="00FD1ED9" w:rsidRPr="009C1787" w:rsidRDefault="00FD1ED9" w:rsidP="00A77B55">
            <w:pPr>
              <w:rPr>
                <w:rFonts w:ascii="Times New Roman" w:eastAsia="Times New Roman" w:hAnsi="Times New Roman" w:cs="Times New Roman"/>
                <w:color w:val="212121"/>
                <w:sz w:val="24"/>
                <w:szCs w:val="24"/>
              </w:rPr>
            </w:pPr>
            <w:r w:rsidRPr="009C1787">
              <w:rPr>
                <w:rFonts w:ascii="Times New Roman" w:eastAsia="Times New Roman" w:hAnsi="Times New Roman" w:cs="Times New Roman"/>
                <w:color w:val="212121"/>
                <w:sz w:val="24"/>
                <w:szCs w:val="24"/>
              </w:rPr>
              <w:t>The assessment timeline will ensure all faculty understand their respective roles and responsibilities and will assist our efforts to develop a comprehensive/holistic assessment process</w:t>
            </w:r>
          </w:p>
        </w:tc>
      </w:tr>
    </w:tbl>
    <w:p w14:paraId="76CA1C58" w14:textId="77777777" w:rsidR="00FD1ED9" w:rsidRPr="000B4CC1" w:rsidRDefault="00FD1ED9" w:rsidP="00A77B55">
      <w:pPr>
        <w:rPr>
          <w:rFonts w:eastAsia="Times New Roman"/>
          <w:color w:val="212121"/>
          <w:kern w:val="0"/>
          <w14:ligatures w14:val="none"/>
        </w:rPr>
      </w:pPr>
    </w:p>
    <w:p w14:paraId="2101E1E3" w14:textId="0BD1C98E" w:rsidR="007B7FC8" w:rsidRDefault="00760E04" w:rsidP="009D37ED">
      <w:pPr>
        <w:pStyle w:val="Heading2"/>
        <w:rPr>
          <w:rFonts w:eastAsia="Times New Roman"/>
        </w:rPr>
      </w:pPr>
      <w:r>
        <w:rPr>
          <w:rFonts w:eastAsia="Times New Roman"/>
        </w:rPr>
        <w:t>Other updates</w:t>
      </w:r>
    </w:p>
    <w:p w14:paraId="7A8C86E7" w14:textId="2DFA4ADE" w:rsidR="00EE6CA0" w:rsidRDefault="00694722" w:rsidP="00A77B55">
      <w:pPr>
        <w:rPr>
          <w:rFonts w:eastAsia="Times New Roman"/>
          <w:color w:val="212121"/>
          <w:kern w:val="0"/>
          <w14:ligatures w14:val="none"/>
        </w:rPr>
      </w:pPr>
      <w:r>
        <w:rPr>
          <w:rFonts w:eastAsia="Times New Roman"/>
          <w:color w:val="212121"/>
          <w:kern w:val="0"/>
          <w14:ligatures w14:val="none"/>
        </w:rPr>
        <w:t>A faculty member who was primarily assigned to the</w:t>
      </w:r>
      <w:r w:rsidR="00760E04">
        <w:rPr>
          <w:rFonts w:eastAsia="Times New Roman"/>
          <w:color w:val="212121"/>
          <w:kern w:val="0"/>
          <w14:ligatures w14:val="none"/>
        </w:rPr>
        <w:t xml:space="preserve"> Clinical Mental Health Counseling </w:t>
      </w:r>
      <w:r>
        <w:rPr>
          <w:rFonts w:eastAsia="Times New Roman"/>
          <w:color w:val="212121"/>
          <w:kern w:val="0"/>
          <w14:ligatures w14:val="none"/>
        </w:rPr>
        <w:t>Program resigned in December 2025</w:t>
      </w:r>
      <w:r w:rsidR="001A712A">
        <w:rPr>
          <w:rFonts w:eastAsia="Times New Roman"/>
          <w:color w:val="212121"/>
          <w:kern w:val="0"/>
          <w14:ligatures w14:val="none"/>
        </w:rPr>
        <w:t>. The Clinical Mental Health Counseling</w:t>
      </w:r>
      <w:r w:rsidR="006F4EB1">
        <w:rPr>
          <w:rFonts w:eastAsia="Times New Roman"/>
          <w:color w:val="212121"/>
          <w:kern w:val="0"/>
          <w14:ligatures w14:val="none"/>
        </w:rPr>
        <w:t xml:space="preserve"> Search </w:t>
      </w:r>
      <w:r w:rsidR="00760E04">
        <w:rPr>
          <w:rFonts w:eastAsia="Times New Roman"/>
          <w:color w:val="212121"/>
          <w:kern w:val="0"/>
          <w14:ligatures w14:val="none"/>
        </w:rPr>
        <w:t xml:space="preserve">Committee will convene a search for a new faculty member </w:t>
      </w:r>
      <w:r w:rsidR="006F4EB1">
        <w:rPr>
          <w:rFonts w:eastAsia="Times New Roman"/>
          <w:color w:val="212121"/>
          <w:kern w:val="0"/>
          <w14:ligatures w14:val="none"/>
        </w:rPr>
        <w:t xml:space="preserve">to join the program for the 2027-2028 academic year. </w:t>
      </w:r>
      <w:r w:rsidR="00DF6F6A">
        <w:rPr>
          <w:rFonts w:eastAsia="Times New Roman"/>
          <w:color w:val="212121"/>
          <w:kern w:val="0"/>
          <w14:ligatures w14:val="none"/>
        </w:rPr>
        <w:t xml:space="preserve">The program </w:t>
      </w:r>
      <w:r w:rsidR="009C1787">
        <w:rPr>
          <w:rFonts w:eastAsia="Times New Roman"/>
          <w:color w:val="212121"/>
          <w:kern w:val="0"/>
          <w14:ligatures w14:val="none"/>
        </w:rPr>
        <w:t>is</w:t>
      </w:r>
      <w:r w:rsidR="00DF6F6A">
        <w:rPr>
          <w:rFonts w:eastAsia="Times New Roman"/>
          <w:color w:val="212121"/>
          <w:kern w:val="0"/>
          <w14:ligatures w14:val="none"/>
        </w:rPr>
        <w:t xml:space="preserve"> employ</w:t>
      </w:r>
      <w:r w:rsidR="009C1787">
        <w:rPr>
          <w:rFonts w:eastAsia="Times New Roman"/>
          <w:color w:val="212121"/>
          <w:kern w:val="0"/>
          <w14:ligatures w14:val="none"/>
        </w:rPr>
        <w:t>ing</w:t>
      </w:r>
      <w:r w:rsidR="00DF6F6A">
        <w:rPr>
          <w:rFonts w:eastAsia="Times New Roman"/>
          <w:color w:val="212121"/>
          <w:kern w:val="0"/>
          <w14:ligatures w14:val="none"/>
        </w:rPr>
        <w:t xml:space="preserve"> </w:t>
      </w:r>
      <w:r w:rsidR="00EE6CA0">
        <w:rPr>
          <w:rFonts w:eastAsia="Times New Roman"/>
          <w:color w:val="212121"/>
          <w:kern w:val="0"/>
          <w14:ligatures w14:val="none"/>
        </w:rPr>
        <w:t xml:space="preserve">a full-time </w:t>
      </w:r>
      <w:r w:rsidR="009C1787">
        <w:rPr>
          <w:rFonts w:eastAsia="Times New Roman"/>
          <w:color w:val="212121"/>
          <w:kern w:val="0"/>
          <w14:ligatures w14:val="none"/>
        </w:rPr>
        <w:t xml:space="preserve">adjunct </w:t>
      </w:r>
      <w:r w:rsidR="001B275B">
        <w:rPr>
          <w:rFonts w:eastAsia="Times New Roman"/>
          <w:color w:val="212121"/>
          <w:kern w:val="0"/>
          <w14:ligatures w14:val="none"/>
        </w:rPr>
        <w:t xml:space="preserve">faculty member </w:t>
      </w:r>
      <w:r w:rsidR="00EE6CA0">
        <w:rPr>
          <w:rFonts w:eastAsia="Times New Roman"/>
          <w:color w:val="212121"/>
          <w:kern w:val="0"/>
          <w14:ligatures w14:val="none"/>
        </w:rPr>
        <w:t xml:space="preserve">in a 1-year </w:t>
      </w:r>
      <w:r w:rsidR="001B275B">
        <w:rPr>
          <w:rFonts w:eastAsia="Times New Roman"/>
          <w:color w:val="212121"/>
          <w:kern w:val="0"/>
          <w14:ligatures w14:val="none"/>
        </w:rPr>
        <w:t xml:space="preserve">appointment </w:t>
      </w:r>
      <w:r w:rsidR="00DF6F6A">
        <w:rPr>
          <w:rFonts w:eastAsia="Times New Roman"/>
          <w:color w:val="212121"/>
          <w:kern w:val="0"/>
          <w14:ligatures w14:val="none"/>
        </w:rPr>
        <w:t>for the 2026-2027 academic year</w:t>
      </w:r>
      <w:r w:rsidR="001B275B">
        <w:rPr>
          <w:rFonts w:eastAsia="Times New Roman"/>
          <w:color w:val="212121"/>
          <w:kern w:val="0"/>
          <w14:ligatures w14:val="none"/>
        </w:rPr>
        <w:t>.</w:t>
      </w:r>
    </w:p>
    <w:p w14:paraId="052EAE70" w14:textId="77777777" w:rsidR="00A31339" w:rsidRPr="00760E04" w:rsidRDefault="00A31339" w:rsidP="00A77B55">
      <w:pPr>
        <w:rPr>
          <w:rFonts w:eastAsia="Times New Roman"/>
          <w:color w:val="212121"/>
          <w:kern w:val="0"/>
          <w14:ligatures w14:val="none"/>
        </w:rPr>
      </w:pPr>
    </w:p>
    <w:p w14:paraId="604383C6" w14:textId="7C204F1D" w:rsidR="007B7FC8" w:rsidRDefault="007B7FC8" w:rsidP="009D37ED">
      <w:pPr>
        <w:pStyle w:val="Heading2"/>
        <w:rPr>
          <w:rFonts w:eastAsia="Times New Roman"/>
        </w:rPr>
      </w:pPr>
      <w:r w:rsidRPr="000B4CC1">
        <w:rPr>
          <w:rFonts w:eastAsia="Times New Roman"/>
        </w:rPr>
        <w:t>Availability/notification statement </w:t>
      </w:r>
    </w:p>
    <w:p w14:paraId="44879FC9" w14:textId="5AA230BC" w:rsidR="00EE6CA0" w:rsidRPr="000B4CC1" w:rsidRDefault="00EE6CA0" w:rsidP="00A77B55">
      <w:pPr>
        <w:rPr>
          <w:rFonts w:eastAsia="Times New Roman"/>
          <w:color w:val="212121"/>
          <w:kern w:val="0"/>
          <w14:ligatures w14:val="none"/>
        </w:rPr>
      </w:pPr>
      <w:r>
        <w:rPr>
          <w:rFonts w:eastAsia="Times New Roman"/>
          <w:color w:val="212121"/>
          <w:kern w:val="0"/>
          <w14:ligatures w14:val="none"/>
        </w:rPr>
        <w:t xml:space="preserve">The Clinical Mental Health Counseling Program Annual Report </w:t>
      </w:r>
      <w:r w:rsidR="001A712A">
        <w:rPr>
          <w:rFonts w:eastAsia="Times New Roman"/>
          <w:color w:val="212121"/>
          <w:kern w:val="0"/>
          <w14:ligatures w14:val="none"/>
        </w:rPr>
        <w:t>was posted to the Clinical Mental Health Counseling website on June 2</w:t>
      </w:r>
      <w:r w:rsidR="00066702">
        <w:rPr>
          <w:rFonts w:eastAsia="Times New Roman"/>
          <w:color w:val="212121"/>
          <w:kern w:val="0"/>
          <w14:ligatures w14:val="none"/>
        </w:rPr>
        <w:t>3,</w:t>
      </w:r>
      <w:r w:rsidR="001A712A">
        <w:rPr>
          <w:rFonts w:eastAsia="Times New Roman"/>
          <w:color w:val="212121"/>
          <w:kern w:val="0"/>
          <w14:ligatures w14:val="none"/>
        </w:rPr>
        <w:t xml:space="preserve"> 2026, and constituents and alumni were notified of the updated report on the same date.</w:t>
      </w:r>
    </w:p>
    <w:p w14:paraId="1923399E" w14:textId="77777777" w:rsidR="007B7FC8" w:rsidRPr="000B4CC1" w:rsidRDefault="007B7FC8" w:rsidP="00A77B55">
      <w:pPr>
        <w:rPr>
          <w:rFonts w:eastAsia="Times New Roman"/>
          <w:kern w:val="0"/>
          <w14:ligatures w14:val="none"/>
        </w:rPr>
      </w:pPr>
    </w:p>
    <w:p w14:paraId="5795CE49" w14:textId="77777777" w:rsidR="00E34429" w:rsidRPr="000B4CC1" w:rsidRDefault="00E34429" w:rsidP="00A77B55"/>
    <w:sectPr w:rsidR="00E34429" w:rsidRPr="000B4CC1" w:rsidSect="00EA3E7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340A7" w14:textId="77777777" w:rsidR="00CE295D" w:rsidRDefault="00CE295D" w:rsidP="001A3FE4">
      <w:r>
        <w:separator/>
      </w:r>
    </w:p>
  </w:endnote>
  <w:endnote w:type="continuationSeparator" w:id="0">
    <w:p w14:paraId="5951B2E7" w14:textId="77777777" w:rsidR="00CE295D" w:rsidRDefault="00CE295D" w:rsidP="001A3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19287319"/>
      <w:docPartObj>
        <w:docPartGallery w:val="Page Numbers (Bottom of Page)"/>
        <w:docPartUnique/>
      </w:docPartObj>
    </w:sdtPr>
    <w:sdtContent>
      <w:p w14:paraId="610DEAF0" w14:textId="4D5E641B" w:rsidR="001A3FE4" w:rsidRDefault="001A3FE4" w:rsidP="001115B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2F8D76A9" w14:textId="77777777" w:rsidR="001A3FE4" w:rsidRDefault="001A3FE4" w:rsidP="001A3FE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6535475"/>
      <w:docPartObj>
        <w:docPartGallery w:val="Page Numbers (Bottom of Page)"/>
        <w:docPartUnique/>
      </w:docPartObj>
    </w:sdtPr>
    <w:sdtContent>
      <w:p w14:paraId="0D6C37D9" w14:textId="780EE394" w:rsidR="001A3FE4" w:rsidRDefault="001A3FE4" w:rsidP="001115B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427FEF2" w14:textId="77777777" w:rsidR="001A3FE4" w:rsidRDefault="001A3FE4" w:rsidP="001A3FE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6220B" w14:textId="77777777" w:rsidR="00CE295D" w:rsidRDefault="00CE295D" w:rsidP="001A3FE4">
      <w:r>
        <w:separator/>
      </w:r>
    </w:p>
  </w:footnote>
  <w:footnote w:type="continuationSeparator" w:id="0">
    <w:p w14:paraId="6895257A" w14:textId="77777777" w:rsidR="00CE295D" w:rsidRDefault="00CE295D" w:rsidP="001A3F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B25E3"/>
    <w:multiLevelType w:val="multilevel"/>
    <w:tmpl w:val="5278455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E2A7645"/>
    <w:multiLevelType w:val="hybridMultilevel"/>
    <w:tmpl w:val="053C3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05D8C9"/>
    <w:multiLevelType w:val="hybridMultilevel"/>
    <w:tmpl w:val="7FA0897E"/>
    <w:lvl w:ilvl="0" w:tplc="2166C3B8">
      <w:start w:val="1"/>
      <w:numFmt w:val="bullet"/>
      <w:lvlText w:val=""/>
      <w:lvlJc w:val="left"/>
      <w:pPr>
        <w:ind w:left="720" w:hanging="360"/>
      </w:pPr>
      <w:rPr>
        <w:rFonts w:ascii="Symbol" w:hAnsi="Symbol" w:hint="default"/>
      </w:rPr>
    </w:lvl>
    <w:lvl w:ilvl="1" w:tplc="F058E78C">
      <w:start w:val="1"/>
      <w:numFmt w:val="bullet"/>
      <w:lvlText w:val="o"/>
      <w:lvlJc w:val="left"/>
      <w:pPr>
        <w:ind w:left="1440" w:hanging="360"/>
      </w:pPr>
      <w:rPr>
        <w:rFonts w:ascii="Courier New" w:hAnsi="Courier New" w:hint="default"/>
      </w:rPr>
    </w:lvl>
    <w:lvl w:ilvl="2" w:tplc="6D720AE4">
      <w:start w:val="1"/>
      <w:numFmt w:val="bullet"/>
      <w:lvlText w:val=""/>
      <w:lvlJc w:val="left"/>
      <w:pPr>
        <w:ind w:left="2160" w:hanging="360"/>
      </w:pPr>
      <w:rPr>
        <w:rFonts w:ascii="Wingdings" w:hAnsi="Wingdings" w:hint="default"/>
      </w:rPr>
    </w:lvl>
    <w:lvl w:ilvl="3" w:tplc="3264A5C8">
      <w:start w:val="1"/>
      <w:numFmt w:val="bullet"/>
      <w:lvlText w:val=""/>
      <w:lvlJc w:val="left"/>
      <w:pPr>
        <w:ind w:left="2880" w:hanging="360"/>
      </w:pPr>
      <w:rPr>
        <w:rFonts w:ascii="Symbol" w:hAnsi="Symbol" w:hint="default"/>
      </w:rPr>
    </w:lvl>
    <w:lvl w:ilvl="4" w:tplc="52DE5F12">
      <w:start w:val="1"/>
      <w:numFmt w:val="bullet"/>
      <w:lvlText w:val="o"/>
      <w:lvlJc w:val="left"/>
      <w:pPr>
        <w:ind w:left="3600" w:hanging="360"/>
      </w:pPr>
      <w:rPr>
        <w:rFonts w:ascii="Courier New" w:hAnsi="Courier New" w:hint="default"/>
      </w:rPr>
    </w:lvl>
    <w:lvl w:ilvl="5" w:tplc="8CF63B08">
      <w:start w:val="1"/>
      <w:numFmt w:val="bullet"/>
      <w:lvlText w:val=""/>
      <w:lvlJc w:val="left"/>
      <w:pPr>
        <w:ind w:left="4320" w:hanging="360"/>
      </w:pPr>
      <w:rPr>
        <w:rFonts w:ascii="Wingdings" w:hAnsi="Wingdings" w:hint="default"/>
      </w:rPr>
    </w:lvl>
    <w:lvl w:ilvl="6" w:tplc="319C8BB4">
      <w:start w:val="1"/>
      <w:numFmt w:val="bullet"/>
      <w:lvlText w:val=""/>
      <w:lvlJc w:val="left"/>
      <w:pPr>
        <w:ind w:left="5040" w:hanging="360"/>
      </w:pPr>
      <w:rPr>
        <w:rFonts w:ascii="Symbol" w:hAnsi="Symbol" w:hint="default"/>
      </w:rPr>
    </w:lvl>
    <w:lvl w:ilvl="7" w:tplc="E04C6770">
      <w:start w:val="1"/>
      <w:numFmt w:val="bullet"/>
      <w:lvlText w:val="o"/>
      <w:lvlJc w:val="left"/>
      <w:pPr>
        <w:ind w:left="5760" w:hanging="360"/>
      </w:pPr>
      <w:rPr>
        <w:rFonts w:ascii="Courier New" w:hAnsi="Courier New" w:hint="default"/>
      </w:rPr>
    </w:lvl>
    <w:lvl w:ilvl="8" w:tplc="BA48015A">
      <w:start w:val="1"/>
      <w:numFmt w:val="bullet"/>
      <w:lvlText w:val=""/>
      <w:lvlJc w:val="left"/>
      <w:pPr>
        <w:ind w:left="6480" w:hanging="360"/>
      </w:pPr>
      <w:rPr>
        <w:rFonts w:ascii="Wingdings" w:hAnsi="Wingdings" w:hint="default"/>
      </w:rPr>
    </w:lvl>
  </w:abstractNum>
  <w:abstractNum w:abstractNumId="3" w15:restartNumberingAfterBreak="0">
    <w:nsid w:val="3AAB617E"/>
    <w:multiLevelType w:val="multilevel"/>
    <w:tmpl w:val="6A8C1E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E1543F4"/>
    <w:multiLevelType w:val="hybridMultilevel"/>
    <w:tmpl w:val="4C863C92"/>
    <w:lvl w:ilvl="0" w:tplc="2BDCE5C0">
      <w:start w:val="1"/>
      <w:numFmt w:val="bullet"/>
      <w:lvlText w:val=""/>
      <w:lvlJc w:val="left"/>
      <w:pPr>
        <w:ind w:left="720" w:hanging="360"/>
      </w:pPr>
      <w:rPr>
        <w:rFonts w:ascii="Symbol" w:hAnsi="Symbol" w:hint="default"/>
      </w:rPr>
    </w:lvl>
    <w:lvl w:ilvl="1" w:tplc="A8E865E0">
      <w:start w:val="1"/>
      <w:numFmt w:val="bullet"/>
      <w:lvlText w:val="o"/>
      <w:lvlJc w:val="left"/>
      <w:pPr>
        <w:ind w:left="1440" w:hanging="360"/>
      </w:pPr>
      <w:rPr>
        <w:rFonts w:ascii="Courier New" w:hAnsi="Courier New" w:hint="default"/>
      </w:rPr>
    </w:lvl>
    <w:lvl w:ilvl="2" w:tplc="D23CCDEE">
      <w:start w:val="1"/>
      <w:numFmt w:val="bullet"/>
      <w:lvlText w:val=""/>
      <w:lvlJc w:val="left"/>
      <w:pPr>
        <w:ind w:left="2160" w:hanging="360"/>
      </w:pPr>
      <w:rPr>
        <w:rFonts w:ascii="Wingdings" w:hAnsi="Wingdings" w:hint="default"/>
      </w:rPr>
    </w:lvl>
    <w:lvl w:ilvl="3" w:tplc="CAE2F9F6">
      <w:start w:val="1"/>
      <w:numFmt w:val="bullet"/>
      <w:lvlText w:val=""/>
      <w:lvlJc w:val="left"/>
      <w:pPr>
        <w:ind w:left="2880" w:hanging="360"/>
      </w:pPr>
      <w:rPr>
        <w:rFonts w:ascii="Symbol" w:hAnsi="Symbol" w:hint="default"/>
      </w:rPr>
    </w:lvl>
    <w:lvl w:ilvl="4" w:tplc="F89AE2DE">
      <w:start w:val="1"/>
      <w:numFmt w:val="bullet"/>
      <w:lvlText w:val="o"/>
      <w:lvlJc w:val="left"/>
      <w:pPr>
        <w:ind w:left="3600" w:hanging="360"/>
      </w:pPr>
      <w:rPr>
        <w:rFonts w:ascii="Courier New" w:hAnsi="Courier New" w:hint="default"/>
      </w:rPr>
    </w:lvl>
    <w:lvl w:ilvl="5" w:tplc="11C6514E">
      <w:start w:val="1"/>
      <w:numFmt w:val="bullet"/>
      <w:lvlText w:val=""/>
      <w:lvlJc w:val="left"/>
      <w:pPr>
        <w:ind w:left="4320" w:hanging="360"/>
      </w:pPr>
      <w:rPr>
        <w:rFonts w:ascii="Wingdings" w:hAnsi="Wingdings" w:hint="default"/>
      </w:rPr>
    </w:lvl>
    <w:lvl w:ilvl="6" w:tplc="7B446A14">
      <w:start w:val="1"/>
      <w:numFmt w:val="bullet"/>
      <w:lvlText w:val=""/>
      <w:lvlJc w:val="left"/>
      <w:pPr>
        <w:ind w:left="5040" w:hanging="360"/>
      </w:pPr>
      <w:rPr>
        <w:rFonts w:ascii="Symbol" w:hAnsi="Symbol" w:hint="default"/>
      </w:rPr>
    </w:lvl>
    <w:lvl w:ilvl="7" w:tplc="14CC550E">
      <w:start w:val="1"/>
      <w:numFmt w:val="bullet"/>
      <w:lvlText w:val="o"/>
      <w:lvlJc w:val="left"/>
      <w:pPr>
        <w:ind w:left="5760" w:hanging="360"/>
      </w:pPr>
      <w:rPr>
        <w:rFonts w:ascii="Courier New" w:hAnsi="Courier New" w:hint="default"/>
      </w:rPr>
    </w:lvl>
    <w:lvl w:ilvl="8" w:tplc="8A08D0EC">
      <w:start w:val="1"/>
      <w:numFmt w:val="bullet"/>
      <w:lvlText w:val=""/>
      <w:lvlJc w:val="left"/>
      <w:pPr>
        <w:ind w:left="6480" w:hanging="360"/>
      </w:pPr>
      <w:rPr>
        <w:rFonts w:ascii="Wingdings" w:hAnsi="Wingdings" w:hint="default"/>
      </w:rPr>
    </w:lvl>
  </w:abstractNum>
  <w:abstractNum w:abstractNumId="5" w15:restartNumberingAfterBreak="0">
    <w:nsid w:val="3FC129BA"/>
    <w:multiLevelType w:val="hybridMultilevel"/>
    <w:tmpl w:val="C2EEBFCA"/>
    <w:lvl w:ilvl="0" w:tplc="2F30B9E8">
      <w:start w:val="1"/>
      <w:numFmt w:val="bullet"/>
      <w:lvlText w:val=""/>
      <w:lvlJc w:val="left"/>
      <w:pPr>
        <w:ind w:left="720" w:hanging="360"/>
      </w:pPr>
      <w:rPr>
        <w:rFonts w:ascii="Symbol" w:hAnsi="Symbol" w:hint="default"/>
      </w:rPr>
    </w:lvl>
    <w:lvl w:ilvl="1" w:tplc="7E749A8A">
      <w:start w:val="1"/>
      <w:numFmt w:val="bullet"/>
      <w:lvlText w:val="o"/>
      <w:lvlJc w:val="left"/>
      <w:pPr>
        <w:ind w:left="1440" w:hanging="360"/>
      </w:pPr>
      <w:rPr>
        <w:rFonts w:ascii="Courier New" w:hAnsi="Courier New" w:hint="default"/>
      </w:rPr>
    </w:lvl>
    <w:lvl w:ilvl="2" w:tplc="4FA85B24">
      <w:start w:val="1"/>
      <w:numFmt w:val="bullet"/>
      <w:lvlText w:val=""/>
      <w:lvlJc w:val="left"/>
      <w:pPr>
        <w:ind w:left="2160" w:hanging="360"/>
      </w:pPr>
      <w:rPr>
        <w:rFonts w:ascii="Wingdings" w:hAnsi="Wingdings" w:hint="default"/>
      </w:rPr>
    </w:lvl>
    <w:lvl w:ilvl="3" w:tplc="D1C868E2">
      <w:start w:val="1"/>
      <w:numFmt w:val="bullet"/>
      <w:lvlText w:val=""/>
      <w:lvlJc w:val="left"/>
      <w:pPr>
        <w:ind w:left="2880" w:hanging="360"/>
      </w:pPr>
      <w:rPr>
        <w:rFonts w:ascii="Symbol" w:hAnsi="Symbol" w:hint="default"/>
      </w:rPr>
    </w:lvl>
    <w:lvl w:ilvl="4" w:tplc="FD6248BA">
      <w:start w:val="1"/>
      <w:numFmt w:val="bullet"/>
      <w:lvlText w:val="o"/>
      <w:lvlJc w:val="left"/>
      <w:pPr>
        <w:ind w:left="3600" w:hanging="360"/>
      </w:pPr>
      <w:rPr>
        <w:rFonts w:ascii="Courier New" w:hAnsi="Courier New" w:hint="default"/>
      </w:rPr>
    </w:lvl>
    <w:lvl w:ilvl="5" w:tplc="85D6F282">
      <w:start w:val="1"/>
      <w:numFmt w:val="bullet"/>
      <w:lvlText w:val=""/>
      <w:lvlJc w:val="left"/>
      <w:pPr>
        <w:ind w:left="4320" w:hanging="360"/>
      </w:pPr>
      <w:rPr>
        <w:rFonts w:ascii="Wingdings" w:hAnsi="Wingdings" w:hint="default"/>
      </w:rPr>
    </w:lvl>
    <w:lvl w:ilvl="6" w:tplc="14508BB8">
      <w:start w:val="1"/>
      <w:numFmt w:val="bullet"/>
      <w:lvlText w:val=""/>
      <w:lvlJc w:val="left"/>
      <w:pPr>
        <w:ind w:left="5040" w:hanging="360"/>
      </w:pPr>
      <w:rPr>
        <w:rFonts w:ascii="Symbol" w:hAnsi="Symbol" w:hint="default"/>
      </w:rPr>
    </w:lvl>
    <w:lvl w:ilvl="7" w:tplc="9F30686A">
      <w:start w:val="1"/>
      <w:numFmt w:val="bullet"/>
      <w:lvlText w:val="o"/>
      <w:lvlJc w:val="left"/>
      <w:pPr>
        <w:ind w:left="5760" w:hanging="360"/>
      </w:pPr>
      <w:rPr>
        <w:rFonts w:ascii="Courier New" w:hAnsi="Courier New" w:hint="default"/>
      </w:rPr>
    </w:lvl>
    <w:lvl w:ilvl="8" w:tplc="26222930">
      <w:start w:val="1"/>
      <w:numFmt w:val="bullet"/>
      <w:lvlText w:val=""/>
      <w:lvlJc w:val="left"/>
      <w:pPr>
        <w:ind w:left="6480" w:hanging="360"/>
      </w:pPr>
      <w:rPr>
        <w:rFonts w:ascii="Wingdings" w:hAnsi="Wingdings" w:hint="default"/>
      </w:rPr>
    </w:lvl>
  </w:abstractNum>
  <w:abstractNum w:abstractNumId="6" w15:restartNumberingAfterBreak="0">
    <w:nsid w:val="4F8C1E4B"/>
    <w:multiLevelType w:val="hybridMultilevel"/>
    <w:tmpl w:val="8A402D04"/>
    <w:lvl w:ilvl="0" w:tplc="66A2CDE4">
      <w:start w:val="1"/>
      <w:numFmt w:val="bullet"/>
      <w:lvlText w:val=""/>
      <w:lvlJc w:val="left"/>
      <w:pPr>
        <w:ind w:left="720" w:hanging="360"/>
      </w:pPr>
      <w:rPr>
        <w:rFonts w:ascii="Symbol" w:hAnsi="Symbol" w:hint="default"/>
      </w:rPr>
    </w:lvl>
    <w:lvl w:ilvl="1" w:tplc="5E2065F4">
      <w:start w:val="1"/>
      <w:numFmt w:val="bullet"/>
      <w:lvlText w:val="o"/>
      <w:lvlJc w:val="left"/>
      <w:pPr>
        <w:ind w:left="1440" w:hanging="360"/>
      </w:pPr>
      <w:rPr>
        <w:rFonts w:ascii="Courier New" w:hAnsi="Courier New" w:hint="default"/>
      </w:rPr>
    </w:lvl>
    <w:lvl w:ilvl="2" w:tplc="B2E8EF7E">
      <w:start w:val="1"/>
      <w:numFmt w:val="bullet"/>
      <w:lvlText w:val=""/>
      <w:lvlJc w:val="left"/>
      <w:pPr>
        <w:ind w:left="2160" w:hanging="360"/>
      </w:pPr>
      <w:rPr>
        <w:rFonts w:ascii="Wingdings" w:hAnsi="Wingdings" w:hint="default"/>
      </w:rPr>
    </w:lvl>
    <w:lvl w:ilvl="3" w:tplc="77B25576">
      <w:start w:val="1"/>
      <w:numFmt w:val="bullet"/>
      <w:lvlText w:val=""/>
      <w:lvlJc w:val="left"/>
      <w:pPr>
        <w:ind w:left="2880" w:hanging="360"/>
      </w:pPr>
      <w:rPr>
        <w:rFonts w:ascii="Symbol" w:hAnsi="Symbol" w:hint="default"/>
      </w:rPr>
    </w:lvl>
    <w:lvl w:ilvl="4" w:tplc="0C8A85A2">
      <w:start w:val="1"/>
      <w:numFmt w:val="bullet"/>
      <w:lvlText w:val="o"/>
      <w:lvlJc w:val="left"/>
      <w:pPr>
        <w:ind w:left="3600" w:hanging="360"/>
      </w:pPr>
      <w:rPr>
        <w:rFonts w:ascii="Courier New" w:hAnsi="Courier New" w:hint="default"/>
      </w:rPr>
    </w:lvl>
    <w:lvl w:ilvl="5" w:tplc="2EB07F76">
      <w:start w:val="1"/>
      <w:numFmt w:val="bullet"/>
      <w:lvlText w:val=""/>
      <w:lvlJc w:val="left"/>
      <w:pPr>
        <w:ind w:left="4320" w:hanging="360"/>
      </w:pPr>
      <w:rPr>
        <w:rFonts w:ascii="Wingdings" w:hAnsi="Wingdings" w:hint="default"/>
      </w:rPr>
    </w:lvl>
    <w:lvl w:ilvl="6" w:tplc="590E06F6">
      <w:start w:val="1"/>
      <w:numFmt w:val="bullet"/>
      <w:lvlText w:val=""/>
      <w:lvlJc w:val="left"/>
      <w:pPr>
        <w:ind w:left="5040" w:hanging="360"/>
      </w:pPr>
      <w:rPr>
        <w:rFonts w:ascii="Symbol" w:hAnsi="Symbol" w:hint="default"/>
      </w:rPr>
    </w:lvl>
    <w:lvl w:ilvl="7" w:tplc="87508D66">
      <w:start w:val="1"/>
      <w:numFmt w:val="bullet"/>
      <w:lvlText w:val="o"/>
      <w:lvlJc w:val="left"/>
      <w:pPr>
        <w:ind w:left="5760" w:hanging="360"/>
      </w:pPr>
      <w:rPr>
        <w:rFonts w:ascii="Courier New" w:hAnsi="Courier New" w:hint="default"/>
      </w:rPr>
    </w:lvl>
    <w:lvl w:ilvl="8" w:tplc="F61413E4">
      <w:start w:val="1"/>
      <w:numFmt w:val="bullet"/>
      <w:lvlText w:val=""/>
      <w:lvlJc w:val="left"/>
      <w:pPr>
        <w:ind w:left="6480" w:hanging="360"/>
      </w:pPr>
      <w:rPr>
        <w:rFonts w:ascii="Wingdings" w:hAnsi="Wingdings" w:hint="default"/>
      </w:rPr>
    </w:lvl>
  </w:abstractNum>
  <w:abstractNum w:abstractNumId="7" w15:restartNumberingAfterBreak="0">
    <w:nsid w:val="52C807F0"/>
    <w:multiLevelType w:val="multilevel"/>
    <w:tmpl w:val="480076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6E6057F"/>
    <w:multiLevelType w:val="multilevel"/>
    <w:tmpl w:val="312CE7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81C4B49"/>
    <w:multiLevelType w:val="hybridMultilevel"/>
    <w:tmpl w:val="D37833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83459F4"/>
    <w:multiLevelType w:val="hybridMultilevel"/>
    <w:tmpl w:val="E9F282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5CB0C1"/>
    <w:multiLevelType w:val="hybridMultilevel"/>
    <w:tmpl w:val="01403FBE"/>
    <w:lvl w:ilvl="0" w:tplc="EE1E9F78">
      <w:start w:val="1"/>
      <w:numFmt w:val="bullet"/>
      <w:lvlText w:val=""/>
      <w:lvlJc w:val="left"/>
      <w:pPr>
        <w:ind w:left="720" w:hanging="360"/>
      </w:pPr>
      <w:rPr>
        <w:rFonts w:ascii="Symbol" w:hAnsi="Symbol" w:hint="default"/>
      </w:rPr>
    </w:lvl>
    <w:lvl w:ilvl="1" w:tplc="3370C900">
      <w:start w:val="1"/>
      <w:numFmt w:val="bullet"/>
      <w:lvlText w:val="o"/>
      <w:lvlJc w:val="left"/>
      <w:pPr>
        <w:ind w:left="1440" w:hanging="360"/>
      </w:pPr>
      <w:rPr>
        <w:rFonts w:ascii="Courier New" w:hAnsi="Courier New" w:hint="default"/>
      </w:rPr>
    </w:lvl>
    <w:lvl w:ilvl="2" w:tplc="91FAAA26">
      <w:start w:val="1"/>
      <w:numFmt w:val="bullet"/>
      <w:lvlText w:val=""/>
      <w:lvlJc w:val="left"/>
      <w:pPr>
        <w:ind w:left="2160" w:hanging="360"/>
      </w:pPr>
      <w:rPr>
        <w:rFonts w:ascii="Wingdings" w:hAnsi="Wingdings" w:hint="default"/>
      </w:rPr>
    </w:lvl>
    <w:lvl w:ilvl="3" w:tplc="F5DCA4A6">
      <w:start w:val="1"/>
      <w:numFmt w:val="bullet"/>
      <w:lvlText w:val=""/>
      <w:lvlJc w:val="left"/>
      <w:pPr>
        <w:ind w:left="2880" w:hanging="360"/>
      </w:pPr>
      <w:rPr>
        <w:rFonts w:ascii="Symbol" w:hAnsi="Symbol" w:hint="default"/>
      </w:rPr>
    </w:lvl>
    <w:lvl w:ilvl="4" w:tplc="EADED906">
      <w:start w:val="1"/>
      <w:numFmt w:val="bullet"/>
      <w:lvlText w:val="o"/>
      <w:lvlJc w:val="left"/>
      <w:pPr>
        <w:ind w:left="3600" w:hanging="360"/>
      </w:pPr>
      <w:rPr>
        <w:rFonts w:ascii="Courier New" w:hAnsi="Courier New" w:hint="default"/>
      </w:rPr>
    </w:lvl>
    <w:lvl w:ilvl="5" w:tplc="32788538">
      <w:start w:val="1"/>
      <w:numFmt w:val="bullet"/>
      <w:lvlText w:val=""/>
      <w:lvlJc w:val="left"/>
      <w:pPr>
        <w:ind w:left="4320" w:hanging="360"/>
      </w:pPr>
      <w:rPr>
        <w:rFonts w:ascii="Wingdings" w:hAnsi="Wingdings" w:hint="default"/>
      </w:rPr>
    </w:lvl>
    <w:lvl w:ilvl="6" w:tplc="362CA6E6">
      <w:start w:val="1"/>
      <w:numFmt w:val="bullet"/>
      <w:lvlText w:val=""/>
      <w:lvlJc w:val="left"/>
      <w:pPr>
        <w:ind w:left="5040" w:hanging="360"/>
      </w:pPr>
      <w:rPr>
        <w:rFonts w:ascii="Symbol" w:hAnsi="Symbol" w:hint="default"/>
      </w:rPr>
    </w:lvl>
    <w:lvl w:ilvl="7" w:tplc="5D0E3544">
      <w:start w:val="1"/>
      <w:numFmt w:val="bullet"/>
      <w:lvlText w:val="o"/>
      <w:lvlJc w:val="left"/>
      <w:pPr>
        <w:ind w:left="5760" w:hanging="360"/>
      </w:pPr>
      <w:rPr>
        <w:rFonts w:ascii="Courier New" w:hAnsi="Courier New" w:hint="default"/>
      </w:rPr>
    </w:lvl>
    <w:lvl w:ilvl="8" w:tplc="E904C098">
      <w:start w:val="1"/>
      <w:numFmt w:val="bullet"/>
      <w:lvlText w:val=""/>
      <w:lvlJc w:val="left"/>
      <w:pPr>
        <w:ind w:left="6480" w:hanging="360"/>
      </w:pPr>
      <w:rPr>
        <w:rFonts w:ascii="Wingdings" w:hAnsi="Wingdings" w:hint="default"/>
      </w:rPr>
    </w:lvl>
  </w:abstractNum>
  <w:abstractNum w:abstractNumId="12" w15:restartNumberingAfterBreak="0">
    <w:nsid w:val="717FBFB1"/>
    <w:multiLevelType w:val="hybridMultilevel"/>
    <w:tmpl w:val="A84ABD06"/>
    <w:lvl w:ilvl="0" w:tplc="3470F878">
      <w:start w:val="1"/>
      <w:numFmt w:val="bullet"/>
      <w:lvlText w:val=""/>
      <w:lvlJc w:val="left"/>
      <w:pPr>
        <w:ind w:left="720" w:hanging="360"/>
      </w:pPr>
      <w:rPr>
        <w:rFonts w:ascii="Symbol" w:hAnsi="Symbol" w:hint="default"/>
      </w:rPr>
    </w:lvl>
    <w:lvl w:ilvl="1" w:tplc="BFBC2AB2">
      <w:start w:val="1"/>
      <w:numFmt w:val="bullet"/>
      <w:lvlText w:val="o"/>
      <w:lvlJc w:val="left"/>
      <w:pPr>
        <w:ind w:left="1440" w:hanging="360"/>
      </w:pPr>
      <w:rPr>
        <w:rFonts w:ascii="Courier New" w:hAnsi="Courier New" w:hint="default"/>
      </w:rPr>
    </w:lvl>
    <w:lvl w:ilvl="2" w:tplc="6988210E">
      <w:start w:val="1"/>
      <w:numFmt w:val="bullet"/>
      <w:lvlText w:val=""/>
      <w:lvlJc w:val="left"/>
      <w:pPr>
        <w:ind w:left="2160" w:hanging="360"/>
      </w:pPr>
      <w:rPr>
        <w:rFonts w:ascii="Wingdings" w:hAnsi="Wingdings" w:hint="default"/>
      </w:rPr>
    </w:lvl>
    <w:lvl w:ilvl="3" w:tplc="6088B85C">
      <w:start w:val="1"/>
      <w:numFmt w:val="bullet"/>
      <w:lvlText w:val=""/>
      <w:lvlJc w:val="left"/>
      <w:pPr>
        <w:ind w:left="2880" w:hanging="360"/>
      </w:pPr>
      <w:rPr>
        <w:rFonts w:ascii="Symbol" w:hAnsi="Symbol" w:hint="default"/>
      </w:rPr>
    </w:lvl>
    <w:lvl w:ilvl="4" w:tplc="4D7268CC">
      <w:start w:val="1"/>
      <w:numFmt w:val="bullet"/>
      <w:lvlText w:val="o"/>
      <w:lvlJc w:val="left"/>
      <w:pPr>
        <w:ind w:left="3600" w:hanging="360"/>
      </w:pPr>
      <w:rPr>
        <w:rFonts w:ascii="Courier New" w:hAnsi="Courier New" w:hint="default"/>
      </w:rPr>
    </w:lvl>
    <w:lvl w:ilvl="5" w:tplc="EFF8B490">
      <w:start w:val="1"/>
      <w:numFmt w:val="bullet"/>
      <w:lvlText w:val=""/>
      <w:lvlJc w:val="left"/>
      <w:pPr>
        <w:ind w:left="4320" w:hanging="360"/>
      </w:pPr>
      <w:rPr>
        <w:rFonts w:ascii="Wingdings" w:hAnsi="Wingdings" w:hint="default"/>
      </w:rPr>
    </w:lvl>
    <w:lvl w:ilvl="6" w:tplc="A58EA296">
      <w:start w:val="1"/>
      <w:numFmt w:val="bullet"/>
      <w:lvlText w:val=""/>
      <w:lvlJc w:val="left"/>
      <w:pPr>
        <w:ind w:left="5040" w:hanging="360"/>
      </w:pPr>
      <w:rPr>
        <w:rFonts w:ascii="Symbol" w:hAnsi="Symbol" w:hint="default"/>
      </w:rPr>
    </w:lvl>
    <w:lvl w:ilvl="7" w:tplc="D896AABC">
      <w:start w:val="1"/>
      <w:numFmt w:val="bullet"/>
      <w:lvlText w:val="o"/>
      <w:lvlJc w:val="left"/>
      <w:pPr>
        <w:ind w:left="5760" w:hanging="360"/>
      </w:pPr>
      <w:rPr>
        <w:rFonts w:ascii="Courier New" w:hAnsi="Courier New" w:hint="default"/>
      </w:rPr>
    </w:lvl>
    <w:lvl w:ilvl="8" w:tplc="639CD590">
      <w:start w:val="1"/>
      <w:numFmt w:val="bullet"/>
      <w:lvlText w:val=""/>
      <w:lvlJc w:val="left"/>
      <w:pPr>
        <w:ind w:left="6480" w:hanging="360"/>
      </w:pPr>
      <w:rPr>
        <w:rFonts w:ascii="Wingdings" w:hAnsi="Wingdings" w:hint="default"/>
      </w:rPr>
    </w:lvl>
  </w:abstractNum>
  <w:num w:numId="1" w16cid:durableId="1028868550">
    <w:abstractNumId w:val="3"/>
  </w:num>
  <w:num w:numId="2" w16cid:durableId="1333870399">
    <w:abstractNumId w:val="1"/>
  </w:num>
  <w:num w:numId="3" w16cid:durableId="2000303564">
    <w:abstractNumId w:val="7"/>
  </w:num>
  <w:num w:numId="4" w16cid:durableId="713433762">
    <w:abstractNumId w:val="8"/>
  </w:num>
  <w:num w:numId="5" w16cid:durableId="754132545">
    <w:abstractNumId w:val="0"/>
  </w:num>
  <w:num w:numId="6" w16cid:durableId="1564215081">
    <w:abstractNumId w:val="5"/>
  </w:num>
  <w:num w:numId="7" w16cid:durableId="956566265">
    <w:abstractNumId w:val="12"/>
  </w:num>
  <w:num w:numId="8" w16cid:durableId="1735271974">
    <w:abstractNumId w:val="4"/>
  </w:num>
  <w:num w:numId="9" w16cid:durableId="741029378">
    <w:abstractNumId w:val="11"/>
  </w:num>
  <w:num w:numId="10" w16cid:durableId="202254357">
    <w:abstractNumId w:val="2"/>
  </w:num>
  <w:num w:numId="11" w16cid:durableId="371465525">
    <w:abstractNumId w:val="6"/>
  </w:num>
  <w:num w:numId="12" w16cid:durableId="906720256">
    <w:abstractNumId w:val="10"/>
  </w:num>
  <w:num w:numId="13" w16cid:durableId="118543894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FC8"/>
    <w:rsid w:val="00010FD7"/>
    <w:rsid w:val="00060938"/>
    <w:rsid w:val="00066702"/>
    <w:rsid w:val="00071ED2"/>
    <w:rsid w:val="00083359"/>
    <w:rsid w:val="00094A0A"/>
    <w:rsid w:val="000B4CC1"/>
    <w:rsid w:val="000C759B"/>
    <w:rsid w:val="0011391A"/>
    <w:rsid w:val="00122608"/>
    <w:rsid w:val="00143145"/>
    <w:rsid w:val="0015427C"/>
    <w:rsid w:val="00195D6D"/>
    <w:rsid w:val="001A3FE4"/>
    <w:rsid w:val="001A712A"/>
    <w:rsid w:val="001B0FE4"/>
    <w:rsid w:val="001B275B"/>
    <w:rsid w:val="001C49A8"/>
    <w:rsid w:val="001C79A6"/>
    <w:rsid w:val="0022702B"/>
    <w:rsid w:val="00301080"/>
    <w:rsid w:val="00354AF9"/>
    <w:rsid w:val="003F539E"/>
    <w:rsid w:val="00422DE3"/>
    <w:rsid w:val="00424443"/>
    <w:rsid w:val="00440D26"/>
    <w:rsid w:val="00455B2D"/>
    <w:rsid w:val="004703C7"/>
    <w:rsid w:val="0047243C"/>
    <w:rsid w:val="00475205"/>
    <w:rsid w:val="004E416F"/>
    <w:rsid w:val="00503F02"/>
    <w:rsid w:val="00525B18"/>
    <w:rsid w:val="00546D7D"/>
    <w:rsid w:val="005A0DDE"/>
    <w:rsid w:val="00632FDB"/>
    <w:rsid w:val="00633ABD"/>
    <w:rsid w:val="006733B5"/>
    <w:rsid w:val="00674140"/>
    <w:rsid w:val="00682FC8"/>
    <w:rsid w:val="00694722"/>
    <w:rsid w:val="006A7446"/>
    <w:rsid w:val="006A7F9E"/>
    <w:rsid w:val="006E49C8"/>
    <w:rsid w:val="006F4EB1"/>
    <w:rsid w:val="00705C51"/>
    <w:rsid w:val="00746E08"/>
    <w:rsid w:val="007578B7"/>
    <w:rsid w:val="00760E04"/>
    <w:rsid w:val="007928C6"/>
    <w:rsid w:val="007A5315"/>
    <w:rsid w:val="007B7FC8"/>
    <w:rsid w:val="007D2EFA"/>
    <w:rsid w:val="007D3F31"/>
    <w:rsid w:val="007F5B50"/>
    <w:rsid w:val="00825495"/>
    <w:rsid w:val="00864511"/>
    <w:rsid w:val="00864707"/>
    <w:rsid w:val="008728C2"/>
    <w:rsid w:val="008A60CA"/>
    <w:rsid w:val="008D06E2"/>
    <w:rsid w:val="00942CF3"/>
    <w:rsid w:val="0096243D"/>
    <w:rsid w:val="009778A6"/>
    <w:rsid w:val="009977F0"/>
    <w:rsid w:val="009B2AA5"/>
    <w:rsid w:val="009C1787"/>
    <w:rsid w:val="009C25A0"/>
    <w:rsid w:val="009D37ED"/>
    <w:rsid w:val="00A1153C"/>
    <w:rsid w:val="00A31339"/>
    <w:rsid w:val="00A54E5F"/>
    <w:rsid w:val="00A77B55"/>
    <w:rsid w:val="00AC781F"/>
    <w:rsid w:val="00AD0800"/>
    <w:rsid w:val="00AE17AD"/>
    <w:rsid w:val="00B41D9E"/>
    <w:rsid w:val="00B75F14"/>
    <w:rsid w:val="00B80377"/>
    <w:rsid w:val="00BE7591"/>
    <w:rsid w:val="00BF0375"/>
    <w:rsid w:val="00BF365F"/>
    <w:rsid w:val="00BF710C"/>
    <w:rsid w:val="00C032D4"/>
    <w:rsid w:val="00C13597"/>
    <w:rsid w:val="00C36D67"/>
    <w:rsid w:val="00C47C6A"/>
    <w:rsid w:val="00CA1D15"/>
    <w:rsid w:val="00CB7CD1"/>
    <w:rsid w:val="00CC7536"/>
    <w:rsid w:val="00CE295D"/>
    <w:rsid w:val="00D06F69"/>
    <w:rsid w:val="00DB3142"/>
    <w:rsid w:val="00DF6F6A"/>
    <w:rsid w:val="00E05D19"/>
    <w:rsid w:val="00E34429"/>
    <w:rsid w:val="00E62109"/>
    <w:rsid w:val="00EA3E75"/>
    <w:rsid w:val="00ED59C6"/>
    <w:rsid w:val="00EE5519"/>
    <w:rsid w:val="00EE6CA0"/>
    <w:rsid w:val="00F245E4"/>
    <w:rsid w:val="00F32F65"/>
    <w:rsid w:val="00F3627F"/>
    <w:rsid w:val="00FB5427"/>
    <w:rsid w:val="00FC264E"/>
    <w:rsid w:val="00FD1E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2D603E8"/>
  <w15:chartTrackingRefBased/>
  <w15:docId w15:val="{3E903B64-DFB1-9B4D-A10A-A14BA122A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7F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B7F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B7FC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7B7FC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unhideWhenUsed/>
    <w:qFormat/>
    <w:rsid w:val="007B7FC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B7FC8"/>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B7FC8"/>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B7FC8"/>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B7FC8"/>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7F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B7F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B7FC8"/>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rsid w:val="007B7FC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rsid w:val="007B7FC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B7FC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B7FC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B7FC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B7FC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B7FC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7F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7FC8"/>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7FC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B7FC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B7FC8"/>
    <w:rPr>
      <w:i/>
      <w:iCs/>
      <w:color w:val="404040" w:themeColor="text1" w:themeTint="BF"/>
    </w:rPr>
  </w:style>
  <w:style w:type="paragraph" w:styleId="ListParagraph">
    <w:name w:val="List Paragraph"/>
    <w:basedOn w:val="Normal"/>
    <w:uiPriority w:val="34"/>
    <w:qFormat/>
    <w:rsid w:val="007B7FC8"/>
    <w:pPr>
      <w:ind w:left="720"/>
      <w:contextualSpacing/>
    </w:pPr>
  </w:style>
  <w:style w:type="character" w:styleId="IntenseEmphasis">
    <w:name w:val="Intense Emphasis"/>
    <w:basedOn w:val="DefaultParagraphFont"/>
    <w:uiPriority w:val="21"/>
    <w:qFormat/>
    <w:rsid w:val="007B7FC8"/>
    <w:rPr>
      <w:i/>
      <w:iCs/>
      <w:color w:val="0F4761" w:themeColor="accent1" w:themeShade="BF"/>
    </w:rPr>
  </w:style>
  <w:style w:type="paragraph" w:styleId="IntenseQuote">
    <w:name w:val="Intense Quote"/>
    <w:basedOn w:val="Normal"/>
    <w:next w:val="Normal"/>
    <w:link w:val="IntenseQuoteChar"/>
    <w:uiPriority w:val="30"/>
    <w:qFormat/>
    <w:rsid w:val="007B7F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7FC8"/>
    <w:rPr>
      <w:i/>
      <w:iCs/>
      <w:color w:val="0F4761" w:themeColor="accent1" w:themeShade="BF"/>
    </w:rPr>
  </w:style>
  <w:style w:type="character" w:styleId="IntenseReference">
    <w:name w:val="Intense Reference"/>
    <w:basedOn w:val="DefaultParagraphFont"/>
    <w:uiPriority w:val="32"/>
    <w:qFormat/>
    <w:rsid w:val="007B7FC8"/>
    <w:rPr>
      <w:b/>
      <w:bCs/>
      <w:smallCaps/>
      <w:color w:val="0F4761" w:themeColor="accent1" w:themeShade="BF"/>
      <w:spacing w:val="5"/>
    </w:rPr>
  </w:style>
  <w:style w:type="character" w:styleId="Strong">
    <w:name w:val="Strong"/>
    <w:basedOn w:val="DefaultParagraphFont"/>
    <w:uiPriority w:val="22"/>
    <w:qFormat/>
    <w:rsid w:val="007B7FC8"/>
    <w:rPr>
      <w:b/>
      <w:bCs/>
    </w:rPr>
  </w:style>
  <w:style w:type="character" w:styleId="Emphasis">
    <w:name w:val="Emphasis"/>
    <w:basedOn w:val="DefaultParagraphFont"/>
    <w:uiPriority w:val="20"/>
    <w:qFormat/>
    <w:rsid w:val="007B7FC8"/>
    <w:rPr>
      <w:i/>
      <w:iCs/>
    </w:rPr>
  </w:style>
  <w:style w:type="character" w:styleId="Hyperlink">
    <w:name w:val="Hyperlink"/>
    <w:basedOn w:val="DefaultParagraphFont"/>
    <w:uiPriority w:val="99"/>
    <w:unhideWhenUsed/>
    <w:rsid w:val="00060938"/>
    <w:rPr>
      <w:color w:val="467886" w:themeColor="hyperlink"/>
      <w:u w:val="single"/>
    </w:rPr>
  </w:style>
  <w:style w:type="character" w:styleId="UnresolvedMention">
    <w:name w:val="Unresolved Mention"/>
    <w:basedOn w:val="DefaultParagraphFont"/>
    <w:uiPriority w:val="99"/>
    <w:semiHidden/>
    <w:unhideWhenUsed/>
    <w:rsid w:val="00060938"/>
    <w:rPr>
      <w:color w:val="605E5C"/>
      <w:shd w:val="clear" w:color="auto" w:fill="E1DFDD"/>
    </w:rPr>
  </w:style>
  <w:style w:type="table" w:customStyle="1" w:styleId="TableNormal0">
    <w:name w:val="TableNormal"/>
    <w:rsid w:val="00440D26"/>
    <w:pPr>
      <w:spacing w:after="160" w:line="259" w:lineRule="auto"/>
    </w:pPr>
    <w:rPr>
      <w:rFonts w:ascii="Calibri" w:eastAsia="Calibri" w:hAnsi="Calibri" w:cs="Calibri"/>
      <w:kern w:val="0"/>
      <w:sz w:val="22"/>
      <w:szCs w:val="22"/>
      <w14:ligatures w14:val="none"/>
    </w:rPr>
    <w:tblPr>
      <w:tblCellMar>
        <w:top w:w="100" w:type="dxa"/>
        <w:left w:w="100" w:type="dxa"/>
        <w:bottom w:w="100" w:type="dxa"/>
        <w:right w:w="100" w:type="dxa"/>
      </w:tblCellMar>
    </w:tblPr>
  </w:style>
  <w:style w:type="table" w:styleId="TableGrid">
    <w:name w:val="Table Grid"/>
    <w:basedOn w:val="TableNormal"/>
    <w:uiPriority w:val="39"/>
    <w:rsid w:val="00440D26"/>
    <w:rPr>
      <w:rFonts w:ascii="Calibri" w:eastAsia="Calibri" w:hAnsi="Calibri" w:cs="Calibr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40D26"/>
    <w:rPr>
      <w:rFonts w:ascii="Calibri" w:eastAsia="Calibri" w:hAnsi="Calibri" w:cs="Calibri"/>
      <w:kern w:val="0"/>
      <w:sz w:val="22"/>
      <w:szCs w:val="22"/>
      <w14:ligatures w14:val="none"/>
    </w:rPr>
  </w:style>
  <w:style w:type="character" w:styleId="CommentReference">
    <w:name w:val="annotation reference"/>
    <w:basedOn w:val="DefaultParagraphFont"/>
    <w:uiPriority w:val="99"/>
    <w:semiHidden/>
    <w:unhideWhenUsed/>
    <w:rsid w:val="00440D26"/>
    <w:rPr>
      <w:sz w:val="16"/>
      <w:szCs w:val="16"/>
    </w:rPr>
  </w:style>
  <w:style w:type="paragraph" w:styleId="CommentText">
    <w:name w:val="annotation text"/>
    <w:basedOn w:val="Normal"/>
    <w:link w:val="CommentTextChar"/>
    <w:uiPriority w:val="99"/>
    <w:semiHidden/>
    <w:unhideWhenUsed/>
    <w:rsid w:val="00440D26"/>
    <w:pPr>
      <w:spacing w:after="160"/>
    </w:pPr>
    <w:rPr>
      <w:rFonts w:ascii="Calibri" w:eastAsia="Calibri" w:hAnsi="Calibri" w:cs="Calibri"/>
      <w:kern w:val="0"/>
      <w:sz w:val="20"/>
      <w:szCs w:val="20"/>
      <w14:ligatures w14:val="none"/>
    </w:rPr>
  </w:style>
  <w:style w:type="character" w:customStyle="1" w:styleId="CommentTextChar">
    <w:name w:val="Comment Text Char"/>
    <w:basedOn w:val="DefaultParagraphFont"/>
    <w:link w:val="CommentText"/>
    <w:uiPriority w:val="99"/>
    <w:semiHidden/>
    <w:rsid w:val="00440D26"/>
    <w:rPr>
      <w:rFonts w:ascii="Calibri" w:eastAsia="Calibri" w:hAnsi="Calibri" w:cs="Calibri"/>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440D26"/>
    <w:rPr>
      <w:b/>
      <w:bCs/>
    </w:rPr>
  </w:style>
  <w:style w:type="character" w:customStyle="1" w:styleId="CommentSubjectChar">
    <w:name w:val="Comment Subject Char"/>
    <w:basedOn w:val="CommentTextChar"/>
    <w:link w:val="CommentSubject"/>
    <w:uiPriority w:val="99"/>
    <w:semiHidden/>
    <w:rsid w:val="00440D26"/>
    <w:rPr>
      <w:rFonts w:ascii="Calibri" w:eastAsia="Calibri" w:hAnsi="Calibri" w:cs="Calibri"/>
      <w:b/>
      <w:bCs/>
      <w:kern w:val="0"/>
      <w:sz w:val="20"/>
      <w:szCs w:val="20"/>
      <w14:ligatures w14:val="none"/>
    </w:rPr>
  </w:style>
  <w:style w:type="paragraph" w:styleId="Header">
    <w:name w:val="header"/>
    <w:basedOn w:val="Normal"/>
    <w:link w:val="HeaderChar"/>
    <w:uiPriority w:val="99"/>
    <w:unhideWhenUsed/>
    <w:rsid w:val="00440D26"/>
    <w:pPr>
      <w:tabs>
        <w:tab w:val="center" w:pos="4680"/>
        <w:tab w:val="right" w:pos="9360"/>
      </w:tabs>
    </w:pPr>
    <w:rPr>
      <w:rFonts w:ascii="Calibri" w:eastAsia="Calibri" w:hAnsi="Calibri" w:cs="Calibri"/>
      <w:kern w:val="0"/>
      <w:sz w:val="22"/>
      <w:szCs w:val="22"/>
      <w14:ligatures w14:val="none"/>
    </w:rPr>
  </w:style>
  <w:style w:type="character" w:customStyle="1" w:styleId="HeaderChar">
    <w:name w:val="Header Char"/>
    <w:basedOn w:val="DefaultParagraphFont"/>
    <w:link w:val="Header"/>
    <w:uiPriority w:val="99"/>
    <w:rsid w:val="00440D26"/>
    <w:rPr>
      <w:rFonts w:ascii="Calibri" w:eastAsia="Calibri" w:hAnsi="Calibri" w:cs="Calibri"/>
      <w:kern w:val="0"/>
      <w:sz w:val="22"/>
      <w:szCs w:val="22"/>
      <w14:ligatures w14:val="none"/>
    </w:rPr>
  </w:style>
  <w:style w:type="paragraph" w:styleId="Footer">
    <w:name w:val="footer"/>
    <w:basedOn w:val="Normal"/>
    <w:link w:val="FooterChar"/>
    <w:uiPriority w:val="99"/>
    <w:unhideWhenUsed/>
    <w:rsid w:val="00440D26"/>
    <w:pPr>
      <w:tabs>
        <w:tab w:val="center" w:pos="4680"/>
        <w:tab w:val="right" w:pos="9360"/>
      </w:tabs>
    </w:pPr>
    <w:rPr>
      <w:rFonts w:ascii="Calibri" w:eastAsia="Calibri" w:hAnsi="Calibri" w:cs="Calibri"/>
      <w:kern w:val="0"/>
      <w:sz w:val="22"/>
      <w:szCs w:val="22"/>
      <w14:ligatures w14:val="none"/>
    </w:rPr>
  </w:style>
  <w:style w:type="character" w:customStyle="1" w:styleId="FooterChar">
    <w:name w:val="Footer Char"/>
    <w:basedOn w:val="DefaultParagraphFont"/>
    <w:link w:val="Footer"/>
    <w:uiPriority w:val="99"/>
    <w:rsid w:val="00440D26"/>
    <w:rPr>
      <w:rFonts w:ascii="Calibri" w:eastAsia="Calibri" w:hAnsi="Calibri" w:cs="Calibri"/>
      <w:kern w:val="0"/>
      <w:sz w:val="22"/>
      <w:szCs w:val="22"/>
      <w14:ligatures w14:val="none"/>
    </w:rPr>
  </w:style>
  <w:style w:type="character" w:styleId="PageNumber">
    <w:name w:val="page number"/>
    <w:basedOn w:val="DefaultParagraphFont"/>
    <w:uiPriority w:val="99"/>
    <w:semiHidden/>
    <w:unhideWhenUsed/>
    <w:rsid w:val="001A3FE4"/>
  </w:style>
  <w:style w:type="paragraph" w:styleId="NoSpacing">
    <w:name w:val="No Spacing"/>
    <w:uiPriority w:val="1"/>
    <w:qFormat/>
    <w:rsid w:val="00BF36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4DB37C866C844DA044D53BBFABD349" ma:contentTypeVersion="18" ma:contentTypeDescription="Create a new document." ma:contentTypeScope="" ma:versionID="6d491108769435a3800199b18807108c">
  <xsd:schema xmlns:xsd="http://www.w3.org/2001/XMLSchema" xmlns:xs="http://www.w3.org/2001/XMLSchema" xmlns:p="http://schemas.microsoft.com/office/2006/metadata/properties" xmlns:ns2="4997b97f-ce6b-4f5a-8279-a0eab55e7c87" xmlns:ns3="f6ca966c-0419-4693-8e86-c1b19979767a" targetNamespace="http://schemas.microsoft.com/office/2006/metadata/properties" ma:root="true" ma:fieldsID="78e976c0658194eceae8ed7c01571a4b" ns2:_="" ns3:_="">
    <xsd:import namespace="4997b97f-ce6b-4f5a-8279-a0eab55e7c87"/>
    <xsd:import namespace="f6ca966c-0419-4693-8e86-c1b19979767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97b97f-ce6b-4f5a-8279-a0eab55e7c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0118d4b-86c5-465c-a042-d354e0c160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6ca966c-0419-4693-8e86-c1b19979767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dabd3353-87a4-47e8-bbd7-ca736829334c}" ma:internalName="TaxCatchAll" ma:readOnly="false" ma:showField="CatchAllData" ma:web="f6ca966c-0419-4693-8e86-c1b1997976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997b97f-ce6b-4f5a-8279-a0eab55e7c87">
      <Terms xmlns="http://schemas.microsoft.com/office/infopath/2007/PartnerControls"/>
    </lcf76f155ced4ddcb4097134ff3c332f>
    <TaxCatchAll xmlns="f6ca966c-0419-4693-8e86-c1b19979767a" xsi:nil="true"/>
  </documentManagement>
</p:properties>
</file>

<file path=customXml/itemProps1.xml><?xml version="1.0" encoding="utf-8"?>
<ds:datastoreItem xmlns:ds="http://schemas.openxmlformats.org/officeDocument/2006/customXml" ds:itemID="{12BF4CE9-DD21-407A-B2F7-FC472D735554}"/>
</file>

<file path=customXml/itemProps2.xml><?xml version="1.0" encoding="utf-8"?>
<ds:datastoreItem xmlns:ds="http://schemas.openxmlformats.org/officeDocument/2006/customXml" ds:itemID="{438061F9-0E69-4457-9D47-60A445F111BF}"/>
</file>

<file path=customXml/itemProps3.xml><?xml version="1.0" encoding="utf-8"?>
<ds:datastoreItem xmlns:ds="http://schemas.openxmlformats.org/officeDocument/2006/customXml" ds:itemID="{916E5CBD-1FCD-4BD9-8128-0E2D8E1D609F}"/>
</file>

<file path=docMetadata/LabelInfo.xml><?xml version="1.0" encoding="utf-8"?>
<clbl:labelList xmlns:clbl="http://schemas.microsoft.com/office/2020/mipLabelMetadata">
  <clbl:label id="{e9333c23-cac7-42f4-9989-5cee3d4a79c0}" enabled="0" method="" siteId="{e9333c23-cac7-42f4-9989-5cee3d4a79c0}" removed="1"/>
</clbl:labelList>
</file>

<file path=docProps/app.xml><?xml version="1.0" encoding="utf-8"?>
<Properties xmlns="http://schemas.openxmlformats.org/officeDocument/2006/extended-properties" xmlns:vt="http://schemas.openxmlformats.org/officeDocument/2006/docPropsVTypes">
  <Template>Normal.dotm</Template>
  <TotalTime>124</TotalTime>
  <Pages>14</Pages>
  <Words>3437</Words>
  <Characters>19592</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Staton, Renee - statonar</dc:creator>
  <cp:keywords/>
  <dc:description/>
  <cp:lastModifiedBy>Staton, Renee - statonar</cp:lastModifiedBy>
  <cp:revision>97</cp:revision>
  <dcterms:created xsi:type="dcterms:W3CDTF">2026-06-22T13:16:00Z</dcterms:created>
  <dcterms:modified xsi:type="dcterms:W3CDTF">2026-06-22T16:39:00Z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0x010100E54DB37C866C844DA044D53BBFABD349</vt:lpwstr>
  </property>
</Properties>
</file>