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FE3CC" w14:textId="77777777" w:rsidR="00A77225" w:rsidRPr="00A77225" w:rsidRDefault="00A77225" w:rsidP="00B84A06">
      <w:pPr>
        <w:pStyle w:val="Title"/>
        <w:jc w:val="left"/>
        <w:rPr>
          <w:rFonts w:asciiTheme="minorHAnsi" w:hAnsiTheme="minorHAnsi"/>
          <w:sz w:val="10"/>
          <w:szCs w:val="10"/>
        </w:rPr>
      </w:pPr>
    </w:p>
    <w:p w14:paraId="780DE6BD" w14:textId="34A463A8" w:rsidR="0065275B" w:rsidRDefault="0065275B" w:rsidP="0008331F">
      <w:pPr>
        <w:pStyle w:val="Title"/>
        <w:rPr>
          <w:rFonts w:asciiTheme="minorHAnsi" w:hAnsiTheme="minorHAnsi"/>
          <w:sz w:val="22"/>
          <w:szCs w:val="22"/>
        </w:rPr>
      </w:pPr>
      <w:r w:rsidRPr="00CD4119">
        <w:rPr>
          <w:rFonts w:asciiTheme="minorHAnsi" w:hAnsiTheme="minorHAnsi"/>
          <w:sz w:val="22"/>
          <w:szCs w:val="22"/>
        </w:rPr>
        <w:t xml:space="preserve">SARA J. </w:t>
      </w:r>
      <w:r w:rsidR="00BC1ED1" w:rsidRPr="00CD4119">
        <w:rPr>
          <w:rFonts w:asciiTheme="minorHAnsi" w:hAnsiTheme="minorHAnsi"/>
          <w:sz w:val="22"/>
          <w:szCs w:val="22"/>
        </w:rPr>
        <w:t>FINNEY</w:t>
      </w:r>
    </w:p>
    <w:p w14:paraId="6742CBC7" w14:textId="77777777" w:rsidR="00A77225" w:rsidRPr="00C37763" w:rsidRDefault="00A77225" w:rsidP="0008331F">
      <w:pPr>
        <w:pStyle w:val="Title"/>
        <w:rPr>
          <w:rFonts w:asciiTheme="minorHAnsi" w:hAnsiTheme="minorHAnsi"/>
          <w:sz w:val="6"/>
          <w:szCs w:val="6"/>
        </w:rPr>
      </w:pPr>
    </w:p>
    <w:p w14:paraId="0006A10E" w14:textId="639D52D1" w:rsidR="00481F2A" w:rsidRDefault="0065275B" w:rsidP="00481F2A">
      <w:pPr>
        <w:pStyle w:val="Title"/>
        <w:pBdr>
          <w:top w:val="single" w:sz="4" w:space="1" w:color="auto"/>
          <w:bottom w:val="single" w:sz="4" w:space="1" w:color="auto"/>
        </w:pBdr>
        <w:rPr>
          <w:rFonts w:asciiTheme="minorHAnsi" w:hAnsiTheme="minorHAnsi"/>
          <w:b w:val="0"/>
          <w:sz w:val="20"/>
        </w:rPr>
      </w:pPr>
      <w:r w:rsidRPr="00CD4119">
        <w:rPr>
          <w:rFonts w:asciiTheme="minorHAnsi" w:hAnsiTheme="minorHAnsi"/>
          <w:b w:val="0"/>
          <w:sz w:val="20"/>
        </w:rPr>
        <w:t>Professor</w:t>
      </w:r>
      <w:r w:rsidR="0008331F" w:rsidRPr="00CD4119">
        <w:rPr>
          <w:rFonts w:asciiTheme="minorHAnsi" w:hAnsiTheme="minorHAnsi"/>
          <w:b w:val="0"/>
          <w:sz w:val="20"/>
        </w:rPr>
        <w:t xml:space="preserve">, </w:t>
      </w:r>
      <w:hyperlink r:id="rId11" w:history="1">
        <w:r w:rsidR="00481F2A" w:rsidRPr="00481F2A">
          <w:rPr>
            <w:rStyle w:val="Hyperlink"/>
            <w:rFonts w:asciiTheme="minorHAnsi" w:hAnsiTheme="minorHAnsi"/>
            <w:b w:val="0"/>
            <w:sz w:val="20"/>
          </w:rPr>
          <w:t>Assessment &amp; Measurement PhD program</w:t>
        </w:r>
      </w:hyperlink>
      <w:r w:rsidR="00481F2A">
        <w:rPr>
          <w:rFonts w:asciiTheme="minorHAnsi" w:hAnsiTheme="minorHAnsi"/>
          <w:b w:val="0"/>
          <w:sz w:val="20"/>
        </w:rPr>
        <w:t xml:space="preserve"> in the </w:t>
      </w:r>
      <w:hyperlink r:id="rId12" w:history="1">
        <w:r w:rsidR="00481F2A" w:rsidRPr="006F2B53">
          <w:rPr>
            <w:rStyle w:val="Hyperlink"/>
            <w:rFonts w:asciiTheme="minorHAnsi" w:hAnsiTheme="minorHAnsi"/>
            <w:b w:val="0"/>
            <w:sz w:val="20"/>
          </w:rPr>
          <w:t>Department of Graduate Psychology</w:t>
        </w:r>
      </w:hyperlink>
      <w:r w:rsidR="00481F2A">
        <w:rPr>
          <w:rStyle w:val="Hyperlink"/>
          <w:rFonts w:asciiTheme="minorHAnsi" w:hAnsiTheme="minorHAnsi"/>
          <w:b w:val="0"/>
          <w:sz w:val="20"/>
          <w:u w:val="none"/>
        </w:rPr>
        <w:t xml:space="preserve">  </w:t>
      </w:r>
    </w:p>
    <w:p w14:paraId="3A2E5A61" w14:textId="71450611" w:rsidR="006D0477" w:rsidRPr="00481F2A" w:rsidRDefault="00324074" w:rsidP="00481F2A">
      <w:pPr>
        <w:pStyle w:val="Title"/>
        <w:pBdr>
          <w:top w:val="single" w:sz="4" w:space="1" w:color="auto"/>
          <w:bottom w:val="single" w:sz="4" w:space="1" w:color="auto"/>
        </w:pBdr>
        <w:rPr>
          <w:rFonts w:asciiTheme="minorHAnsi" w:hAnsiTheme="minorHAnsi"/>
          <w:b w:val="0"/>
          <w:color w:val="0070C0"/>
          <w:sz w:val="20"/>
          <w:u w:val="single"/>
        </w:rPr>
      </w:pPr>
      <w:r w:rsidRPr="00CD4119">
        <w:rPr>
          <w:rFonts w:asciiTheme="minorHAnsi" w:hAnsiTheme="minorHAnsi"/>
          <w:b w:val="0"/>
          <w:sz w:val="20"/>
        </w:rPr>
        <w:t>Associate Director</w:t>
      </w:r>
      <w:r w:rsidR="0008331F" w:rsidRPr="00CD4119">
        <w:rPr>
          <w:rFonts w:asciiTheme="minorHAnsi" w:hAnsiTheme="minorHAnsi"/>
          <w:b w:val="0"/>
          <w:sz w:val="20"/>
        </w:rPr>
        <w:t xml:space="preserve">, </w:t>
      </w:r>
      <w:hyperlink r:id="rId13" w:history="1">
        <w:r w:rsidR="001A6F91" w:rsidRPr="006F2B53">
          <w:rPr>
            <w:rStyle w:val="Hyperlink"/>
            <w:rFonts w:asciiTheme="minorHAnsi" w:hAnsiTheme="minorHAnsi"/>
            <w:b w:val="0"/>
            <w:sz w:val="20"/>
          </w:rPr>
          <w:t>Center for Assessment and</w:t>
        </w:r>
        <w:r w:rsidR="0065275B" w:rsidRPr="006F2B53">
          <w:rPr>
            <w:rStyle w:val="Hyperlink"/>
            <w:rFonts w:asciiTheme="minorHAnsi" w:hAnsiTheme="minorHAnsi"/>
            <w:b w:val="0"/>
            <w:sz w:val="20"/>
          </w:rPr>
          <w:t xml:space="preserve"> Research Studies</w:t>
        </w:r>
      </w:hyperlink>
    </w:p>
    <w:p w14:paraId="1F4E0C03" w14:textId="04ECFC02" w:rsidR="0065275B" w:rsidRPr="00CD4119" w:rsidRDefault="006D0477" w:rsidP="006F2B53">
      <w:pPr>
        <w:pBdr>
          <w:top w:val="single" w:sz="4" w:space="1" w:color="auto"/>
          <w:bottom w:val="single" w:sz="4" w:space="1" w:color="auto"/>
        </w:pBdr>
        <w:jc w:val="center"/>
        <w:rPr>
          <w:rFonts w:asciiTheme="minorHAnsi" w:hAnsiTheme="minorHAnsi"/>
          <w:sz w:val="20"/>
        </w:rPr>
      </w:pPr>
      <w:r w:rsidRPr="00CD4119">
        <w:rPr>
          <w:rFonts w:asciiTheme="minorHAnsi" w:hAnsiTheme="minorHAnsi"/>
          <w:sz w:val="20"/>
        </w:rPr>
        <w:t>James Madison University</w:t>
      </w:r>
    </w:p>
    <w:p w14:paraId="102FA197" w14:textId="77777777" w:rsidR="006D0477" w:rsidRPr="00CD4119" w:rsidRDefault="006B52DA" w:rsidP="006F2B53">
      <w:pPr>
        <w:pBdr>
          <w:top w:val="single" w:sz="4" w:space="1" w:color="auto"/>
          <w:bottom w:val="single" w:sz="4" w:space="1" w:color="auto"/>
        </w:pBdr>
        <w:jc w:val="center"/>
        <w:rPr>
          <w:rFonts w:asciiTheme="minorHAnsi" w:hAnsiTheme="minorHAnsi"/>
          <w:sz w:val="20"/>
        </w:rPr>
      </w:pPr>
      <w:r w:rsidRPr="00CD4119">
        <w:rPr>
          <w:rFonts w:asciiTheme="minorHAnsi" w:hAnsiTheme="minorHAnsi"/>
          <w:sz w:val="20"/>
        </w:rPr>
        <w:t>Harrisonburg, VA 22807</w:t>
      </w:r>
    </w:p>
    <w:p w14:paraId="33955C75" w14:textId="790A6514" w:rsidR="00B61151" w:rsidRPr="00CD4119" w:rsidRDefault="006D0477" w:rsidP="006F2B53">
      <w:pPr>
        <w:pBdr>
          <w:top w:val="single" w:sz="4" w:space="1" w:color="auto"/>
          <w:bottom w:val="single" w:sz="4" w:space="1" w:color="auto"/>
        </w:pBdr>
        <w:jc w:val="center"/>
        <w:rPr>
          <w:rFonts w:asciiTheme="minorHAnsi" w:hAnsiTheme="minorHAnsi"/>
          <w:b/>
          <w:sz w:val="2"/>
          <w:szCs w:val="2"/>
        </w:rPr>
      </w:pPr>
      <w:r w:rsidRPr="00CD4119">
        <w:rPr>
          <w:rFonts w:asciiTheme="minorHAnsi" w:hAnsiTheme="minorHAnsi"/>
          <w:sz w:val="20"/>
        </w:rPr>
        <w:t>(540) 568-6757</w:t>
      </w:r>
      <w:r w:rsidR="00653927" w:rsidRPr="00CD4119">
        <w:rPr>
          <w:rFonts w:asciiTheme="minorHAnsi" w:hAnsiTheme="minorHAnsi"/>
          <w:sz w:val="20"/>
        </w:rPr>
        <w:t xml:space="preserve">   </w:t>
      </w:r>
      <w:hyperlink r:id="rId14" w:history="1">
        <w:r w:rsidR="0082145D" w:rsidRPr="008C10B5">
          <w:rPr>
            <w:rStyle w:val="Hyperlink"/>
            <w:rFonts w:asciiTheme="minorHAnsi" w:hAnsiTheme="minorHAnsi" w:cstheme="minorHAnsi"/>
            <w:sz w:val="20"/>
          </w:rPr>
          <w:t>finneysj@jmu.edu</w:t>
        </w:r>
      </w:hyperlink>
      <w:r w:rsidR="0082145D">
        <w:t xml:space="preserve"> </w:t>
      </w:r>
    </w:p>
    <w:p w14:paraId="0408C462" w14:textId="77777777" w:rsidR="00CA6891" w:rsidRPr="00CD4119" w:rsidRDefault="00CA6891">
      <w:pPr>
        <w:rPr>
          <w:rFonts w:asciiTheme="minorHAnsi" w:hAnsiTheme="minorHAnsi"/>
          <w:b/>
          <w:sz w:val="4"/>
          <w:szCs w:val="4"/>
        </w:rPr>
      </w:pPr>
    </w:p>
    <w:p w14:paraId="1D095627" w14:textId="77777777" w:rsidR="002E4059" w:rsidRPr="00DC2C8B" w:rsidRDefault="002E4059">
      <w:pPr>
        <w:rPr>
          <w:rFonts w:asciiTheme="minorHAnsi" w:hAnsiTheme="minorHAnsi"/>
          <w:b/>
          <w:sz w:val="4"/>
          <w:szCs w:val="4"/>
        </w:rPr>
      </w:pPr>
    </w:p>
    <w:p w14:paraId="5F6288D7" w14:textId="4BA89282" w:rsidR="006D0477" w:rsidRPr="00CD4119" w:rsidRDefault="006D0477">
      <w:pPr>
        <w:rPr>
          <w:rFonts w:asciiTheme="minorHAnsi" w:hAnsiTheme="minorHAnsi"/>
          <w:sz w:val="22"/>
          <w:szCs w:val="22"/>
        </w:rPr>
      </w:pPr>
      <w:r w:rsidRPr="00CD4119">
        <w:rPr>
          <w:rFonts w:asciiTheme="minorHAnsi" w:hAnsiTheme="minorHAnsi"/>
          <w:b/>
          <w:sz w:val="22"/>
          <w:szCs w:val="22"/>
        </w:rPr>
        <w:t>EDUCATION:</w:t>
      </w:r>
    </w:p>
    <w:p w14:paraId="3BFA4877" w14:textId="3A61CC2F" w:rsidR="00CA6891" w:rsidRPr="00C37763" w:rsidRDefault="006D0477" w:rsidP="00C37763">
      <w:pPr>
        <w:ind w:right="-270"/>
        <w:rPr>
          <w:rFonts w:asciiTheme="minorHAnsi" w:hAnsiTheme="minorHAnsi"/>
          <w:sz w:val="20"/>
        </w:rPr>
      </w:pPr>
      <w:r w:rsidRPr="00CD4119">
        <w:rPr>
          <w:rFonts w:asciiTheme="minorHAnsi" w:hAnsiTheme="minorHAnsi"/>
          <w:sz w:val="20"/>
        </w:rPr>
        <w:t>Ph.D.</w:t>
      </w:r>
      <w:r w:rsidRPr="00CD4119">
        <w:rPr>
          <w:rFonts w:asciiTheme="minorHAnsi" w:hAnsiTheme="minorHAnsi"/>
          <w:sz w:val="20"/>
        </w:rPr>
        <w:tab/>
      </w:r>
      <w:r w:rsidRPr="00CD4119">
        <w:rPr>
          <w:rFonts w:asciiTheme="minorHAnsi" w:hAnsiTheme="minorHAnsi"/>
          <w:sz w:val="20"/>
        </w:rPr>
        <w:tab/>
        <w:t>University of Nebraska-Lincoln,</w:t>
      </w:r>
      <w:r w:rsidR="001F2C25">
        <w:rPr>
          <w:rFonts w:asciiTheme="minorHAnsi" w:hAnsiTheme="minorHAnsi"/>
          <w:sz w:val="20"/>
        </w:rPr>
        <w:t xml:space="preserve"> </w:t>
      </w:r>
      <w:r w:rsidRPr="00CD4119">
        <w:rPr>
          <w:rFonts w:asciiTheme="minorHAnsi" w:hAnsiTheme="minorHAnsi"/>
          <w:sz w:val="20"/>
        </w:rPr>
        <w:t>Quant</w:t>
      </w:r>
      <w:r w:rsidR="003C3016" w:rsidRPr="00CD4119">
        <w:rPr>
          <w:rFonts w:asciiTheme="minorHAnsi" w:hAnsiTheme="minorHAnsi"/>
          <w:sz w:val="20"/>
        </w:rPr>
        <w:t>itative and Qualitative Methods</w:t>
      </w:r>
      <w:r w:rsidR="00F73834">
        <w:rPr>
          <w:rFonts w:asciiTheme="minorHAnsi" w:hAnsiTheme="minorHAnsi"/>
          <w:sz w:val="20"/>
        </w:rPr>
        <w:t xml:space="preserve">, </w:t>
      </w:r>
      <w:r w:rsidR="00F73834" w:rsidRPr="00CD4119">
        <w:rPr>
          <w:rFonts w:asciiTheme="minorHAnsi" w:hAnsiTheme="minorHAnsi"/>
          <w:sz w:val="20"/>
        </w:rPr>
        <w:t>May 2001</w:t>
      </w:r>
      <w:r w:rsidRPr="00CD4119">
        <w:rPr>
          <w:rFonts w:asciiTheme="minorHAnsi" w:hAnsiTheme="minorHAnsi"/>
          <w:sz w:val="20"/>
        </w:rPr>
        <w:tab/>
      </w:r>
    </w:p>
    <w:p w14:paraId="2B316BDA" w14:textId="19164841" w:rsidR="00CA6891" w:rsidRPr="00C37763" w:rsidRDefault="006D0477" w:rsidP="00C37763">
      <w:pPr>
        <w:rPr>
          <w:rFonts w:asciiTheme="minorHAnsi" w:hAnsiTheme="minorHAnsi"/>
          <w:sz w:val="20"/>
        </w:rPr>
      </w:pPr>
      <w:r w:rsidRPr="00CD4119">
        <w:rPr>
          <w:rFonts w:asciiTheme="minorHAnsi" w:hAnsiTheme="minorHAnsi"/>
          <w:sz w:val="20"/>
        </w:rPr>
        <w:t>M.A.</w:t>
      </w:r>
      <w:r w:rsidRPr="00CD4119">
        <w:rPr>
          <w:rFonts w:asciiTheme="minorHAnsi" w:hAnsiTheme="minorHAnsi"/>
          <w:sz w:val="20"/>
        </w:rPr>
        <w:tab/>
      </w:r>
      <w:r w:rsidRPr="00CD4119">
        <w:rPr>
          <w:rFonts w:asciiTheme="minorHAnsi" w:hAnsiTheme="minorHAnsi"/>
          <w:sz w:val="20"/>
        </w:rPr>
        <w:tab/>
      </w:r>
      <w:r w:rsidR="00014431">
        <w:rPr>
          <w:rFonts w:asciiTheme="minorHAnsi" w:hAnsiTheme="minorHAnsi"/>
          <w:sz w:val="20"/>
        </w:rPr>
        <w:tab/>
      </w:r>
      <w:r w:rsidRPr="00CD4119">
        <w:rPr>
          <w:rFonts w:asciiTheme="minorHAnsi" w:hAnsiTheme="minorHAnsi"/>
          <w:sz w:val="20"/>
        </w:rPr>
        <w:t xml:space="preserve">University of Nebraska-Lincoln, </w:t>
      </w:r>
      <w:r w:rsidR="007A0788">
        <w:rPr>
          <w:rFonts w:asciiTheme="minorHAnsi" w:hAnsiTheme="minorHAnsi"/>
          <w:sz w:val="20"/>
        </w:rPr>
        <w:t>Educational Psychology/</w:t>
      </w:r>
      <w:r w:rsidRPr="00CD4119">
        <w:rPr>
          <w:rFonts w:asciiTheme="minorHAnsi" w:hAnsiTheme="minorHAnsi"/>
          <w:sz w:val="20"/>
        </w:rPr>
        <w:t>Quant</w:t>
      </w:r>
      <w:r w:rsidR="003C3016" w:rsidRPr="00CD4119">
        <w:rPr>
          <w:rFonts w:asciiTheme="minorHAnsi" w:hAnsiTheme="minorHAnsi"/>
          <w:sz w:val="20"/>
        </w:rPr>
        <w:t>itative and Qualitative Methods</w:t>
      </w:r>
      <w:r w:rsidR="00F73834">
        <w:rPr>
          <w:rFonts w:asciiTheme="minorHAnsi" w:hAnsiTheme="minorHAnsi"/>
          <w:sz w:val="20"/>
        </w:rPr>
        <w:t xml:space="preserve">, </w:t>
      </w:r>
      <w:r w:rsidR="00F73834" w:rsidRPr="00CD4119">
        <w:rPr>
          <w:rFonts w:asciiTheme="minorHAnsi" w:hAnsiTheme="minorHAnsi"/>
          <w:sz w:val="20"/>
        </w:rPr>
        <w:t>May 1997</w:t>
      </w:r>
    </w:p>
    <w:p w14:paraId="6EB0371C" w14:textId="35150D63" w:rsidR="00CA6891" w:rsidRPr="00F73834" w:rsidRDefault="006D0477" w:rsidP="00C37763">
      <w:pPr>
        <w:rPr>
          <w:rFonts w:asciiTheme="minorHAnsi" w:hAnsiTheme="minorHAnsi"/>
          <w:sz w:val="20"/>
        </w:rPr>
      </w:pPr>
      <w:r w:rsidRPr="00CD4119">
        <w:rPr>
          <w:rFonts w:asciiTheme="minorHAnsi" w:hAnsiTheme="minorHAnsi"/>
          <w:sz w:val="20"/>
        </w:rPr>
        <w:t>B</w:t>
      </w:r>
      <w:r w:rsidR="00014431">
        <w:rPr>
          <w:rFonts w:asciiTheme="minorHAnsi" w:hAnsiTheme="minorHAnsi"/>
          <w:sz w:val="20"/>
        </w:rPr>
        <w:t>.</w:t>
      </w:r>
      <w:r w:rsidRPr="00CD4119">
        <w:rPr>
          <w:rFonts w:asciiTheme="minorHAnsi" w:hAnsiTheme="minorHAnsi"/>
          <w:sz w:val="20"/>
        </w:rPr>
        <w:t>A.</w:t>
      </w:r>
      <w:r w:rsidRPr="00CD4119">
        <w:rPr>
          <w:rFonts w:asciiTheme="minorHAnsi" w:hAnsiTheme="minorHAnsi"/>
          <w:sz w:val="20"/>
        </w:rPr>
        <w:tab/>
      </w:r>
      <w:r w:rsidRPr="00CD4119">
        <w:rPr>
          <w:rFonts w:asciiTheme="minorHAnsi" w:hAnsiTheme="minorHAnsi"/>
          <w:sz w:val="20"/>
        </w:rPr>
        <w:tab/>
      </w:r>
      <w:r w:rsidRPr="00CD4119">
        <w:rPr>
          <w:rFonts w:asciiTheme="minorHAnsi" w:hAnsiTheme="minorHAnsi"/>
          <w:sz w:val="20"/>
        </w:rPr>
        <w:tab/>
        <w:t>Un</w:t>
      </w:r>
      <w:r w:rsidR="0028078F" w:rsidRPr="00CD4119">
        <w:rPr>
          <w:rFonts w:asciiTheme="minorHAnsi" w:hAnsiTheme="minorHAnsi"/>
          <w:sz w:val="20"/>
        </w:rPr>
        <w:t>iversity of Wisconsin-Eau Claire</w:t>
      </w:r>
      <w:r w:rsidRPr="00CD4119">
        <w:rPr>
          <w:rFonts w:asciiTheme="minorHAnsi" w:hAnsiTheme="minorHAnsi"/>
          <w:sz w:val="20"/>
        </w:rPr>
        <w:t xml:space="preserve">, </w:t>
      </w:r>
      <w:r w:rsidR="00F73834">
        <w:rPr>
          <w:rFonts w:asciiTheme="minorHAnsi" w:hAnsiTheme="minorHAnsi"/>
          <w:sz w:val="20"/>
        </w:rPr>
        <w:t xml:space="preserve">Psychology, </w:t>
      </w:r>
      <w:r w:rsidRPr="00CD4119">
        <w:rPr>
          <w:rFonts w:asciiTheme="minorHAnsi" w:hAnsiTheme="minorHAnsi"/>
          <w:sz w:val="20"/>
        </w:rPr>
        <w:t>May 1994</w:t>
      </w:r>
    </w:p>
    <w:p w14:paraId="793F2EDF" w14:textId="77777777" w:rsidR="00F873DC" w:rsidRPr="00C37763" w:rsidRDefault="00F873DC">
      <w:pPr>
        <w:rPr>
          <w:rFonts w:asciiTheme="minorHAnsi" w:hAnsiTheme="minorHAnsi"/>
          <w:b/>
          <w:sz w:val="6"/>
          <w:szCs w:val="6"/>
        </w:rPr>
      </w:pPr>
    </w:p>
    <w:p w14:paraId="0D53853C" w14:textId="77777777" w:rsidR="002E4059" w:rsidRPr="00DC2C8B" w:rsidRDefault="002E4059" w:rsidP="008E6835">
      <w:pPr>
        <w:rPr>
          <w:rFonts w:asciiTheme="minorHAnsi" w:hAnsiTheme="minorHAnsi"/>
          <w:b/>
          <w:bCs/>
          <w:caps/>
          <w:sz w:val="4"/>
          <w:szCs w:val="4"/>
        </w:rPr>
      </w:pPr>
    </w:p>
    <w:p w14:paraId="378BEE77" w14:textId="0A3AD03E" w:rsidR="008E6835" w:rsidRPr="00CD4119" w:rsidRDefault="008E6835" w:rsidP="008E6835">
      <w:pPr>
        <w:rPr>
          <w:rFonts w:asciiTheme="minorHAnsi" w:hAnsiTheme="minorHAnsi"/>
          <w:b/>
          <w:bCs/>
          <w:caps/>
          <w:szCs w:val="24"/>
        </w:rPr>
      </w:pPr>
      <w:r w:rsidRPr="00CD4119">
        <w:rPr>
          <w:rFonts w:asciiTheme="minorHAnsi" w:hAnsiTheme="minorHAnsi"/>
          <w:b/>
          <w:bCs/>
          <w:caps/>
          <w:szCs w:val="24"/>
        </w:rPr>
        <w:t>Honors</w:t>
      </w:r>
      <w:r w:rsidR="003B7A4E">
        <w:rPr>
          <w:rFonts w:asciiTheme="minorHAnsi" w:hAnsiTheme="minorHAnsi"/>
          <w:b/>
          <w:bCs/>
          <w:caps/>
          <w:szCs w:val="24"/>
        </w:rPr>
        <w:t xml:space="preserve"> &amp; </w:t>
      </w:r>
      <w:r w:rsidRPr="00CD4119">
        <w:rPr>
          <w:rFonts w:asciiTheme="minorHAnsi" w:hAnsiTheme="minorHAnsi"/>
          <w:b/>
          <w:bCs/>
          <w:caps/>
          <w:szCs w:val="24"/>
        </w:rPr>
        <w:t>Awards:</w:t>
      </w:r>
    </w:p>
    <w:p w14:paraId="0E480B39" w14:textId="77777777" w:rsidR="008E6835" w:rsidRPr="00CD4119" w:rsidRDefault="008E6835" w:rsidP="008E6835">
      <w:pPr>
        <w:rPr>
          <w:rFonts w:asciiTheme="minorHAnsi" w:hAnsiTheme="minorHAnsi"/>
          <w:bCs/>
          <w:caps/>
          <w:sz w:val="4"/>
          <w:szCs w:val="4"/>
        </w:rPr>
      </w:pPr>
    </w:p>
    <w:p w14:paraId="6EB00EC1" w14:textId="662BD6D3" w:rsidR="00417A12" w:rsidRDefault="00417A12" w:rsidP="00737393">
      <w:pPr>
        <w:ind w:left="1290" w:hanging="1290"/>
        <w:rPr>
          <w:rFonts w:asciiTheme="minorHAnsi" w:hAnsiTheme="minorHAnsi" w:cstheme="minorHAnsi"/>
          <w:sz w:val="20"/>
        </w:rPr>
      </w:pPr>
      <w:r>
        <w:rPr>
          <w:rFonts w:asciiTheme="minorHAnsi" w:hAnsiTheme="minorHAnsi" w:cstheme="minorHAnsi"/>
          <w:sz w:val="20"/>
        </w:rPr>
        <w:t xml:space="preserve">Spring 2026: </w:t>
      </w:r>
      <w:r>
        <w:rPr>
          <w:rFonts w:asciiTheme="minorHAnsi" w:hAnsiTheme="minorHAnsi" w:cstheme="minorHAnsi"/>
          <w:sz w:val="20"/>
        </w:rPr>
        <w:tab/>
      </w:r>
      <w:hyperlink r:id="rId15" w:history="1">
        <w:r w:rsidRPr="00716BC2">
          <w:rPr>
            <w:rStyle w:val="Hyperlink"/>
            <w:rFonts w:asciiTheme="minorHAnsi" w:hAnsiTheme="minorHAnsi" w:cstheme="minorHAnsi"/>
            <w:b/>
            <w:bCs/>
            <w:i/>
            <w:iCs/>
            <w:sz w:val="20"/>
          </w:rPr>
          <w:t>Fellow, Association of Psychological Sciences</w:t>
        </w:r>
        <w:r w:rsidR="00B721D2" w:rsidRPr="00716BC2">
          <w:rPr>
            <w:rStyle w:val="Hyperlink"/>
            <w:rFonts w:asciiTheme="minorHAnsi" w:hAnsiTheme="minorHAnsi" w:cstheme="minorHAnsi"/>
            <w:b/>
            <w:bCs/>
            <w:i/>
            <w:iCs/>
            <w:sz w:val="20"/>
          </w:rPr>
          <w:t xml:space="preserve"> (APS)</w:t>
        </w:r>
        <w:r w:rsidRPr="00CE1143">
          <w:rPr>
            <w:rStyle w:val="Hyperlink"/>
            <w:rFonts w:asciiTheme="minorHAnsi" w:hAnsiTheme="minorHAnsi" w:cstheme="minorHAnsi"/>
            <w:sz w:val="20"/>
          </w:rPr>
          <w:t>.</w:t>
        </w:r>
      </w:hyperlink>
      <w:r>
        <w:rPr>
          <w:rFonts w:asciiTheme="minorHAnsi" w:hAnsiTheme="minorHAnsi" w:cstheme="minorHAnsi"/>
          <w:sz w:val="20"/>
        </w:rPr>
        <w:t xml:space="preserve"> </w:t>
      </w:r>
      <w:r w:rsidR="004C1C92" w:rsidRPr="004C1C92">
        <w:rPr>
          <w:rFonts w:asciiTheme="minorHAnsi" w:hAnsiTheme="minorHAnsi" w:cstheme="minorHAnsi"/>
          <w:sz w:val="20"/>
        </w:rPr>
        <w:t>This honor reflects sustained and outstanding contributions to the advancement of psychological science</w:t>
      </w:r>
      <w:r w:rsidR="006464F6">
        <w:rPr>
          <w:rFonts w:asciiTheme="minorHAnsi" w:hAnsiTheme="minorHAnsi" w:cstheme="minorHAnsi"/>
          <w:sz w:val="20"/>
        </w:rPr>
        <w:t>.</w:t>
      </w:r>
      <w:r w:rsidR="004C1C92" w:rsidRPr="004C1C92">
        <w:rPr>
          <w:rFonts w:asciiTheme="minorHAnsi" w:hAnsiTheme="minorHAnsi" w:cstheme="minorHAnsi"/>
          <w:sz w:val="20"/>
        </w:rPr>
        <w:t xml:space="preserve"> </w:t>
      </w:r>
    </w:p>
    <w:p w14:paraId="3BE75F70" w14:textId="77777777" w:rsidR="00417A12" w:rsidRPr="00417A12" w:rsidRDefault="00417A12" w:rsidP="00737393">
      <w:pPr>
        <w:ind w:left="1290" w:hanging="1290"/>
        <w:rPr>
          <w:rFonts w:asciiTheme="minorHAnsi" w:hAnsiTheme="minorHAnsi" w:cstheme="minorHAnsi"/>
          <w:sz w:val="6"/>
          <w:szCs w:val="6"/>
        </w:rPr>
      </w:pPr>
    </w:p>
    <w:p w14:paraId="54131801" w14:textId="6B030A53" w:rsidR="001B5FAB" w:rsidRPr="00AA614E" w:rsidRDefault="001B5FAB" w:rsidP="00737393">
      <w:pPr>
        <w:ind w:left="1290" w:hanging="1290"/>
        <w:rPr>
          <w:rFonts w:asciiTheme="minorHAnsi" w:hAnsiTheme="minorHAnsi" w:cstheme="minorHAnsi"/>
          <w:sz w:val="20"/>
        </w:rPr>
      </w:pPr>
      <w:r>
        <w:rPr>
          <w:rFonts w:asciiTheme="minorHAnsi" w:hAnsiTheme="minorHAnsi" w:cstheme="minorHAnsi"/>
          <w:sz w:val="20"/>
        </w:rPr>
        <w:t xml:space="preserve">Spring 2025: </w:t>
      </w:r>
      <w:r w:rsidR="00AA614E">
        <w:rPr>
          <w:rFonts w:asciiTheme="minorHAnsi" w:hAnsiTheme="minorHAnsi" w:cstheme="minorHAnsi"/>
          <w:sz w:val="20"/>
        </w:rPr>
        <w:tab/>
      </w:r>
      <w:hyperlink r:id="rId16" w:history="1">
        <w:r w:rsidR="00AA614E" w:rsidRPr="00DE54A3">
          <w:rPr>
            <w:rStyle w:val="Hyperlink"/>
            <w:rFonts w:asciiTheme="minorHAnsi" w:hAnsiTheme="minorHAnsi" w:cstheme="minorHAnsi"/>
            <w:b/>
            <w:bCs/>
            <w:i/>
            <w:iCs/>
            <w:sz w:val="20"/>
          </w:rPr>
          <w:t>Excellence in Publication Award</w:t>
        </w:r>
      </w:hyperlink>
      <w:r w:rsidR="00AA614E">
        <w:rPr>
          <w:rFonts w:asciiTheme="minorHAnsi" w:hAnsiTheme="minorHAnsi" w:cstheme="minorHAnsi"/>
          <w:sz w:val="20"/>
        </w:rPr>
        <w:t>. This national award</w:t>
      </w:r>
      <w:r w:rsidR="00A07EC3">
        <w:rPr>
          <w:rFonts w:asciiTheme="minorHAnsi" w:hAnsiTheme="minorHAnsi" w:cstheme="minorHAnsi"/>
          <w:sz w:val="20"/>
        </w:rPr>
        <w:t xml:space="preserve"> g</w:t>
      </w:r>
      <w:r w:rsidR="00A07EC3" w:rsidRPr="00A07EC3">
        <w:rPr>
          <w:rFonts w:asciiTheme="minorHAnsi" w:hAnsiTheme="minorHAnsi" w:cstheme="minorHAnsi"/>
          <w:sz w:val="20"/>
        </w:rPr>
        <w:t>iven by the National Association of Student Personnel Administrators (NASPA) recognize</w:t>
      </w:r>
      <w:r w:rsidR="00A07EC3">
        <w:rPr>
          <w:rFonts w:asciiTheme="minorHAnsi" w:hAnsiTheme="minorHAnsi" w:cstheme="minorHAnsi"/>
          <w:sz w:val="20"/>
        </w:rPr>
        <w:t>s</w:t>
      </w:r>
      <w:r w:rsidR="00A07EC3" w:rsidRPr="00A07EC3">
        <w:rPr>
          <w:rFonts w:asciiTheme="minorHAnsi" w:hAnsiTheme="minorHAnsi" w:cstheme="minorHAnsi"/>
          <w:sz w:val="20"/>
        </w:rPr>
        <w:t xml:space="preserve"> outstanding publications related to assessment, evaluation, </w:t>
      </w:r>
      <w:r w:rsidR="00A07EC3">
        <w:rPr>
          <w:rFonts w:asciiTheme="minorHAnsi" w:hAnsiTheme="minorHAnsi" w:cstheme="minorHAnsi"/>
          <w:sz w:val="20"/>
        </w:rPr>
        <w:t>and</w:t>
      </w:r>
      <w:r w:rsidR="00A07EC3" w:rsidRPr="00A07EC3">
        <w:rPr>
          <w:rFonts w:asciiTheme="minorHAnsi" w:hAnsiTheme="minorHAnsi" w:cstheme="minorHAnsi"/>
          <w:sz w:val="20"/>
        </w:rPr>
        <w:t xml:space="preserve"> research</w:t>
      </w:r>
      <w:r w:rsidR="00A07EC3">
        <w:rPr>
          <w:rFonts w:asciiTheme="minorHAnsi" w:hAnsiTheme="minorHAnsi" w:cstheme="minorHAnsi"/>
          <w:sz w:val="20"/>
        </w:rPr>
        <w:t>.</w:t>
      </w:r>
    </w:p>
    <w:p w14:paraId="62AB5BBB" w14:textId="77777777" w:rsidR="001B5FAB" w:rsidRPr="00AA614E" w:rsidRDefault="001B5FAB" w:rsidP="00737393">
      <w:pPr>
        <w:ind w:left="1290" w:hanging="1290"/>
        <w:rPr>
          <w:rFonts w:asciiTheme="minorHAnsi" w:hAnsiTheme="minorHAnsi" w:cstheme="minorHAnsi"/>
          <w:sz w:val="6"/>
          <w:szCs w:val="6"/>
        </w:rPr>
      </w:pPr>
    </w:p>
    <w:p w14:paraId="34D2617C" w14:textId="066D1162" w:rsidR="00B1548F" w:rsidRDefault="00B1548F" w:rsidP="00737393">
      <w:pPr>
        <w:ind w:left="1290" w:hanging="1290"/>
        <w:rPr>
          <w:rFonts w:asciiTheme="minorHAnsi" w:hAnsiTheme="minorHAnsi" w:cstheme="minorHAnsi"/>
          <w:sz w:val="20"/>
        </w:rPr>
      </w:pPr>
      <w:r>
        <w:rPr>
          <w:rFonts w:asciiTheme="minorHAnsi" w:hAnsiTheme="minorHAnsi" w:cstheme="minorHAnsi"/>
          <w:sz w:val="20"/>
        </w:rPr>
        <w:t xml:space="preserve">Spring 2025: </w:t>
      </w:r>
      <w:r>
        <w:rPr>
          <w:rFonts w:asciiTheme="minorHAnsi" w:hAnsiTheme="minorHAnsi" w:cstheme="minorHAnsi"/>
          <w:sz w:val="20"/>
        </w:rPr>
        <w:tab/>
      </w:r>
      <w:hyperlink r:id="rId17" w:history="1">
        <w:r w:rsidRPr="005A75B3">
          <w:rPr>
            <w:rStyle w:val="Hyperlink"/>
            <w:rFonts w:asciiTheme="minorHAnsi" w:hAnsiTheme="minorHAnsi" w:cstheme="minorHAnsi"/>
            <w:b/>
            <w:bCs/>
            <w:i/>
            <w:iCs/>
            <w:sz w:val="20"/>
          </w:rPr>
          <w:t>Women in Measurement</w:t>
        </w:r>
      </w:hyperlink>
      <w:r w:rsidRPr="00B1548F">
        <w:rPr>
          <w:rFonts w:asciiTheme="minorHAnsi" w:hAnsiTheme="minorHAnsi" w:cstheme="minorHAnsi"/>
          <w:b/>
          <w:bCs/>
          <w:sz w:val="20"/>
        </w:rPr>
        <w:t xml:space="preserve"> </w:t>
      </w:r>
      <w:r>
        <w:rPr>
          <w:rFonts w:asciiTheme="minorHAnsi" w:hAnsiTheme="minorHAnsi" w:cstheme="minorHAnsi"/>
          <w:sz w:val="20"/>
        </w:rPr>
        <w:t>elected to Board of Directors</w:t>
      </w:r>
      <w:r w:rsidR="00C14D54">
        <w:rPr>
          <w:rFonts w:asciiTheme="minorHAnsi" w:hAnsiTheme="minorHAnsi" w:cstheme="minorHAnsi"/>
          <w:sz w:val="20"/>
        </w:rPr>
        <w:t>. This</w:t>
      </w:r>
      <w:r w:rsidR="00895ED7">
        <w:rPr>
          <w:rFonts w:asciiTheme="minorHAnsi" w:hAnsiTheme="minorHAnsi" w:cstheme="minorHAnsi"/>
          <w:sz w:val="20"/>
        </w:rPr>
        <w:t xml:space="preserve"> non-profit</w:t>
      </w:r>
      <w:r w:rsidR="00924EC3">
        <w:rPr>
          <w:rFonts w:asciiTheme="minorHAnsi" w:hAnsiTheme="minorHAnsi" w:cstheme="minorHAnsi"/>
          <w:sz w:val="20"/>
        </w:rPr>
        <w:t xml:space="preserve"> is</w:t>
      </w:r>
      <w:r w:rsidR="00895ED7">
        <w:rPr>
          <w:rFonts w:asciiTheme="minorHAnsi" w:hAnsiTheme="minorHAnsi" w:cstheme="minorHAnsi"/>
          <w:sz w:val="20"/>
        </w:rPr>
        <w:t xml:space="preserve"> “</w:t>
      </w:r>
      <w:r w:rsidR="00895ED7" w:rsidRPr="00895ED7">
        <w:rPr>
          <w:rFonts w:asciiTheme="minorHAnsi" w:hAnsiTheme="minorHAnsi" w:cstheme="minorHAnsi"/>
          <w:sz w:val="20"/>
        </w:rPr>
        <w:t>dedicated to amplifying the diverse voices of all women and providing structures of support for career advancement in the educational measurement field</w:t>
      </w:r>
      <w:r w:rsidR="00082414">
        <w:rPr>
          <w:rFonts w:asciiTheme="minorHAnsi" w:hAnsiTheme="minorHAnsi" w:cstheme="minorHAnsi"/>
          <w:sz w:val="20"/>
        </w:rPr>
        <w:t>.</w:t>
      </w:r>
      <w:r w:rsidR="00895ED7">
        <w:rPr>
          <w:rFonts w:asciiTheme="minorHAnsi" w:hAnsiTheme="minorHAnsi" w:cstheme="minorHAnsi"/>
          <w:b/>
          <w:bCs/>
          <w:sz w:val="20"/>
        </w:rPr>
        <w:t>”</w:t>
      </w:r>
    </w:p>
    <w:p w14:paraId="0068F3F3" w14:textId="77777777" w:rsidR="008C10B5" w:rsidRPr="008C10B5" w:rsidRDefault="008C10B5" w:rsidP="00737393">
      <w:pPr>
        <w:ind w:left="1290" w:hanging="1290"/>
        <w:rPr>
          <w:rFonts w:asciiTheme="minorHAnsi" w:hAnsiTheme="minorHAnsi" w:cstheme="minorHAnsi"/>
          <w:sz w:val="6"/>
          <w:szCs w:val="6"/>
        </w:rPr>
      </w:pPr>
    </w:p>
    <w:p w14:paraId="335ED271" w14:textId="2459BC52" w:rsidR="003B28CF" w:rsidRDefault="003B28CF" w:rsidP="003B28CF">
      <w:pPr>
        <w:ind w:left="1290" w:hanging="1290"/>
        <w:rPr>
          <w:rFonts w:asciiTheme="minorHAnsi" w:hAnsiTheme="minorHAnsi" w:cstheme="minorHAnsi"/>
          <w:sz w:val="20"/>
        </w:rPr>
      </w:pPr>
      <w:r>
        <w:rPr>
          <w:rFonts w:asciiTheme="minorHAnsi" w:hAnsiTheme="minorHAnsi" w:cstheme="minorHAnsi"/>
          <w:sz w:val="20"/>
        </w:rPr>
        <w:t xml:space="preserve">Spring 2025: </w:t>
      </w:r>
      <w:r>
        <w:rPr>
          <w:rFonts w:asciiTheme="minorHAnsi" w:hAnsiTheme="minorHAnsi" w:cstheme="minorHAnsi"/>
          <w:sz w:val="20"/>
        </w:rPr>
        <w:tab/>
      </w:r>
      <w:hyperlink r:id="rId18" w:history="1">
        <w:r w:rsidRPr="003B28CF">
          <w:rPr>
            <w:rStyle w:val="Hyperlink"/>
            <w:rFonts w:asciiTheme="minorHAnsi" w:hAnsiTheme="minorHAnsi" w:cstheme="minorHAnsi"/>
            <w:b/>
            <w:bCs/>
            <w:i/>
            <w:iCs/>
            <w:sz w:val="20"/>
          </w:rPr>
          <w:t>Distinguished Service Award from the College of Health and Behavior Studies</w:t>
        </w:r>
        <w:r w:rsidRPr="003B28CF">
          <w:rPr>
            <w:rStyle w:val="Hyperlink"/>
            <w:rFonts w:asciiTheme="minorHAnsi" w:hAnsiTheme="minorHAnsi" w:cstheme="minorHAnsi"/>
            <w:sz w:val="20"/>
          </w:rPr>
          <w:t>.</w:t>
        </w:r>
      </w:hyperlink>
      <w:r>
        <w:rPr>
          <w:rFonts w:asciiTheme="minorHAnsi" w:hAnsiTheme="minorHAnsi" w:cstheme="minorHAnsi"/>
          <w:sz w:val="20"/>
        </w:rPr>
        <w:t xml:space="preserve"> College-wi</w:t>
      </w:r>
      <w:r w:rsidR="0033130A">
        <w:rPr>
          <w:rFonts w:asciiTheme="minorHAnsi" w:hAnsiTheme="minorHAnsi" w:cstheme="minorHAnsi"/>
          <w:sz w:val="20"/>
        </w:rPr>
        <w:t>de</w:t>
      </w:r>
      <w:r>
        <w:rPr>
          <w:rFonts w:asciiTheme="minorHAnsi" w:hAnsiTheme="minorHAnsi" w:cstheme="minorHAnsi"/>
          <w:sz w:val="20"/>
        </w:rPr>
        <w:t xml:space="preserve"> award presented to one fac</w:t>
      </w:r>
      <w:r w:rsidR="00F23396">
        <w:rPr>
          <w:rFonts w:asciiTheme="minorHAnsi" w:hAnsiTheme="minorHAnsi" w:cstheme="minorHAnsi"/>
          <w:sz w:val="20"/>
        </w:rPr>
        <w:t>ulty</w:t>
      </w:r>
      <w:r>
        <w:rPr>
          <w:rFonts w:asciiTheme="minorHAnsi" w:hAnsiTheme="minorHAnsi" w:cstheme="minorHAnsi"/>
          <w:sz w:val="20"/>
        </w:rPr>
        <w:t xml:space="preserve"> member each year who has </w:t>
      </w:r>
      <w:r w:rsidRPr="003B28CF">
        <w:rPr>
          <w:rFonts w:asciiTheme="minorHAnsi" w:hAnsiTheme="minorHAnsi" w:cstheme="minorHAnsi"/>
          <w:sz w:val="20"/>
        </w:rPr>
        <w:t>demonstrated depth and breadth of outstanding service at the university, regional</w:t>
      </w:r>
      <w:r w:rsidR="00B7232F">
        <w:rPr>
          <w:rFonts w:asciiTheme="minorHAnsi" w:hAnsiTheme="minorHAnsi" w:cstheme="minorHAnsi"/>
          <w:sz w:val="20"/>
        </w:rPr>
        <w:t>,</w:t>
      </w:r>
      <w:r w:rsidRPr="003B28CF">
        <w:rPr>
          <w:rFonts w:asciiTheme="minorHAnsi" w:hAnsiTheme="minorHAnsi" w:cstheme="minorHAnsi"/>
          <w:sz w:val="20"/>
        </w:rPr>
        <w:t xml:space="preserve"> and national level.</w:t>
      </w:r>
    </w:p>
    <w:p w14:paraId="0E210D2F" w14:textId="77777777" w:rsidR="003B28CF" w:rsidRPr="003B28CF" w:rsidRDefault="003B28CF" w:rsidP="00737393">
      <w:pPr>
        <w:ind w:left="1290" w:hanging="1290"/>
        <w:rPr>
          <w:rFonts w:asciiTheme="minorHAnsi" w:hAnsiTheme="minorHAnsi" w:cstheme="minorHAnsi"/>
          <w:sz w:val="6"/>
          <w:szCs w:val="6"/>
        </w:rPr>
      </w:pPr>
    </w:p>
    <w:p w14:paraId="67BE3EEE" w14:textId="3F70D5BD" w:rsidR="00737393" w:rsidRPr="00D31EA4" w:rsidRDefault="00BA3D9D" w:rsidP="00737393">
      <w:pPr>
        <w:ind w:left="1290" w:hanging="1290"/>
        <w:rPr>
          <w:rFonts w:asciiTheme="minorHAnsi" w:hAnsiTheme="minorHAnsi" w:cstheme="minorHAnsi"/>
          <w:sz w:val="20"/>
        </w:rPr>
      </w:pPr>
      <w:r>
        <w:rPr>
          <w:rFonts w:asciiTheme="minorHAnsi" w:hAnsiTheme="minorHAnsi" w:cstheme="minorHAnsi"/>
          <w:sz w:val="20"/>
        </w:rPr>
        <w:t>Fall</w:t>
      </w:r>
      <w:r w:rsidR="00737393" w:rsidRPr="00737393">
        <w:rPr>
          <w:rFonts w:asciiTheme="minorHAnsi" w:hAnsiTheme="minorHAnsi" w:cstheme="minorHAnsi"/>
          <w:sz w:val="20"/>
        </w:rPr>
        <w:t xml:space="preserve"> 202</w:t>
      </w:r>
      <w:r>
        <w:rPr>
          <w:rFonts w:asciiTheme="minorHAnsi" w:hAnsiTheme="minorHAnsi" w:cstheme="minorHAnsi"/>
          <w:sz w:val="20"/>
        </w:rPr>
        <w:t>4</w:t>
      </w:r>
      <w:r w:rsidR="00737393" w:rsidRPr="00737393">
        <w:rPr>
          <w:rFonts w:asciiTheme="minorHAnsi" w:hAnsiTheme="minorHAnsi" w:cstheme="minorHAnsi"/>
          <w:sz w:val="20"/>
        </w:rPr>
        <w:t>:</w:t>
      </w:r>
      <w:r w:rsidR="00737393" w:rsidRPr="00737393">
        <w:rPr>
          <w:rFonts w:asciiTheme="minorHAnsi" w:hAnsiTheme="minorHAnsi" w:cstheme="minorHAnsi"/>
          <w:sz w:val="20"/>
        </w:rPr>
        <w:tab/>
      </w:r>
      <w:hyperlink r:id="rId19" w:history="1">
        <w:r w:rsidR="00737393" w:rsidRPr="00374EB4">
          <w:rPr>
            <w:rStyle w:val="Hyperlink"/>
            <w:rFonts w:asciiTheme="minorHAnsi" w:hAnsiTheme="minorHAnsi" w:cstheme="minorHAnsi"/>
            <w:b/>
            <w:bCs/>
            <w:i/>
            <w:iCs/>
            <w:sz w:val="20"/>
          </w:rPr>
          <w:t>Excellence in Equity-Centered Assessment Award</w:t>
        </w:r>
      </w:hyperlink>
      <w:r w:rsidR="00737393" w:rsidRPr="00737393">
        <w:rPr>
          <w:rFonts w:asciiTheme="minorHAnsi" w:hAnsiTheme="minorHAnsi" w:cstheme="minorHAnsi"/>
          <w:sz w:val="20"/>
        </w:rPr>
        <w:t xml:space="preserve"> f</w:t>
      </w:r>
      <w:r w:rsidR="009E6FC4">
        <w:rPr>
          <w:rFonts w:asciiTheme="minorHAnsi" w:hAnsiTheme="minorHAnsi" w:cstheme="minorHAnsi"/>
          <w:sz w:val="20"/>
        </w:rPr>
        <w:t>rom ACPA f</w:t>
      </w:r>
      <w:r w:rsidR="00737393" w:rsidRPr="00737393">
        <w:rPr>
          <w:rFonts w:asciiTheme="minorHAnsi" w:hAnsiTheme="minorHAnsi" w:cstheme="minorHAnsi"/>
          <w:sz w:val="20"/>
        </w:rPr>
        <w:t>or “A Meta-Assessment Rubric to Guide Professional Development and Practice in Equitable Outcomes Assessment”</w:t>
      </w:r>
      <w:r w:rsidR="00737393">
        <w:rPr>
          <w:rFonts w:asciiTheme="minorHAnsi" w:hAnsiTheme="minorHAnsi" w:cstheme="minorHAnsi"/>
          <w:sz w:val="20"/>
        </w:rPr>
        <w:t xml:space="preserve">. </w:t>
      </w:r>
      <w:r w:rsidR="00D31EA4">
        <w:rPr>
          <w:rFonts w:asciiTheme="minorHAnsi" w:hAnsiTheme="minorHAnsi" w:cstheme="minorHAnsi"/>
          <w:sz w:val="20"/>
        </w:rPr>
        <w:t>This n</w:t>
      </w:r>
      <w:r w:rsidR="00737393" w:rsidRPr="00D31EA4">
        <w:rPr>
          <w:rFonts w:asciiTheme="minorHAnsi" w:hAnsiTheme="minorHAnsi" w:cstheme="minorHAnsi"/>
          <w:sz w:val="20"/>
        </w:rPr>
        <w:t>ational award</w:t>
      </w:r>
      <w:r w:rsidR="00937044">
        <w:rPr>
          <w:rFonts w:asciiTheme="minorHAnsi" w:hAnsiTheme="minorHAnsi" w:cstheme="minorHAnsi"/>
          <w:sz w:val="20"/>
        </w:rPr>
        <w:t xml:space="preserve"> recognizes outstanding equity-centered assessment praxis that improves experiences for students underserved in higher education</w:t>
      </w:r>
      <w:r w:rsidR="00737393" w:rsidRPr="00D31EA4">
        <w:rPr>
          <w:rFonts w:asciiTheme="minorHAnsi" w:hAnsiTheme="minorHAnsi" w:cstheme="minorHAnsi"/>
          <w:sz w:val="20"/>
        </w:rPr>
        <w:t>.</w:t>
      </w:r>
    </w:p>
    <w:p w14:paraId="1F1ECD3F" w14:textId="77777777" w:rsidR="00737393" w:rsidRPr="008C10B5" w:rsidRDefault="00737393" w:rsidP="00737393">
      <w:pPr>
        <w:ind w:left="1290" w:hanging="1290"/>
        <w:rPr>
          <w:rFonts w:asciiTheme="minorHAnsi" w:hAnsiTheme="minorHAnsi" w:cstheme="minorHAnsi"/>
          <w:b/>
          <w:bCs/>
          <w:sz w:val="6"/>
          <w:szCs w:val="6"/>
        </w:rPr>
      </w:pPr>
    </w:p>
    <w:p w14:paraId="64099FC7" w14:textId="2AC8785D" w:rsidR="004313D2" w:rsidRDefault="009B132D" w:rsidP="0083548D">
      <w:pPr>
        <w:pStyle w:val="NormalWeb"/>
        <w:ind w:left="1290" w:hanging="1290"/>
        <w:rPr>
          <w:rFonts w:asciiTheme="minorHAnsi" w:hAnsiTheme="minorHAnsi"/>
          <w:sz w:val="20"/>
        </w:rPr>
      </w:pPr>
      <w:r>
        <w:rPr>
          <w:rFonts w:asciiTheme="minorHAnsi" w:hAnsiTheme="minorHAnsi"/>
          <w:sz w:val="20"/>
        </w:rPr>
        <w:t>Fall</w:t>
      </w:r>
      <w:r w:rsidR="004313D2">
        <w:rPr>
          <w:rFonts w:asciiTheme="minorHAnsi" w:hAnsiTheme="minorHAnsi"/>
          <w:sz w:val="20"/>
        </w:rPr>
        <w:t xml:space="preserve"> 202</w:t>
      </w:r>
      <w:r>
        <w:rPr>
          <w:rFonts w:asciiTheme="minorHAnsi" w:hAnsiTheme="minorHAnsi"/>
          <w:sz w:val="20"/>
        </w:rPr>
        <w:t>4</w:t>
      </w:r>
      <w:r w:rsidR="004313D2">
        <w:rPr>
          <w:rFonts w:asciiTheme="minorHAnsi" w:hAnsiTheme="minorHAnsi"/>
          <w:sz w:val="20"/>
        </w:rPr>
        <w:t xml:space="preserve">: </w:t>
      </w:r>
      <w:r w:rsidR="004313D2">
        <w:rPr>
          <w:rFonts w:asciiTheme="minorHAnsi" w:hAnsiTheme="minorHAnsi"/>
          <w:sz w:val="20"/>
        </w:rPr>
        <w:tab/>
      </w:r>
      <w:r w:rsidR="004313D2" w:rsidRPr="00CD4119">
        <w:rPr>
          <w:rFonts w:asciiTheme="minorHAnsi" w:hAnsiTheme="minorHAnsi"/>
          <w:b/>
          <w:i/>
          <w:sz w:val="20"/>
        </w:rPr>
        <w:t xml:space="preserve">Outstanding </w:t>
      </w:r>
      <w:r w:rsidR="004313D2">
        <w:rPr>
          <w:rFonts w:asciiTheme="minorHAnsi" w:hAnsiTheme="minorHAnsi"/>
          <w:b/>
          <w:i/>
          <w:sz w:val="20"/>
        </w:rPr>
        <w:t>Service</w:t>
      </w:r>
      <w:r w:rsidR="004313D2" w:rsidRPr="00CD4119">
        <w:rPr>
          <w:rFonts w:asciiTheme="minorHAnsi" w:hAnsiTheme="minorHAnsi"/>
          <w:b/>
          <w:i/>
          <w:sz w:val="20"/>
        </w:rPr>
        <w:t xml:space="preserve"> Award</w:t>
      </w:r>
      <w:r w:rsidR="004313D2" w:rsidRPr="00CD4119">
        <w:rPr>
          <w:rFonts w:asciiTheme="minorHAnsi" w:hAnsiTheme="minorHAnsi"/>
          <w:i/>
          <w:sz w:val="20"/>
        </w:rPr>
        <w:t xml:space="preserve"> </w:t>
      </w:r>
      <w:r w:rsidR="004313D2" w:rsidRPr="00CD4119">
        <w:rPr>
          <w:rFonts w:asciiTheme="minorHAnsi" w:hAnsiTheme="minorHAnsi"/>
          <w:sz w:val="20"/>
        </w:rPr>
        <w:t>from the Department of Graduate Psychology, James Madison University</w:t>
      </w:r>
    </w:p>
    <w:p w14:paraId="6DA909B2" w14:textId="77777777" w:rsidR="004313D2" w:rsidRPr="005E6BE4" w:rsidRDefault="004313D2" w:rsidP="0083548D">
      <w:pPr>
        <w:pStyle w:val="NormalWeb"/>
        <w:ind w:left="1290" w:hanging="1290"/>
        <w:rPr>
          <w:rFonts w:asciiTheme="minorHAnsi" w:hAnsiTheme="minorHAnsi"/>
          <w:sz w:val="6"/>
          <w:szCs w:val="6"/>
        </w:rPr>
      </w:pPr>
    </w:p>
    <w:p w14:paraId="16EDAF53" w14:textId="32031976" w:rsidR="00B93999" w:rsidRDefault="00B93999" w:rsidP="0083548D">
      <w:pPr>
        <w:pStyle w:val="NormalWeb"/>
        <w:ind w:left="1290" w:hanging="1290"/>
        <w:rPr>
          <w:rFonts w:asciiTheme="minorHAnsi" w:hAnsiTheme="minorHAnsi"/>
          <w:sz w:val="20"/>
        </w:rPr>
      </w:pPr>
      <w:r>
        <w:rPr>
          <w:rFonts w:asciiTheme="minorHAnsi" w:hAnsiTheme="minorHAnsi"/>
          <w:sz w:val="20"/>
        </w:rPr>
        <w:t xml:space="preserve">Spring 2022: </w:t>
      </w:r>
      <w:r>
        <w:rPr>
          <w:rFonts w:asciiTheme="minorHAnsi" w:hAnsiTheme="minorHAnsi"/>
          <w:sz w:val="20"/>
        </w:rPr>
        <w:tab/>
      </w:r>
      <w:hyperlink r:id="rId20" w:history="1">
        <w:r w:rsidRPr="000E1426">
          <w:rPr>
            <w:rStyle w:val="Hyperlink"/>
            <w:rFonts w:asciiTheme="minorHAnsi" w:hAnsiTheme="minorHAnsi"/>
            <w:b/>
            <w:i/>
            <w:sz w:val="20"/>
          </w:rPr>
          <w:t>Madison Scholar Award</w:t>
        </w:r>
      </w:hyperlink>
      <w:r w:rsidRPr="00B93999">
        <w:rPr>
          <w:rFonts w:asciiTheme="minorHAnsi" w:hAnsiTheme="minorHAnsi"/>
          <w:b/>
          <w:i/>
          <w:sz w:val="20"/>
        </w:rPr>
        <w:t xml:space="preserve"> </w:t>
      </w:r>
      <w:r>
        <w:rPr>
          <w:rFonts w:asciiTheme="minorHAnsi" w:hAnsiTheme="minorHAnsi"/>
          <w:sz w:val="20"/>
        </w:rPr>
        <w:t xml:space="preserve">from the College of Health and Behavioral Studies, James Madison University. </w:t>
      </w:r>
      <w:r w:rsidR="00F632F8">
        <w:rPr>
          <w:rFonts w:asciiTheme="minorHAnsi" w:hAnsiTheme="minorHAnsi"/>
          <w:sz w:val="20"/>
        </w:rPr>
        <w:t>C</w:t>
      </w:r>
      <w:r>
        <w:rPr>
          <w:rFonts w:asciiTheme="minorHAnsi" w:hAnsiTheme="minorHAnsi"/>
          <w:sz w:val="20"/>
        </w:rPr>
        <w:t>ollege-wide award presented to one faculty member each year in recognition of superlative achievement in scholarship.</w:t>
      </w:r>
    </w:p>
    <w:p w14:paraId="09D3015E" w14:textId="71BE3A23" w:rsidR="00B93999" w:rsidRPr="005E6BE4" w:rsidRDefault="00B93999" w:rsidP="0083548D">
      <w:pPr>
        <w:pStyle w:val="NormalWeb"/>
        <w:ind w:left="1290" w:hanging="1290"/>
        <w:rPr>
          <w:rFonts w:asciiTheme="minorHAnsi" w:hAnsiTheme="minorHAnsi"/>
          <w:sz w:val="6"/>
          <w:szCs w:val="6"/>
        </w:rPr>
      </w:pPr>
      <w:r w:rsidRPr="005E6BE4">
        <w:rPr>
          <w:rFonts w:asciiTheme="minorHAnsi" w:hAnsiTheme="minorHAnsi"/>
          <w:sz w:val="6"/>
          <w:szCs w:val="6"/>
        </w:rPr>
        <w:tab/>
      </w:r>
    </w:p>
    <w:p w14:paraId="2C5F4AD6" w14:textId="4E726DDE" w:rsidR="00096A4D" w:rsidRDefault="00096A4D" w:rsidP="0083548D">
      <w:pPr>
        <w:pStyle w:val="NormalWeb"/>
        <w:ind w:left="1290" w:hanging="1290"/>
        <w:rPr>
          <w:rFonts w:asciiTheme="minorHAnsi" w:hAnsiTheme="minorHAnsi"/>
          <w:sz w:val="20"/>
        </w:rPr>
      </w:pPr>
      <w:r>
        <w:rPr>
          <w:rFonts w:asciiTheme="minorHAnsi" w:hAnsiTheme="minorHAnsi"/>
          <w:sz w:val="20"/>
        </w:rPr>
        <w:t>Fall 2021</w:t>
      </w:r>
      <w:proofErr w:type="gramStart"/>
      <w:r>
        <w:rPr>
          <w:rFonts w:asciiTheme="minorHAnsi" w:hAnsiTheme="minorHAnsi"/>
          <w:sz w:val="20"/>
        </w:rPr>
        <w:t xml:space="preserve">: </w:t>
      </w:r>
      <w:r>
        <w:rPr>
          <w:rFonts w:asciiTheme="minorHAnsi" w:hAnsiTheme="minorHAnsi"/>
          <w:sz w:val="20"/>
        </w:rPr>
        <w:tab/>
      </w:r>
      <w:r w:rsidRPr="00CD4119">
        <w:rPr>
          <w:rFonts w:asciiTheme="minorHAnsi" w:hAnsiTheme="minorHAnsi"/>
          <w:b/>
          <w:i/>
          <w:sz w:val="20"/>
        </w:rPr>
        <w:t>Outstanding</w:t>
      </w:r>
      <w:proofErr w:type="gramEnd"/>
      <w:r w:rsidRPr="00CD4119">
        <w:rPr>
          <w:rFonts w:asciiTheme="minorHAnsi" w:hAnsiTheme="minorHAnsi"/>
          <w:b/>
          <w:i/>
          <w:sz w:val="20"/>
        </w:rPr>
        <w:t xml:space="preserve"> Scholarship Award</w:t>
      </w:r>
      <w:r w:rsidRPr="00CD4119">
        <w:rPr>
          <w:rFonts w:asciiTheme="minorHAnsi" w:hAnsiTheme="minorHAnsi"/>
          <w:sz w:val="20"/>
        </w:rPr>
        <w:t xml:space="preserve"> from the Department of Graduate Psychology, James Madison University</w:t>
      </w:r>
    </w:p>
    <w:p w14:paraId="47D3F795" w14:textId="77777777" w:rsidR="00096A4D" w:rsidRPr="005E6BE4" w:rsidRDefault="00096A4D" w:rsidP="0083548D">
      <w:pPr>
        <w:pStyle w:val="NormalWeb"/>
        <w:ind w:left="1290" w:hanging="1290"/>
        <w:rPr>
          <w:rFonts w:asciiTheme="minorHAnsi" w:hAnsiTheme="minorHAnsi"/>
          <w:sz w:val="6"/>
          <w:szCs w:val="6"/>
        </w:rPr>
      </w:pPr>
    </w:p>
    <w:p w14:paraId="7CE341D3" w14:textId="1B1FC1EC" w:rsidR="0083548D" w:rsidRPr="002240C2" w:rsidRDefault="004B3FB0" w:rsidP="0083548D">
      <w:pPr>
        <w:pStyle w:val="NormalWeb"/>
        <w:ind w:left="1290" w:hanging="1290"/>
        <w:rPr>
          <w:rFonts w:asciiTheme="minorHAnsi" w:hAnsiTheme="minorHAnsi" w:cstheme="minorHAnsi"/>
          <w:color w:val="414042"/>
          <w:sz w:val="20"/>
          <w:szCs w:val="20"/>
        </w:rPr>
      </w:pPr>
      <w:r>
        <w:rPr>
          <w:rFonts w:asciiTheme="minorHAnsi" w:hAnsiTheme="minorHAnsi"/>
          <w:sz w:val="20"/>
        </w:rPr>
        <w:t xml:space="preserve">Spring 2021: </w:t>
      </w:r>
      <w:r>
        <w:rPr>
          <w:rFonts w:asciiTheme="minorHAnsi" w:hAnsiTheme="minorHAnsi"/>
          <w:sz w:val="20"/>
        </w:rPr>
        <w:tab/>
      </w:r>
      <w:hyperlink r:id="rId21" w:history="1">
        <w:r w:rsidR="0083548D" w:rsidRPr="0083548D">
          <w:rPr>
            <w:rStyle w:val="Hyperlink"/>
            <w:rFonts w:asciiTheme="minorHAnsi" w:hAnsiTheme="minorHAnsi"/>
            <w:b/>
            <w:i/>
            <w:sz w:val="20"/>
          </w:rPr>
          <w:t>Ford Faculty Award</w:t>
        </w:r>
      </w:hyperlink>
      <w:r w:rsidR="0083548D">
        <w:rPr>
          <w:rFonts w:asciiTheme="minorHAnsi" w:hAnsiTheme="minorHAnsi"/>
          <w:sz w:val="20"/>
        </w:rPr>
        <w:t xml:space="preserve">. </w:t>
      </w:r>
      <w:r w:rsidR="0083548D" w:rsidRPr="00B711E0">
        <w:rPr>
          <w:rFonts w:asciiTheme="minorHAnsi" w:hAnsiTheme="minorHAnsi" w:cstheme="minorHAnsi"/>
          <w:sz w:val="20"/>
          <w:szCs w:val="20"/>
        </w:rPr>
        <w:t>This university-wide award is presented to one faculty member who possess</w:t>
      </w:r>
      <w:r w:rsidR="00B711E0" w:rsidRPr="00B711E0">
        <w:rPr>
          <w:rFonts w:asciiTheme="minorHAnsi" w:hAnsiTheme="minorHAnsi" w:cstheme="minorHAnsi"/>
          <w:sz w:val="20"/>
          <w:szCs w:val="20"/>
        </w:rPr>
        <w:t>es</w:t>
      </w:r>
      <w:r w:rsidR="0083548D" w:rsidRPr="00B711E0">
        <w:rPr>
          <w:rFonts w:asciiTheme="minorHAnsi" w:hAnsiTheme="minorHAnsi" w:cstheme="minorHAnsi"/>
          <w:sz w:val="20"/>
          <w:szCs w:val="20"/>
        </w:rPr>
        <w:t xml:space="preserve"> a record of excellence in research, teaching, curriculum development, professional development initiatives, and the integration of teaching and scholarship to benefit the student learning process. The faculty member’s accomplishments at JMU and in the profession is demonstrated via clear evidence of their contributions</w:t>
      </w:r>
      <w:r w:rsidR="0083548D" w:rsidRPr="002240C2">
        <w:rPr>
          <w:rFonts w:asciiTheme="minorHAnsi" w:hAnsiTheme="minorHAnsi" w:cstheme="minorHAnsi"/>
          <w:color w:val="414042"/>
          <w:sz w:val="20"/>
          <w:szCs w:val="20"/>
        </w:rPr>
        <w:t>.</w:t>
      </w:r>
    </w:p>
    <w:p w14:paraId="35613DBB" w14:textId="77777777" w:rsidR="004B3FB0" w:rsidRPr="0083548D" w:rsidRDefault="004B3FB0" w:rsidP="00895391">
      <w:pPr>
        <w:ind w:left="1290" w:right="-90" w:hanging="1290"/>
        <w:rPr>
          <w:rFonts w:asciiTheme="minorHAnsi" w:hAnsiTheme="minorHAnsi"/>
          <w:sz w:val="6"/>
          <w:szCs w:val="6"/>
        </w:rPr>
      </w:pPr>
    </w:p>
    <w:p w14:paraId="6E89EEFF" w14:textId="36C3EE4D" w:rsidR="00785712" w:rsidRDefault="00785712" w:rsidP="00895391">
      <w:pPr>
        <w:ind w:left="1290" w:right="-90" w:hanging="1290"/>
        <w:rPr>
          <w:rFonts w:asciiTheme="minorHAnsi" w:hAnsiTheme="minorHAnsi"/>
          <w:sz w:val="20"/>
        </w:rPr>
      </w:pPr>
      <w:r>
        <w:rPr>
          <w:rFonts w:asciiTheme="minorHAnsi" w:hAnsiTheme="minorHAnsi"/>
          <w:sz w:val="20"/>
        </w:rPr>
        <w:t xml:space="preserve">Fall 2020: </w:t>
      </w:r>
      <w:r>
        <w:rPr>
          <w:rFonts w:asciiTheme="minorHAnsi" w:hAnsiTheme="minorHAnsi"/>
          <w:sz w:val="20"/>
        </w:rPr>
        <w:tab/>
      </w:r>
      <w:hyperlink r:id="rId22" w:history="1">
        <w:r w:rsidRPr="005459D9">
          <w:rPr>
            <w:rStyle w:val="Hyperlink"/>
            <w:rFonts w:asciiTheme="minorHAnsi" w:hAnsiTheme="minorHAnsi"/>
            <w:b/>
            <w:i/>
            <w:sz w:val="20"/>
          </w:rPr>
          <w:t>Leo Doherty Award for Outstanding Leadership and Service</w:t>
        </w:r>
      </w:hyperlink>
      <w:r>
        <w:rPr>
          <w:rFonts w:asciiTheme="minorHAnsi" w:hAnsiTheme="minorHAnsi"/>
          <w:sz w:val="20"/>
        </w:rPr>
        <w:t xml:space="preserve"> from </w:t>
      </w:r>
      <w:r w:rsidR="002E1137">
        <w:rPr>
          <w:rFonts w:asciiTheme="minorHAnsi" w:hAnsiTheme="minorHAnsi"/>
          <w:sz w:val="20"/>
        </w:rPr>
        <w:t xml:space="preserve">the </w:t>
      </w:r>
      <w:r>
        <w:rPr>
          <w:rFonts w:asciiTheme="minorHAnsi" w:hAnsiTheme="minorHAnsi"/>
          <w:sz w:val="20"/>
        </w:rPr>
        <w:t>Northeastern Educational Research Association given to “</w:t>
      </w:r>
      <w:r w:rsidR="008C5A00">
        <w:rPr>
          <w:rFonts w:asciiTheme="minorHAnsi" w:hAnsiTheme="minorHAnsi"/>
          <w:sz w:val="20"/>
        </w:rPr>
        <w:t xml:space="preserve">a </w:t>
      </w:r>
      <w:r>
        <w:rPr>
          <w:rFonts w:asciiTheme="minorHAnsi" w:hAnsiTheme="minorHAnsi"/>
          <w:sz w:val="20"/>
        </w:rPr>
        <w:t>long-standing</w:t>
      </w:r>
      <w:r w:rsidR="00E36B8C">
        <w:rPr>
          <w:rFonts w:asciiTheme="minorHAnsi" w:hAnsiTheme="minorHAnsi"/>
          <w:sz w:val="20"/>
        </w:rPr>
        <w:t xml:space="preserve"> member</w:t>
      </w:r>
      <w:r>
        <w:rPr>
          <w:rFonts w:asciiTheme="minorHAnsi" w:hAnsiTheme="minorHAnsi"/>
          <w:sz w:val="20"/>
        </w:rPr>
        <w:t xml:space="preserve"> who has generously given of self, to advance </w:t>
      </w:r>
      <w:r w:rsidR="00E36B8C">
        <w:rPr>
          <w:rFonts w:asciiTheme="minorHAnsi" w:hAnsiTheme="minorHAnsi"/>
          <w:sz w:val="20"/>
        </w:rPr>
        <w:t>NERA</w:t>
      </w:r>
      <w:r>
        <w:rPr>
          <w:rFonts w:asciiTheme="minorHAnsi" w:hAnsiTheme="minorHAnsi"/>
          <w:sz w:val="20"/>
        </w:rPr>
        <w:t xml:space="preserve"> mission and enable it to thrive”. </w:t>
      </w:r>
    </w:p>
    <w:p w14:paraId="3CA29217" w14:textId="77777777" w:rsidR="00785712" w:rsidRPr="00785712" w:rsidRDefault="00785712" w:rsidP="00895391">
      <w:pPr>
        <w:ind w:left="1290" w:right="-90" w:hanging="1290"/>
        <w:rPr>
          <w:rFonts w:asciiTheme="minorHAnsi" w:hAnsiTheme="minorHAnsi"/>
          <w:sz w:val="6"/>
          <w:szCs w:val="6"/>
        </w:rPr>
      </w:pPr>
    </w:p>
    <w:p w14:paraId="43CB5419" w14:textId="4D96B8DA" w:rsidR="00895391" w:rsidRPr="00CD4119" w:rsidRDefault="00895391" w:rsidP="00895391">
      <w:pPr>
        <w:ind w:left="1290" w:right="-90" w:hanging="1290"/>
        <w:rPr>
          <w:rFonts w:asciiTheme="minorHAnsi" w:hAnsiTheme="minorHAnsi"/>
          <w:sz w:val="20"/>
        </w:rPr>
      </w:pPr>
      <w:r w:rsidRPr="00CD4119">
        <w:rPr>
          <w:rFonts w:asciiTheme="minorHAnsi" w:hAnsiTheme="minorHAnsi"/>
          <w:sz w:val="20"/>
        </w:rPr>
        <w:t xml:space="preserve">Spring 2019: </w:t>
      </w:r>
      <w:r w:rsidRPr="00CD4119">
        <w:rPr>
          <w:rFonts w:asciiTheme="minorHAnsi" w:hAnsiTheme="minorHAnsi"/>
          <w:sz w:val="20"/>
        </w:rPr>
        <w:tab/>
      </w:r>
      <w:hyperlink r:id="rId23" w:history="1">
        <w:r w:rsidRPr="00CD4119">
          <w:rPr>
            <w:rStyle w:val="Hyperlink"/>
            <w:rFonts w:asciiTheme="minorHAnsi" w:hAnsiTheme="minorHAnsi"/>
            <w:b/>
            <w:i/>
            <w:sz w:val="20"/>
          </w:rPr>
          <w:t xml:space="preserve">NASPA Assessment, Evaluation and Research Knowledge Community </w:t>
        </w:r>
        <w:r w:rsidR="00CE5010">
          <w:rPr>
            <w:rStyle w:val="Hyperlink"/>
            <w:rFonts w:asciiTheme="minorHAnsi" w:hAnsiTheme="minorHAnsi"/>
            <w:b/>
            <w:i/>
            <w:sz w:val="20"/>
          </w:rPr>
          <w:t xml:space="preserve">National </w:t>
        </w:r>
        <w:r w:rsidRPr="00CD4119">
          <w:rPr>
            <w:rStyle w:val="Hyperlink"/>
            <w:rFonts w:asciiTheme="minorHAnsi" w:hAnsiTheme="minorHAnsi"/>
            <w:b/>
            <w:i/>
            <w:sz w:val="20"/>
          </w:rPr>
          <w:t>Innovation Award</w:t>
        </w:r>
      </w:hyperlink>
      <w:r w:rsidRPr="00CD4119">
        <w:rPr>
          <w:rFonts w:asciiTheme="minorHAnsi" w:hAnsiTheme="minorHAnsi"/>
          <w:color w:val="000000"/>
          <w:sz w:val="20"/>
        </w:rPr>
        <w:t xml:space="preserve"> for “Student Affairs Assessment 101” </w:t>
      </w:r>
      <w:r w:rsidR="009E5222" w:rsidRPr="00CD4119">
        <w:rPr>
          <w:rFonts w:asciiTheme="minorHAnsi" w:hAnsiTheme="minorHAnsi"/>
          <w:color w:val="000000"/>
          <w:sz w:val="20"/>
        </w:rPr>
        <w:t xml:space="preserve">educational </w:t>
      </w:r>
      <w:r w:rsidRPr="00CD4119">
        <w:rPr>
          <w:rFonts w:asciiTheme="minorHAnsi" w:hAnsiTheme="minorHAnsi"/>
          <w:color w:val="000000"/>
          <w:sz w:val="20"/>
        </w:rPr>
        <w:t>program</w:t>
      </w:r>
      <w:r w:rsidR="00822990">
        <w:rPr>
          <w:rFonts w:asciiTheme="minorHAnsi" w:hAnsiTheme="minorHAnsi"/>
          <w:color w:val="000000"/>
          <w:sz w:val="20"/>
        </w:rPr>
        <w:t xml:space="preserve">. </w:t>
      </w:r>
      <w:r w:rsidR="00991CA8">
        <w:rPr>
          <w:rFonts w:asciiTheme="minorHAnsi" w:hAnsiTheme="minorHAnsi" w:cstheme="minorHAnsi"/>
          <w:sz w:val="20"/>
        </w:rPr>
        <w:t>This is a n</w:t>
      </w:r>
      <w:r w:rsidR="00991CA8" w:rsidRPr="00D31EA4">
        <w:rPr>
          <w:rFonts w:asciiTheme="minorHAnsi" w:hAnsiTheme="minorHAnsi" w:cstheme="minorHAnsi"/>
          <w:sz w:val="20"/>
        </w:rPr>
        <w:t>ational award.</w:t>
      </w:r>
    </w:p>
    <w:p w14:paraId="6A661174" w14:textId="77777777" w:rsidR="00895391" w:rsidRPr="005E6BE4" w:rsidRDefault="00895391" w:rsidP="00895391">
      <w:pPr>
        <w:ind w:left="1290" w:right="-90" w:hanging="1290"/>
        <w:rPr>
          <w:rFonts w:asciiTheme="minorHAnsi" w:hAnsiTheme="minorHAnsi"/>
          <w:sz w:val="4"/>
          <w:szCs w:val="4"/>
        </w:rPr>
      </w:pPr>
    </w:p>
    <w:p w14:paraId="68B88F31" w14:textId="77777777" w:rsidR="00BA4EF3" w:rsidRPr="00CD4119" w:rsidRDefault="006E7966" w:rsidP="00BA4EF3">
      <w:pPr>
        <w:ind w:right="-90"/>
        <w:rPr>
          <w:rFonts w:asciiTheme="minorHAnsi" w:hAnsiTheme="minorHAnsi"/>
          <w:sz w:val="20"/>
        </w:rPr>
      </w:pPr>
      <w:r w:rsidRPr="00CD4119">
        <w:rPr>
          <w:rFonts w:asciiTheme="minorHAnsi" w:hAnsiTheme="minorHAnsi"/>
          <w:sz w:val="20"/>
        </w:rPr>
        <w:t>Spring 2014</w:t>
      </w:r>
      <w:proofErr w:type="gramStart"/>
      <w:r w:rsidRPr="00CD4119">
        <w:rPr>
          <w:rFonts w:asciiTheme="minorHAnsi" w:hAnsiTheme="minorHAnsi"/>
          <w:sz w:val="20"/>
        </w:rPr>
        <w:t xml:space="preserve">: </w:t>
      </w:r>
      <w:r w:rsidRPr="00CD4119">
        <w:rPr>
          <w:rFonts w:asciiTheme="minorHAnsi" w:hAnsiTheme="minorHAnsi"/>
          <w:sz w:val="20"/>
        </w:rPr>
        <w:tab/>
      </w:r>
      <w:r w:rsidR="00BA4EF3" w:rsidRPr="00CD4119">
        <w:rPr>
          <w:rFonts w:asciiTheme="minorHAnsi" w:hAnsiTheme="minorHAnsi"/>
          <w:b/>
          <w:i/>
          <w:sz w:val="20"/>
        </w:rPr>
        <w:t>Outstanding</w:t>
      </w:r>
      <w:proofErr w:type="gramEnd"/>
      <w:r w:rsidR="00BA4EF3" w:rsidRPr="00CD4119">
        <w:rPr>
          <w:rFonts w:asciiTheme="minorHAnsi" w:hAnsiTheme="minorHAnsi"/>
          <w:b/>
          <w:i/>
          <w:sz w:val="20"/>
        </w:rPr>
        <w:t xml:space="preserve"> Teaching Award</w:t>
      </w:r>
      <w:r w:rsidR="00BA4EF3" w:rsidRPr="00CD4119">
        <w:rPr>
          <w:rFonts w:asciiTheme="minorHAnsi" w:hAnsiTheme="minorHAnsi"/>
          <w:i/>
          <w:sz w:val="20"/>
        </w:rPr>
        <w:t xml:space="preserve"> </w:t>
      </w:r>
      <w:r w:rsidR="00BA4EF3" w:rsidRPr="00CD4119">
        <w:rPr>
          <w:rFonts w:asciiTheme="minorHAnsi" w:hAnsiTheme="minorHAnsi"/>
          <w:sz w:val="20"/>
        </w:rPr>
        <w:t xml:space="preserve">from the </w:t>
      </w:r>
      <w:r w:rsidR="00A87D7D" w:rsidRPr="00CD4119">
        <w:rPr>
          <w:rFonts w:asciiTheme="minorHAnsi" w:hAnsiTheme="minorHAnsi"/>
          <w:sz w:val="20"/>
        </w:rPr>
        <w:t xml:space="preserve">Department of </w:t>
      </w:r>
      <w:r w:rsidR="00BA4EF3" w:rsidRPr="00CD4119">
        <w:rPr>
          <w:rFonts w:asciiTheme="minorHAnsi" w:hAnsiTheme="minorHAnsi"/>
          <w:sz w:val="20"/>
        </w:rPr>
        <w:t>Graduate Psychology, James Madison University</w:t>
      </w:r>
    </w:p>
    <w:p w14:paraId="0B5A34E7" w14:textId="77777777" w:rsidR="00BA4EF3" w:rsidRPr="005E6BE4" w:rsidRDefault="00BA4EF3" w:rsidP="008E6835">
      <w:pPr>
        <w:ind w:left="1290" w:right="-90" w:hanging="1290"/>
        <w:rPr>
          <w:rFonts w:asciiTheme="minorHAnsi" w:hAnsiTheme="minorHAnsi"/>
          <w:sz w:val="4"/>
          <w:szCs w:val="4"/>
        </w:rPr>
      </w:pPr>
    </w:p>
    <w:p w14:paraId="1EAC3D30" w14:textId="77777777" w:rsidR="008E6835" w:rsidRPr="00CD4119" w:rsidRDefault="008E6835" w:rsidP="008E6835">
      <w:pPr>
        <w:ind w:left="1290" w:right="-90" w:hanging="1290"/>
        <w:rPr>
          <w:rFonts w:asciiTheme="minorHAnsi" w:hAnsiTheme="minorHAnsi"/>
          <w:sz w:val="20"/>
        </w:rPr>
      </w:pPr>
      <w:r w:rsidRPr="00CD4119">
        <w:rPr>
          <w:rFonts w:asciiTheme="minorHAnsi" w:hAnsiTheme="minorHAnsi"/>
          <w:sz w:val="20"/>
        </w:rPr>
        <w:t xml:space="preserve">Spring 2012: </w:t>
      </w:r>
      <w:r w:rsidRPr="00CD4119">
        <w:rPr>
          <w:rFonts w:asciiTheme="minorHAnsi" w:hAnsiTheme="minorHAnsi"/>
          <w:sz w:val="20"/>
        </w:rPr>
        <w:tab/>
      </w:r>
      <w:hyperlink r:id="rId24" w:history="1">
        <w:r w:rsidRPr="0059599B">
          <w:rPr>
            <w:rStyle w:val="Hyperlink"/>
            <w:rFonts w:asciiTheme="minorHAnsi" w:hAnsiTheme="minorHAnsi"/>
            <w:b/>
            <w:i/>
            <w:sz w:val="20"/>
          </w:rPr>
          <w:t>Outstanding Mentor Award</w:t>
        </w:r>
        <w:r w:rsidRPr="0059599B">
          <w:rPr>
            <w:rStyle w:val="Hyperlink"/>
            <w:rFonts w:asciiTheme="minorHAnsi" w:hAnsiTheme="minorHAnsi"/>
            <w:b/>
            <w:sz w:val="20"/>
          </w:rPr>
          <w:t xml:space="preserve"> </w:t>
        </w:r>
        <w:r w:rsidRPr="0059599B">
          <w:rPr>
            <w:rStyle w:val="Hyperlink"/>
            <w:rFonts w:asciiTheme="minorHAnsi" w:hAnsiTheme="minorHAnsi"/>
            <w:sz w:val="20"/>
          </w:rPr>
          <w:t>from the Conference of Southern Graduate Schools</w:t>
        </w:r>
      </w:hyperlink>
      <w:r w:rsidRPr="00CD4119">
        <w:rPr>
          <w:rFonts w:asciiTheme="minorHAnsi" w:hAnsiTheme="minorHAnsi"/>
          <w:sz w:val="20"/>
        </w:rPr>
        <w:t>. Awarded to one faculty member from 163 universities across 15 states for outstanding success in mentoring graduate students.</w:t>
      </w:r>
    </w:p>
    <w:p w14:paraId="50B427EA" w14:textId="77777777" w:rsidR="008E6835" w:rsidRPr="005E6BE4" w:rsidRDefault="008E6835" w:rsidP="008E6835">
      <w:pPr>
        <w:ind w:left="1290" w:right="-90" w:hanging="1290"/>
        <w:rPr>
          <w:rFonts w:asciiTheme="minorHAnsi" w:hAnsiTheme="minorHAnsi"/>
          <w:sz w:val="6"/>
          <w:szCs w:val="6"/>
        </w:rPr>
      </w:pPr>
      <w:r w:rsidRPr="00CD4119">
        <w:rPr>
          <w:rFonts w:asciiTheme="minorHAnsi" w:hAnsiTheme="minorHAnsi"/>
          <w:sz w:val="10"/>
          <w:szCs w:val="10"/>
        </w:rPr>
        <w:tab/>
      </w:r>
    </w:p>
    <w:p w14:paraId="2A6C0ECE" w14:textId="77777777" w:rsidR="008E6835" w:rsidRPr="00991CA8" w:rsidRDefault="008E6835" w:rsidP="008E6835">
      <w:pPr>
        <w:ind w:left="1290" w:right="-90" w:hanging="1290"/>
        <w:rPr>
          <w:rFonts w:asciiTheme="minorHAnsi" w:hAnsiTheme="minorHAnsi"/>
          <w:iCs/>
          <w:sz w:val="20"/>
        </w:rPr>
      </w:pPr>
      <w:r w:rsidRPr="00CD4119">
        <w:rPr>
          <w:rFonts w:asciiTheme="minorHAnsi" w:hAnsiTheme="minorHAnsi"/>
          <w:sz w:val="20"/>
        </w:rPr>
        <w:t xml:space="preserve">Spring 2012: </w:t>
      </w:r>
      <w:r w:rsidRPr="00CD4119">
        <w:rPr>
          <w:rFonts w:asciiTheme="minorHAnsi" w:hAnsiTheme="minorHAnsi"/>
          <w:sz w:val="20"/>
        </w:rPr>
        <w:tab/>
      </w:r>
      <w:hyperlink r:id="rId25" w:history="1">
        <w:r w:rsidRPr="00BB6F0A">
          <w:rPr>
            <w:rStyle w:val="Hyperlink"/>
            <w:rFonts w:asciiTheme="minorHAnsi" w:hAnsiTheme="minorHAnsi"/>
            <w:b/>
            <w:i/>
            <w:sz w:val="20"/>
          </w:rPr>
          <w:t>NASPA Excellence GRAND Gold Award</w:t>
        </w:r>
      </w:hyperlink>
      <w:r w:rsidRPr="00CD4119">
        <w:rPr>
          <w:rFonts w:asciiTheme="minorHAnsi" w:hAnsiTheme="minorHAnsi"/>
          <w:sz w:val="20"/>
        </w:rPr>
        <w:t xml:space="preserve"> for the assessment of JMU’s transfer orientation program: “Implementation Fidelity and Outcomes Assessment for Transfer Orientation: Making Empirically-Based Decisions about Program Effectiveness”</w:t>
      </w:r>
      <w:r w:rsidR="00040467" w:rsidRPr="00CD4119">
        <w:rPr>
          <w:rFonts w:asciiTheme="minorHAnsi" w:hAnsiTheme="minorHAnsi"/>
          <w:sz w:val="20"/>
        </w:rPr>
        <w:t xml:space="preserve">. </w:t>
      </w:r>
      <w:r w:rsidR="00040467" w:rsidRPr="00991CA8">
        <w:rPr>
          <w:rFonts w:asciiTheme="minorHAnsi" w:hAnsiTheme="minorHAnsi"/>
          <w:iCs/>
          <w:sz w:val="20"/>
        </w:rPr>
        <w:t>This is a national award and the highest award in assessment.</w:t>
      </w:r>
    </w:p>
    <w:p w14:paraId="0E80C3AA" w14:textId="77777777" w:rsidR="008E6835" w:rsidRPr="005E6BE4" w:rsidRDefault="008E6835" w:rsidP="008E6835">
      <w:pPr>
        <w:ind w:left="1290" w:right="-90" w:hanging="1290"/>
        <w:rPr>
          <w:rFonts w:asciiTheme="minorHAnsi" w:hAnsiTheme="minorHAnsi"/>
          <w:sz w:val="6"/>
          <w:szCs w:val="6"/>
        </w:rPr>
      </w:pPr>
    </w:p>
    <w:p w14:paraId="7CDF0787" w14:textId="77777777" w:rsidR="008E6835" w:rsidRPr="00CD4119" w:rsidRDefault="008E6835" w:rsidP="008E6835">
      <w:pPr>
        <w:ind w:left="1290" w:right="-90" w:hanging="1290"/>
        <w:rPr>
          <w:rFonts w:asciiTheme="minorHAnsi" w:hAnsiTheme="minorHAnsi"/>
          <w:sz w:val="20"/>
        </w:rPr>
      </w:pPr>
      <w:r w:rsidRPr="00CD4119">
        <w:rPr>
          <w:rFonts w:asciiTheme="minorHAnsi" w:hAnsiTheme="minorHAnsi"/>
          <w:sz w:val="20"/>
        </w:rPr>
        <w:t xml:space="preserve">Fall 2011: </w:t>
      </w:r>
      <w:r w:rsidRPr="00CD4119">
        <w:rPr>
          <w:rFonts w:asciiTheme="minorHAnsi" w:hAnsiTheme="minorHAnsi"/>
          <w:sz w:val="20"/>
        </w:rPr>
        <w:tab/>
      </w:r>
      <w:r w:rsidRPr="00CD4119">
        <w:rPr>
          <w:rFonts w:asciiTheme="minorHAnsi" w:hAnsiTheme="minorHAnsi"/>
          <w:b/>
          <w:i/>
          <w:sz w:val="20"/>
        </w:rPr>
        <w:t>Thomas F. Donlon Memorial Award for Distinguished Mentoring</w:t>
      </w:r>
      <w:r w:rsidRPr="00CD4119">
        <w:rPr>
          <w:rFonts w:asciiTheme="minorHAnsi" w:hAnsiTheme="minorHAnsi"/>
          <w:sz w:val="20"/>
        </w:rPr>
        <w:t xml:space="preserve"> from the Northeastern Educational Research Association for “Outstanding Mentorship of Students and Colleagues”. </w:t>
      </w:r>
    </w:p>
    <w:p w14:paraId="1330BDC8" w14:textId="77777777" w:rsidR="008E6835" w:rsidRPr="005E6BE4" w:rsidRDefault="008E6835" w:rsidP="008E6835">
      <w:pPr>
        <w:ind w:right="-90"/>
        <w:rPr>
          <w:rFonts w:asciiTheme="minorHAnsi" w:hAnsiTheme="minorHAnsi"/>
          <w:sz w:val="6"/>
          <w:szCs w:val="6"/>
        </w:rPr>
      </w:pPr>
    </w:p>
    <w:p w14:paraId="4FED5F52" w14:textId="77777777" w:rsidR="008E6835" w:rsidRPr="00CD4119" w:rsidRDefault="008E6835" w:rsidP="008E6835">
      <w:pPr>
        <w:ind w:left="1290" w:right="-90" w:hanging="1290"/>
        <w:rPr>
          <w:rFonts w:asciiTheme="minorHAnsi" w:hAnsiTheme="minorHAnsi"/>
          <w:sz w:val="20"/>
        </w:rPr>
      </w:pPr>
      <w:r w:rsidRPr="00CD4119">
        <w:rPr>
          <w:rFonts w:asciiTheme="minorHAnsi" w:hAnsiTheme="minorHAnsi"/>
          <w:sz w:val="20"/>
        </w:rPr>
        <w:t xml:space="preserve">Spring 2011: </w:t>
      </w:r>
      <w:r w:rsidRPr="00CD4119">
        <w:rPr>
          <w:rFonts w:asciiTheme="minorHAnsi" w:hAnsiTheme="minorHAnsi"/>
          <w:sz w:val="20"/>
        </w:rPr>
        <w:tab/>
      </w:r>
      <w:r w:rsidRPr="00CD4119">
        <w:rPr>
          <w:rFonts w:asciiTheme="minorHAnsi" w:hAnsiTheme="minorHAnsi"/>
          <w:b/>
          <w:i/>
          <w:sz w:val="20"/>
        </w:rPr>
        <w:t>Provost Award for Excellence in Graduate-level Advising</w:t>
      </w:r>
      <w:r w:rsidRPr="00CD4119">
        <w:rPr>
          <w:rFonts w:asciiTheme="minorHAnsi" w:hAnsiTheme="minorHAnsi"/>
          <w:sz w:val="20"/>
        </w:rPr>
        <w:t xml:space="preserve"> for “</w:t>
      </w:r>
      <w:r w:rsidRPr="00CD4119">
        <w:rPr>
          <w:rStyle w:val="c3"/>
          <w:rFonts w:asciiTheme="minorHAnsi" w:hAnsiTheme="minorHAnsi"/>
          <w:sz w:val="20"/>
        </w:rPr>
        <w:t xml:space="preserve">Significant contributions and superlative achievement in the delivery of quality academic advising”, </w:t>
      </w:r>
      <w:r w:rsidRPr="00CD4119">
        <w:rPr>
          <w:rFonts w:asciiTheme="minorHAnsi" w:hAnsiTheme="minorHAnsi"/>
          <w:sz w:val="20"/>
        </w:rPr>
        <w:t>James Madison University</w:t>
      </w:r>
    </w:p>
    <w:p w14:paraId="606EB96F" w14:textId="77777777" w:rsidR="008E6835" w:rsidRPr="005E6BE4" w:rsidRDefault="008E6835" w:rsidP="008E6835">
      <w:pPr>
        <w:ind w:right="-90"/>
        <w:rPr>
          <w:rFonts w:asciiTheme="minorHAnsi" w:hAnsiTheme="minorHAnsi"/>
          <w:sz w:val="6"/>
          <w:szCs w:val="6"/>
        </w:rPr>
      </w:pPr>
    </w:p>
    <w:p w14:paraId="12CCBFB4" w14:textId="77777777" w:rsidR="008E6835" w:rsidRPr="00CD4119" w:rsidRDefault="008E6835" w:rsidP="008E6835">
      <w:pPr>
        <w:ind w:right="-90"/>
        <w:rPr>
          <w:rFonts w:asciiTheme="minorHAnsi" w:hAnsiTheme="minorHAnsi"/>
          <w:sz w:val="20"/>
        </w:rPr>
      </w:pPr>
      <w:r w:rsidRPr="00CD4119">
        <w:rPr>
          <w:rFonts w:asciiTheme="minorHAnsi" w:hAnsiTheme="minorHAnsi"/>
          <w:sz w:val="20"/>
        </w:rPr>
        <w:t>Spring 2011</w:t>
      </w:r>
      <w:proofErr w:type="gramStart"/>
      <w:r w:rsidRPr="00CD4119">
        <w:rPr>
          <w:rFonts w:asciiTheme="minorHAnsi" w:hAnsiTheme="minorHAnsi"/>
          <w:sz w:val="20"/>
        </w:rPr>
        <w:t xml:space="preserve">: </w:t>
      </w:r>
      <w:r w:rsidRPr="00CD4119">
        <w:rPr>
          <w:rFonts w:asciiTheme="minorHAnsi" w:hAnsiTheme="minorHAnsi"/>
          <w:sz w:val="20"/>
        </w:rPr>
        <w:tab/>
      </w:r>
      <w:r w:rsidRPr="00CD4119">
        <w:rPr>
          <w:rFonts w:asciiTheme="minorHAnsi" w:hAnsiTheme="minorHAnsi"/>
          <w:b/>
          <w:i/>
          <w:sz w:val="20"/>
        </w:rPr>
        <w:t>Outstanding</w:t>
      </w:r>
      <w:proofErr w:type="gramEnd"/>
      <w:r w:rsidRPr="00CD4119">
        <w:rPr>
          <w:rFonts w:asciiTheme="minorHAnsi" w:hAnsiTheme="minorHAnsi"/>
          <w:b/>
          <w:i/>
          <w:sz w:val="20"/>
        </w:rPr>
        <w:t xml:space="preserve"> Scholarship Award</w:t>
      </w:r>
      <w:r w:rsidRPr="00CD4119">
        <w:rPr>
          <w:rFonts w:asciiTheme="minorHAnsi" w:hAnsiTheme="minorHAnsi"/>
          <w:sz w:val="20"/>
        </w:rPr>
        <w:t xml:space="preserve"> from the Department of Graduate Psychology, James Madison University</w:t>
      </w:r>
    </w:p>
    <w:p w14:paraId="53E310D7" w14:textId="77777777" w:rsidR="008E6835" w:rsidRPr="005E6BE4" w:rsidRDefault="008E6835" w:rsidP="008E6835">
      <w:pPr>
        <w:ind w:right="-90"/>
        <w:rPr>
          <w:rFonts w:asciiTheme="minorHAnsi" w:hAnsiTheme="minorHAnsi"/>
          <w:sz w:val="6"/>
          <w:szCs w:val="6"/>
        </w:rPr>
      </w:pPr>
    </w:p>
    <w:p w14:paraId="4909E7A4" w14:textId="77777777" w:rsidR="008E6835" w:rsidRPr="00CD4119" w:rsidRDefault="008E6835" w:rsidP="008E6835">
      <w:pPr>
        <w:ind w:right="-90"/>
        <w:rPr>
          <w:rFonts w:asciiTheme="minorHAnsi" w:hAnsiTheme="minorHAnsi"/>
          <w:sz w:val="20"/>
        </w:rPr>
      </w:pPr>
      <w:r w:rsidRPr="00CD4119">
        <w:rPr>
          <w:rFonts w:asciiTheme="minorHAnsi" w:hAnsiTheme="minorHAnsi"/>
          <w:sz w:val="20"/>
        </w:rPr>
        <w:t>Spring 2010</w:t>
      </w:r>
      <w:proofErr w:type="gramStart"/>
      <w:r w:rsidRPr="00CD4119">
        <w:rPr>
          <w:rFonts w:asciiTheme="minorHAnsi" w:hAnsiTheme="minorHAnsi"/>
          <w:sz w:val="20"/>
        </w:rPr>
        <w:t xml:space="preserve">: </w:t>
      </w:r>
      <w:r w:rsidRPr="00CD4119">
        <w:rPr>
          <w:rFonts w:asciiTheme="minorHAnsi" w:hAnsiTheme="minorHAnsi"/>
          <w:sz w:val="20"/>
        </w:rPr>
        <w:tab/>
      </w:r>
      <w:r w:rsidRPr="00CD4119">
        <w:rPr>
          <w:rFonts w:asciiTheme="minorHAnsi" w:hAnsiTheme="minorHAnsi"/>
          <w:b/>
          <w:i/>
          <w:sz w:val="20"/>
        </w:rPr>
        <w:t>Outstanding</w:t>
      </w:r>
      <w:proofErr w:type="gramEnd"/>
      <w:r w:rsidRPr="00CD4119">
        <w:rPr>
          <w:rFonts w:asciiTheme="minorHAnsi" w:hAnsiTheme="minorHAnsi"/>
          <w:b/>
          <w:i/>
          <w:sz w:val="20"/>
        </w:rPr>
        <w:t xml:space="preserve"> Service Award</w:t>
      </w:r>
      <w:r w:rsidRPr="00CD4119">
        <w:rPr>
          <w:rFonts w:asciiTheme="minorHAnsi" w:hAnsiTheme="minorHAnsi"/>
          <w:sz w:val="20"/>
        </w:rPr>
        <w:t xml:space="preserve"> from the Psychology Graduate Student Organization (PGSA), JMU</w:t>
      </w:r>
      <w:r w:rsidRPr="00CD4119">
        <w:rPr>
          <w:rFonts w:asciiTheme="minorHAnsi" w:hAnsiTheme="minorHAnsi"/>
          <w:sz w:val="20"/>
        </w:rPr>
        <w:tab/>
      </w:r>
      <w:r w:rsidRPr="00CD4119">
        <w:rPr>
          <w:rFonts w:asciiTheme="minorHAnsi" w:hAnsiTheme="minorHAnsi"/>
          <w:sz w:val="20"/>
        </w:rPr>
        <w:tab/>
      </w:r>
      <w:r w:rsidRPr="00CD4119">
        <w:rPr>
          <w:rFonts w:asciiTheme="minorHAnsi" w:hAnsiTheme="minorHAnsi"/>
          <w:sz w:val="20"/>
        </w:rPr>
        <w:tab/>
      </w:r>
    </w:p>
    <w:p w14:paraId="1C0848C2" w14:textId="77777777" w:rsidR="008E6835" w:rsidRPr="005E6BE4" w:rsidRDefault="008E6835" w:rsidP="008E6835">
      <w:pPr>
        <w:ind w:right="-90"/>
        <w:rPr>
          <w:rFonts w:asciiTheme="minorHAnsi" w:hAnsiTheme="minorHAnsi"/>
          <w:sz w:val="6"/>
          <w:szCs w:val="6"/>
        </w:rPr>
      </w:pPr>
    </w:p>
    <w:p w14:paraId="04DC0D93" w14:textId="6FC70AA0" w:rsidR="008E6835" w:rsidRPr="00CD4119" w:rsidRDefault="008E6835" w:rsidP="00536DD7">
      <w:pPr>
        <w:ind w:left="1296" w:right="-90" w:hanging="1296"/>
        <w:rPr>
          <w:rFonts w:asciiTheme="minorHAnsi" w:hAnsiTheme="minorHAnsi"/>
          <w:sz w:val="20"/>
        </w:rPr>
      </w:pPr>
      <w:r w:rsidRPr="00CD4119">
        <w:rPr>
          <w:rFonts w:asciiTheme="minorHAnsi" w:hAnsiTheme="minorHAnsi"/>
          <w:sz w:val="20"/>
        </w:rPr>
        <w:t>Spring 2009</w:t>
      </w:r>
      <w:proofErr w:type="gramStart"/>
      <w:r w:rsidRPr="00CD4119">
        <w:rPr>
          <w:rFonts w:asciiTheme="minorHAnsi" w:hAnsiTheme="minorHAnsi"/>
          <w:sz w:val="20"/>
        </w:rPr>
        <w:t xml:space="preserve">: </w:t>
      </w:r>
      <w:r w:rsidRPr="00CD4119">
        <w:rPr>
          <w:rFonts w:asciiTheme="minorHAnsi" w:hAnsiTheme="minorHAnsi"/>
          <w:sz w:val="20"/>
        </w:rPr>
        <w:tab/>
      </w:r>
      <w:r w:rsidRPr="00CD4119">
        <w:rPr>
          <w:rFonts w:asciiTheme="minorHAnsi" w:hAnsiTheme="minorHAnsi"/>
          <w:b/>
          <w:sz w:val="20"/>
        </w:rPr>
        <w:t>ACPA</w:t>
      </w:r>
      <w:proofErr w:type="gramEnd"/>
      <w:r w:rsidRPr="00CD4119">
        <w:rPr>
          <w:rFonts w:asciiTheme="minorHAnsi" w:hAnsiTheme="minorHAnsi"/>
          <w:b/>
          <w:sz w:val="20"/>
        </w:rPr>
        <w:t xml:space="preserve"> </w:t>
      </w:r>
      <w:r w:rsidRPr="00CD4119">
        <w:rPr>
          <w:rFonts w:asciiTheme="minorHAnsi" w:hAnsiTheme="minorHAnsi"/>
          <w:b/>
          <w:i/>
          <w:sz w:val="20"/>
        </w:rPr>
        <w:t>Emerging Best Practice in Student Affairs Assessment</w:t>
      </w:r>
      <w:r w:rsidR="00536DD7" w:rsidRPr="00CD4119">
        <w:rPr>
          <w:rFonts w:asciiTheme="minorHAnsi" w:hAnsiTheme="minorHAnsi"/>
          <w:b/>
          <w:i/>
          <w:sz w:val="20"/>
        </w:rPr>
        <w:t xml:space="preserve"> </w:t>
      </w:r>
      <w:r w:rsidRPr="00CD4119">
        <w:rPr>
          <w:rFonts w:asciiTheme="minorHAnsi" w:hAnsiTheme="minorHAnsi"/>
          <w:b/>
          <w:i/>
          <w:sz w:val="20"/>
        </w:rPr>
        <w:t>Award</w:t>
      </w:r>
      <w:r w:rsidRPr="00CD4119">
        <w:rPr>
          <w:rFonts w:asciiTheme="minorHAnsi" w:hAnsiTheme="minorHAnsi"/>
          <w:b/>
          <w:sz w:val="20"/>
        </w:rPr>
        <w:t xml:space="preserve"> </w:t>
      </w:r>
      <w:r w:rsidRPr="00CD4119">
        <w:rPr>
          <w:rFonts w:asciiTheme="minorHAnsi" w:hAnsiTheme="minorHAnsi"/>
          <w:sz w:val="20"/>
        </w:rPr>
        <w:t>for the assessment plan for the Summer Springboard Orientation program at JMU.</w:t>
      </w:r>
      <w:r w:rsidR="00040467" w:rsidRPr="00CD4119">
        <w:rPr>
          <w:rFonts w:asciiTheme="minorHAnsi" w:hAnsiTheme="minorHAnsi"/>
          <w:sz w:val="20"/>
        </w:rPr>
        <w:t xml:space="preserve"> </w:t>
      </w:r>
      <w:r w:rsidR="00991CA8">
        <w:rPr>
          <w:rFonts w:asciiTheme="minorHAnsi" w:hAnsiTheme="minorHAnsi" w:cstheme="minorHAnsi"/>
          <w:sz w:val="20"/>
        </w:rPr>
        <w:t>This is a n</w:t>
      </w:r>
      <w:r w:rsidR="00991CA8" w:rsidRPr="00D31EA4">
        <w:rPr>
          <w:rFonts w:asciiTheme="minorHAnsi" w:hAnsiTheme="minorHAnsi" w:cstheme="minorHAnsi"/>
          <w:sz w:val="20"/>
        </w:rPr>
        <w:t>ational award.</w:t>
      </w:r>
    </w:p>
    <w:p w14:paraId="090184BE" w14:textId="77777777" w:rsidR="008E6835" w:rsidRPr="005E6BE4" w:rsidRDefault="008E6835" w:rsidP="008E6835">
      <w:pPr>
        <w:ind w:right="-90"/>
        <w:rPr>
          <w:rFonts w:asciiTheme="minorHAnsi" w:hAnsiTheme="minorHAnsi"/>
          <w:sz w:val="4"/>
          <w:szCs w:val="4"/>
        </w:rPr>
      </w:pPr>
    </w:p>
    <w:p w14:paraId="1A4E1350" w14:textId="77777777" w:rsidR="00536DD7" w:rsidRPr="00CD4119" w:rsidRDefault="008E6835" w:rsidP="00536DD7">
      <w:pPr>
        <w:ind w:right="-90"/>
        <w:rPr>
          <w:rFonts w:asciiTheme="minorHAnsi" w:hAnsiTheme="minorHAnsi"/>
          <w:sz w:val="20"/>
        </w:rPr>
      </w:pPr>
      <w:r w:rsidRPr="00CD4119">
        <w:rPr>
          <w:rFonts w:asciiTheme="minorHAnsi" w:hAnsiTheme="minorHAnsi"/>
          <w:sz w:val="20"/>
        </w:rPr>
        <w:t xml:space="preserve">Spring 2008:      </w:t>
      </w:r>
      <w:hyperlink r:id="rId26" w:history="1">
        <w:r w:rsidRPr="00DD5DB0">
          <w:rPr>
            <w:rStyle w:val="Hyperlink"/>
            <w:rFonts w:asciiTheme="minorHAnsi" w:hAnsiTheme="minorHAnsi"/>
            <w:b/>
            <w:i/>
            <w:sz w:val="20"/>
          </w:rPr>
          <w:t>All Together One Award</w:t>
        </w:r>
      </w:hyperlink>
      <w:r w:rsidRPr="00CD4119">
        <w:rPr>
          <w:rFonts w:asciiTheme="minorHAnsi" w:hAnsiTheme="minorHAnsi"/>
          <w:i/>
          <w:sz w:val="20"/>
        </w:rPr>
        <w:t xml:space="preserve"> </w:t>
      </w:r>
      <w:r w:rsidRPr="00CD4119">
        <w:rPr>
          <w:rFonts w:asciiTheme="minorHAnsi" w:hAnsiTheme="minorHAnsi"/>
          <w:sz w:val="20"/>
        </w:rPr>
        <w:t xml:space="preserve">from James Madison University for “Creating an environment characterized by a feeling of </w:t>
      </w:r>
      <w:r w:rsidR="00536DD7" w:rsidRPr="00CD4119">
        <w:rPr>
          <w:rFonts w:asciiTheme="minorHAnsi" w:hAnsiTheme="minorHAnsi"/>
          <w:sz w:val="20"/>
        </w:rPr>
        <w:t xml:space="preserve">  </w:t>
      </w:r>
    </w:p>
    <w:p w14:paraId="4047B6EF" w14:textId="77777777" w:rsidR="008E6835" w:rsidRPr="00CD4119" w:rsidRDefault="008E6835" w:rsidP="00536DD7">
      <w:pPr>
        <w:ind w:left="858" w:right="-90" w:firstLine="432"/>
        <w:rPr>
          <w:rFonts w:asciiTheme="minorHAnsi" w:hAnsiTheme="minorHAnsi"/>
          <w:sz w:val="20"/>
        </w:rPr>
      </w:pPr>
      <w:r w:rsidRPr="00CD4119">
        <w:rPr>
          <w:rFonts w:asciiTheme="minorHAnsi" w:hAnsiTheme="minorHAnsi"/>
          <w:sz w:val="20"/>
        </w:rPr>
        <w:t>caring, a commitment to working together and a dedication to learning”.</w:t>
      </w:r>
    </w:p>
    <w:p w14:paraId="1A41C49F" w14:textId="77777777" w:rsidR="008E6835" w:rsidRPr="002E1137" w:rsidRDefault="008E6835" w:rsidP="008E6835">
      <w:pPr>
        <w:ind w:right="-90"/>
        <w:rPr>
          <w:rFonts w:asciiTheme="minorHAnsi" w:hAnsiTheme="minorHAnsi"/>
          <w:sz w:val="6"/>
          <w:szCs w:val="6"/>
        </w:rPr>
      </w:pPr>
    </w:p>
    <w:p w14:paraId="6820BA69" w14:textId="77777777" w:rsidR="008E6835" w:rsidRPr="00CD4119" w:rsidRDefault="008E6835" w:rsidP="008E6835">
      <w:pPr>
        <w:ind w:left="1290" w:right="-90" w:hanging="1290"/>
        <w:rPr>
          <w:rFonts w:asciiTheme="minorHAnsi" w:hAnsiTheme="minorHAnsi"/>
          <w:sz w:val="20"/>
        </w:rPr>
      </w:pPr>
      <w:r w:rsidRPr="00CD4119">
        <w:rPr>
          <w:rFonts w:asciiTheme="minorHAnsi" w:hAnsiTheme="minorHAnsi"/>
          <w:sz w:val="20"/>
        </w:rPr>
        <w:t xml:space="preserve">Spring 2007: </w:t>
      </w:r>
      <w:r w:rsidRPr="00CD4119">
        <w:rPr>
          <w:rFonts w:asciiTheme="minorHAnsi" w:hAnsiTheme="minorHAnsi"/>
          <w:sz w:val="20"/>
        </w:rPr>
        <w:tab/>
      </w:r>
      <w:r w:rsidRPr="00CD4119">
        <w:rPr>
          <w:rFonts w:asciiTheme="minorHAnsi" w:hAnsiTheme="minorHAnsi"/>
          <w:b/>
          <w:i/>
          <w:sz w:val="20"/>
        </w:rPr>
        <w:t>Outstanding Faculty in Graduate Psychology Award</w:t>
      </w:r>
      <w:r w:rsidRPr="00CD4119">
        <w:rPr>
          <w:rFonts w:asciiTheme="minorHAnsi" w:hAnsiTheme="minorHAnsi"/>
          <w:sz w:val="20"/>
        </w:rPr>
        <w:t xml:space="preserve"> from Psychology Graduate Student Organization, JMU</w:t>
      </w:r>
    </w:p>
    <w:p w14:paraId="4A9C4641" w14:textId="77777777" w:rsidR="008E6835" w:rsidRPr="00A5570C" w:rsidRDefault="008E6835" w:rsidP="008E6835">
      <w:pPr>
        <w:ind w:right="-90"/>
        <w:rPr>
          <w:rFonts w:asciiTheme="minorHAnsi" w:hAnsiTheme="minorHAnsi"/>
          <w:sz w:val="4"/>
          <w:szCs w:val="4"/>
        </w:rPr>
      </w:pPr>
    </w:p>
    <w:p w14:paraId="68400BF8" w14:textId="21369881" w:rsidR="008E6835" w:rsidRPr="00CD4119" w:rsidRDefault="008E6835" w:rsidP="00536DD7">
      <w:pPr>
        <w:ind w:left="1290" w:right="-90" w:hanging="1290"/>
        <w:rPr>
          <w:rFonts w:asciiTheme="minorHAnsi" w:hAnsiTheme="minorHAnsi"/>
          <w:sz w:val="20"/>
        </w:rPr>
      </w:pPr>
      <w:r w:rsidRPr="00CD4119">
        <w:rPr>
          <w:rFonts w:asciiTheme="minorHAnsi" w:hAnsiTheme="minorHAnsi"/>
          <w:sz w:val="20"/>
        </w:rPr>
        <w:t>Spring 2007</w:t>
      </w:r>
      <w:proofErr w:type="gramStart"/>
      <w:r w:rsidRPr="00CD4119">
        <w:rPr>
          <w:rFonts w:asciiTheme="minorHAnsi" w:hAnsiTheme="minorHAnsi"/>
          <w:sz w:val="20"/>
        </w:rPr>
        <w:t xml:space="preserve">: </w:t>
      </w:r>
      <w:r w:rsidRPr="00CD4119">
        <w:rPr>
          <w:rFonts w:asciiTheme="minorHAnsi" w:hAnsiTheme="minorHAnsi"/>
          <w:sz w:val="20"/>
        </w:rPr>
        <w:tab/>
      </w:r>
      <w:r w:rsidRPr="00CD4119">
        <w:rPr>
          <w:rFonts w:asciiTheme="minorHAnsi" w:hAnsiTheme="minorHAnsi"/>
          <w:b/>
          <w:sz w:val="20"/>
        </w:rPr>
        <w:t>ACPA</w:t>
      </w:r>
      <w:proofErr w:type="gramEnd"/>
      <w:r w:rsidRPr="00CD4119">
        <w:rPr>
          <w:rFonts w:asciiTheme="minorHAnsi" w:hAnsiTheme="minorHAnsi"/>
          <w:sz w:val="20"/>
        </w:rPr>
        <w:t xml:space="preserve"> </w:t>
      </w:r>
      <w:r w:rsidRPr="00CD4119">
        <w:rPr>
          <w:rFonts w:asciiTheme="minorHAnsi" w:hAnsiTheme="minorHAnsi"/>
          <w:b/>
          <w:i/>
          <w:sz w:val="20"/>
        </w:rPr>
        <w:t>Emerging Best Practice in Student Affairs Assessment Award</w:t>
      </w:r>
      <w:r w:rsidRPr="00CD4119">
        <w:rPr>
          <w:rFonts w:asciiTheme="minorHAnsi" w:hAnsiTheme="minorHAnsi"/>
          <w:sz w:val="20"/>
        </w:rPr>
        <w:t xml:space="preserve"> for the assessment plan for the Civic Responsibility Judicial Affairs program at JMU.</w:t>
      </w:r>
      <w:r w:rsidR="00040467" w:rsidRPr="00CD4119">
        <w:rPr>
          <w:rFonts w:asciiTheme="minorHAnsi" w:hAnsiTheme="minorHAnsi"/>
          <w:sz w:val="20"/>
        </w:rPr>
        <w:t xml:space="preserve"> </w:t>
      </w:r>
      <w:r w:rsidR="00991CA8">
        <w:rPr>
          <w:rFonts w:asciiTheme="minorHAnsi" w:hAnsiTheme="minorHAnsi" w:cstheme="minorHAnsi"/>
          <w:sz w:val="20"/>
        </w:rPr>
        <w:t>This is a n</w:t>
      </w:r>
      <w:r w:rsidR="00991CA8" w:rsidRPr="00D31EA4">
        <w:rPr>
          <w:rFonts w:asciiTheme="minorHAnsi" w:hAnsiTheme="minorHAnsi" w:cstheme="minorHAnsi"/>
          <w:sz w:val="20"/>
        </w:rPr>
        <w:t>ational award.</w:t>
      </w:r>
    </w:p>
    <w:p w14:paraId="7C18198F" w14:textId="77777777" w:rsidR="008E6835" w:rsidRPr="00A5570C" w:rsidRDefault="008E6835" w:rsidP="008E6835">
      <w:pPr>
        <w:ind w:right="-90"/>
        <w:rPr>
          <w:rFonts w:asciiTheme="minorHAnsi" w:hAnsiTheme="minorHAnsi"/>
          <w:sz w:val="4"/>
          <w:szCs w:val="4"/>
        </w:rPr>
      </w:pPr>
    </w:p>
    <w:p w14:paraId="43997571" w14:textId="77777777" w:rsidR="008E6835" w:rsidRPr="00CD4119" w:rsidRDefault="000632DC" w:rsidP="008E6835">
      <w:pPr>
        <w:ind w:right="-90"/>
        <w:rPr>
          <w:rFonts w:asciiTheme="minorHAnsi" w:hAnsiTheme="minorHAnsi"/>
          <w:sz w:val="20"/>
        </w:rPr>
      </w:pPr>
      <w:r w:rsidRPr="00CD4119">
        <w:rPr>
          <w:rFonts w:asciiTheme="minorHAnsi" w:hAnsiTheme="minorHAnsi"/>
          <w:sz w:val="20"/>
        </w:rPr>
        <w:t>Fall</w:t>
      </w:r>
      <w:r w:rsidR="008E6835" w:rsidRPr="00CD4119">
        <w:rPr>
          <w:rFonts w:asciiTheme="minorHAnsi" w:hAnsiTheme="minorHAnsi"/>
          <w:sz w:val="20"/>
        </w:rPr>
        <w:t xml:space="preserve"> 2006: </w:t>
      </w:r>
      <w:r w:rsidR="008E6835" w:rsidRPr="00CD4119">
        <w:rPr>
          <w:rFonts w:asciiTheme="minorHAnsi" w:hAnsiTheme="minorHAnsi"/>
          <w:sz w:val="20"/>
        </w:rPr>
        <w:tab/>
      </w:r>
      <w:r w:rsidRPr="00CD4119">
        <w:rPr>
          <w:rFonts w:asciiTheme="minorHAnsi" w:hAnsiTheme="minorHAnsi"/>
          <w:sz w:val="20"/>
        </w:rPr>
        <w:tab/>
      </w:r>
      <w:r w:rsidR="008E6835" w:rsidRPr="00CD4119">
        <w:rPr>
          <w:rFonts w:asciiTheme="minorHAnsi" w:hAnsiTheme="minorHAnsi"/>
          <w:b/>
          <w:i/>
          <w:sz w:val="20"/>
        </w:rPr>
        <w:t>Outstanding Teaching Award</w:t>
      </w:r>
      <w:r w:rsidR="008E6835" w:rsidRPr="00CD4119">
        <w:rPr>
          <w:rFonts w:asciiTheme="minorHAnsi" w:hAnsiTheme="minorHAnsi"/>
          <w:i/>
          <w:sz w:val="20"/>
        </w:rPr>
        <w:t xml:space="preserve"> </w:t>
      </w:r>
      <w:r w:rsidR="008E6835" w:rsidRPr="00CD4119">
        <w:rPr>
          <w:rFonts w:asciiTheme="minorHAnsi" w:hAnsiTheme="minorHAnsi"/>
          <w:sz w:val="20"/>
        </w:rPr>
        <w:t>from the Graduate Psychology Department, James Madison University</w:t>
      </w:r>
    </w:p>
    <w:p w14:paraId="713B3881" w14:textId="77777777" w:rsidR="008E6835" w:rsidRPr="00A5570C" w:rsidRDefault="008E6835" w:rsidP="008E6835">
      <w:pPr>
        <w:ind w:right="-90"/>
        <w:rPr>
          <w:rFonts w:asciiTheme="minorHAnsi" w:hAnsiTheme="minorHAnsi"/>
          <w:sz w:val="4"/>
          <w:szCs w:val="4"/>
        </w:rPr>
      </w:pPr>
    </w:p>
    <w:p w14:paraId="07F39F82" w14:textId="77777777" w:rsidR="008E6835" w:rsidRPr="00CD4119" w:rsidRDefault="000632DC" w:rsidP="00536DD7">
      <w:pPr>
        <w:ind w:left="1296" w:right="-90" w:hanging="1296"/>
        <w:rPr>
          <w:rFonts w:asciiTheme="minorHAnsi" w:hAnsiTheme="minorHAnsi"/>
          <w:sz w:val="20"/>
        </w:rPr>
      </w:pPr>
      <w:r w:rsidRPr="00CD4119">
        <w:rPr>
          <w:rFonts w:asciiTheme="minorHAnsi" w:hAnsiTheme="minorHAnsi"/>
          <w:sz w:val="20"/>
        </w:rPr>
        <w:t xml:space="preserve">Fall </w:t>
      </w:r>
      <w:r w:rsidR="008E6835" w:rsidRPr="00CD4119">
        <w:rPr>
          <w:rFonts w:asciiTheme="minorHAnsi" w:hAnsiTheme="minorHAnsi"/>
          <w:sz w:val="20"/>
        </w:rPr>
        <w:t xml:space="preserve">2005: </w:t>
      </w:r>
      <w:r w:rsidR="008E6835" w:rsidRPr="00CD4119">
        <w:rPr>
          <w:rFonts w:asciiTheme="minorHAnsi" w:hAnsiTheme="minorHAnsi"/>
          <w:sz w:val="20"/>
        </w:rPr>
        <w:tab/>
      </w:r>
      <w:r w:rsidR="008E6835" w:rsidRPr="00CD4119">
        <w:rPr>
          <w:rFonts w:asciiTheme="minorHAnsi" w:hAnsiTheme="minorHAnsi"/>
          <w:b/>
          <w:i/>
          <w:sz w:val="20"/>
        </w:rPr>
        <w:t>First Year, Second Mile Award</w:t>
      </w:r>
      <w:r w:rsidR="008E6835" w:rsidRPr="00CD4119">
        <w:rPr>
          <w:rFonts w:asciiTheme="minorHAnsi" w:hAnsiTheme="minorHAnsi"/>
          <w:sz w:val="20"/>
        </w:rPr>
        <w:t xml:space="preserve"> by the Division of Orientation and First Year Experience at James Madison University for “Unparalleled and Selfless Contributions to the Success of First Year Students”</w:t>
      </w:r>
    </w:p>
    <w:p w14:paraId="283AEE68" w14:textId="77777777" w:rsidR="008E6835" w:rsidRPr="00A5570C" w:rsidRDefault="008E6835" w:rsidP="00561F6B">
      <w:pPr>
        <w:ind w:left="432" w:right="-86" w:hanging="432"/>
        <w:rPr>
          <w:rFonts w:asciiTheme="minorHAnsi" w:hAnsiTheme="minorHAnsi"/>
          <w:sz w:val="4"/>
          <w:szCs w:val="4"/>
        </w:rPr>
      </w:pPr>
    </w:p>
    <w:p w14:paraId="77D8DDC0" w14:textId="77777777" w:rsidR="008E6835" w:rsidRPr="00CD4119" w:rsidRDefault="000632DC" w:rsidP="008E6835">
      <w:pPr>
        <w:ind w:right="-90"/>
        <w:rPr>
          <w:rFonts w:asciiTheme="minorHAnsi" w:hAnsiTheme="minorHAnsi"/>
          <w:sz w:val="20"/>
        </w:rPr>
      </w:pPr>
      <w:r w:rsidRPr="00CD4119">
        <w:rPr>
          <w:rFonts w:asciiTheme="minorHAnsi" w:hAnsiTheme="minorHAnsi"/>
          <w:sz w:val="20"/>
        </w:rPr>
        <w:t>Fall</w:t>
      </w:r>
      <w:r w:rsidR="008E6835" w:rsidRPr="00CD4119">
        <w:rPr>
          <w:rFonts w:asciiTheme="minorHAnsi" w:hAnsiTheme="minorHAnsi"/>
          <w:sz w:val="20"/>
        </w:rPr>
        <w:t xml:space="preserve"> 2003: </w:t>
      </w:r>
      <w:r w:rsidR="008E6835" w:rsidRPr="00CD4119">
        <w:rPr>
          <w:rFonts w:asciiTheme="minorHAnsi" w:hAnsiTheme="minorHAnsi"/>
          <w:sz w:val="20"/>
        </w:rPr>
        <w:tab/>
      </w:r>
      <w:r w:rsidR="008E6835" w:rsidRPr="00CD4119">
        <w:rPr>
          <w:rFonts w:asciiTheme="minorHAnsi" w:hAnsiTheme="minorHAnsi"/>
          <w:sz w:val="20"/>
        </w:rPr>
        <w:tab/>
      </w:r>
      <w:r w:rsidR="008E6835" w:rsidRPr="00CD4119">
        <w:rPr>
          <w:rFonts w:asciiTheme="minorHAnsi" w:hAnsiTheme="minorHAnsi"/>
          <w:b/>
          <w:i/>
          <w:sz w:val="20"/>
        </w:rPr>
        <w:t>Outstanding Junior Faculty Award</w:t>
      </w:r>
      <w:r w:rsidR="008E6835" w:rsidRPr="00CD4119">
        <w:rPr>
          <w:rFonts w:asciiTheme="minorHAnsi" w:hAnsiTheme="minorHAnsi"/>
          <w:sz w:val="20"/>
        </w:rPr>
        <w:t xml:space="preserve"> from the Graduate Psychology Department, James Madison University</w:t>
      </w:r>
    </w:p>
    <w:p w14:paraId="55C00403" w14:textId="77777777" w:rsidR="008E6835" w:rsidRPr="00A5570C" w:rsidRDefault="008E6835" w:rsidP="008E6835">
      <w:pPr>
        <w:ind w:right="-90"/>
        <w:rPr>
          <w:rFonts w:asciiTheme="minorHAnsi" w:hAnsiTheme="minorHAnsi"/>
          <w:sz w:val="4"/>
          <w:szCs w:val="4"/>
        </w:rPr>
      </w:pPr>
    </w:p>
    <w:p w14:paraId="7C90EA48" w14:textId="1C7CF7B3" w:rsidR="00536DD7" w:rsidRPr="00623E82" w:rsidRDefault="008E6835" w:rsidP="00B43988">
      <w:pPr>
        <w:ind w:right="-90"/>
        <w:rPr>
          <w:rFonts w:asciiTheme="minorHAnsi" w:hAnsiTheme="minorHAnsi"/>
          <w:sz w:val="20"/>
        </w:rPr>
      </w:pPr>
      <w:r w:rsidRPr="00CD4119">
        <w:rPr>
          <w:rFonts w:asciiTheme="minorHAnsi" w:hAnsiTheme="minorHAnsi"/>
          <w:sz w:val="20"/>
        </w:rPr>
        <w:t>Spring 2003</w:t>
      </w:r>
      <w:proofErr w:type="gramStart"/>
      <w:r w:rsidRPr="00CD4119">
        <w:rPr>
          <w:rFonts w:asciiTheme="minorHAnsi" w:hAnsiTheme="minorHAnsi"/>
          <w:sz w:val="20"/>
        </w:rPr>
        <w:t xml:space="preserve">: </w:t>
      </w:r>
      <w:r w:rsidRPr="00CD4119">
        <w:rPr>
          <w:rFonts w:asciiTheme="minorHAnsi" w:hAnsiTheme="minorHAnsi"/>
          <w:sz w:val="20"/>
        </w:rPr>
        <w:tab/>
      </w:r>
      <w:r w:rsidRPr="00CD4119">
        <w:rPr>
          <w:rFonts w:asciiTheme="minorHAnsi" w:hAnsiTheme="minorHAnsi"/>
          <w:b/>
          <w:i/>
          <w:sz w:val="20"/>
        </w:rPr>
        <w:t>Outstanding</w:t>
      </w:r>
      <w:proofErr w:type="gramEnd"/>
      <w:r w:rsidRPr="00CD4119">
        <w:rPr>
          <w:rFonts w:asciiTheme="minorHAnsi" w:hAnsiTheme="minorHAnsi"/>
          <w:b/>
          <w:i/>
          <w:sz w:val="20"/>
        </w:rPr>
        <w:t xml:space="preserve"> Faculty in Psychology Award</w:t>
      </w:r>
      <w:r w:rsidRPr="00CD4119">
        <w:rPr>
          <w:rFonts w:asciiTheme="minorHAnsi" w:hAnsiTheme="minorHAnsi"/>
          <w:b/>
          <w:sz w:val="20"/>
        </w:rPr>
        <w:t xml:space="preserve"> </w:t>
      </w:r>
      <w:r w:rsidRPr="00CD4119">
        <w:rPr>
          <w:rFonts w:asciiTheme="minorHAnsi" w:hAnsiTheme="minorHAnsi"/>
          <w:sz w:val="20"/>
        </w:rPr>
        <w:t xml:space="preserve">by the Psychology Graduate Student Organization (PGSA), JMU </w:t>
      </w:r>
      <w:r w:rsidRPr="00CD4119">
        <w:rPr>
          <w:rFonts w:asciiTheme="minorHAnsi" w:hAnsiTheme="minorHAnsi"/>
          <w:sz w:val="20"/>
        </w:rPr>
        <w:tab/>
      </w:r>
    </w:p>
    <w:p w14:paraId="4F09F27D" w14:textId="77777777" w:rsidR="002E4059" w:rsidRDefault="002E4059" w:rsidP="00F62096">
      <w:pPr>
        <w:ind w:right="-90"/>
        <w:rPr>
          <w:sz w:val="8"/>
          <w:szCs w:val="8"/>
        </w:rPr>
      </w:pPr>
    </w:p>
    <w:p w14:paraId="023BFBE5" w14:textId="77777777" w:rsidR="008520EA" w:rsidRPr="00DC2C8B" w:rsidRDefault="008520EA" w:rsidP="00F62096">
      <w:pPr>
        <w:ind w:right="-90"/>
        <w:rPr>
          <w:sz w:val="8"/>
          <w:szCs w:val="8"/>
        </w:rPr>
      </w:pPr>
    </w:p>
    <w:p w14:paraId="1DE4A269" w14:textId="75F0DABF" w:rsidR="00E06553" w:rsidRPr="00396E83" w:rsidRDefault="72076BBC" w:rsidP="00396E83">
      <w:pPr>
        <w:ind w:right="-90"/>
        <w:rPr>
          <w:rFonts w:asciiTheme="minorHAnsi" w:hAnsiTheme="minorHAnsi" w:cstheme="minorBidi"/>
          <w:sz w:val="20"/>
        </w:rPr>
      </w:pPr>
      <w:hyperlink r:id="rId27">
        <w:r w:rsidRPr="72076BBC">
          <w:rPr>
            <w:rStyle w:val="Hyperlink"/>
            <w:rFonts w:asciiTheme="minorHAnsi" w:hAnsiTheme="minorHAnsi"/>
            <w:b/>
            <w:bCs/>
          </w:rPr>
          <w:t>PUBLICATIONS</w:t>
        </w:r>
      </w:hyperlink>
      <w:r w:rsidRPr="72076BBC">
        <w:rPr>
          <w:rFonts w:asciiTheme="minorHAnsi" w:hAnsiTheme="minorHAnsi"/>
          <w:b/>
          <w:bCs/>
        </w:rPr>
        <w:t xml:space="preserve"> </w:t>
      </w:r>
      <w:r w:rsidRPr="72076BBC">
        <w:rPr>
          <w:rFonts w:asciiTheme="minorHAnsi" w:hAnsiTheme="minorHAnsi"/>
          <w:b/>
          <w:bCs/>
          <w:sz w:val="22"/>
          <w:szCs w:val="22"/>
        </w:rPr>
        <w:t xml:space="preserve">(*student, </w:t>
      </w:r>
      <w:r w:rsidR="000D12DC">
        <w:rPr>
          <w:rFonts w:asciiTheme="minorHAnsi" w:hAnsiTheme="minorHAnsi"/>
          <w:b/>
          <w:bCs/>
          <w:sz w:val="22"/>
          <w:szCs w:val="22"/>
        </w:rPr>
        <w:t>7</w:t>
      </w:r>
      <w:r w:rsidR="001A3950">
        <w:rPr>
          <w:rFonts w:asciiTheme="minorHAnsi" w:hAnsiTheme="minorHAnsi"/>
          <w:b/>
          <w:bCs/>
          <w:sz w:val="22"/>
          <w:szCs w:val="22"/>
        </w:rPr>
        <w:t>2</w:t>
      </w:r>
      <w:r w:rsidRPr="72076BBC">
        <w:rPr>
          <w:rFonts w:asciiTheme="minorHAnsi" w:hAnsiTheme="minorHAnsi"/>
          <w:b/>
          <w:bCs/>
          <w:sz w:val="22"/>
          <w:szCs w:val="22"/>
        </w:rPr>
        <w:t xml:space="preserve"> publications co-authored with students)</w:t>
      </w:r>
      <w:r w:rsidRPr="72076BBC">
        <w:rPr>
          <w:rFonts w:asciiTheme="minorHAnsi" w:hAnsiTheme="minorHAnsi" w:cstheme="minorBidi"/>
          <w:sz w:val="20"/>
        </w:rPr>
        <w:t xml:space="preserve">  </w:t>
      </w:r>
    </w:p>
    <w:p w14:paraId="0C0DC490" w14:textId="3A611997" w:rsidR="72076BBC" w:rsidRPr="00EA4E46" w:rsidRDefault="00B241CC" w:rsidP="00EA4E46">
      <w:pPr>
        <w:rPr>
          <w:rFonts w:asciiTheme="minorHAnsi" w:hAnsiTheme="minorHAnsi" w:cstheme="minorBidi"/>
          <w:sz w:val="2"/>
          <w:szCs w:val="2"/>
        </w:rPr>
      </w:pPr>
      <w:r w:rsidRPr="00EA4E46">
        <w:rPr>
          <w:rFonts w:asciiTheme="minorHAnsi" w:hAnsiTheme="minorHAnsi" w:cstheme="minorBidi"/>
          <w:sz w:val="2"/>
          <w:szCs w:val="2"/>
        </w:rPr>
        <w:t xml:space="preserve"> </w:t>
      </w:r>
    </w:p>
    <w:p w14:paraId="006CC043" w14:textId="0C220611" w:rsidR="001A3950" w:rsidRPr="001A3950" w:rsidRDefault="001A3950" w:rsidP="001A3950">
      <w:pPr>
        <w:ind w:left="576" w:hanging="576"/>
        <w:rPr>
          <w:rFonts w:asciiTheme="minorHAnsi" w:hAnsiTheme="minorHAnsi" w:cstheme="minorHAnsi"/>
          <w:b/>
          <w:bCs/>
          <w:sz w:val="20"/>
        </w:rPr>
      </w:pPr>
      <w:r>
        <w:rPr>
          <w:rFonts w:asciiTheme="minorHAnsi" w:hAnsiTheme="minorHAnsi" w:cstheme="minorHAnsi"/>
          <w:sz w:val="20"/>
        </w:rPr>
        <w:t xml:space="preserve">96. Finney, S.J., Mehou, J., Miller, S.A., Whitman, R., &amp; Miller, J. (in press). </w:t>
      </w:r>
      <w:r w:rsidRPr="001A3950">
        <w:rPr>
          <w:rFonts w:asciiTheme="minorHAnsi" w:hAnsiTheme="minorHAnsi" w:cstheme="minorHAnsi"/>
          <w:sz w:val="20"/>
        </w:rPr>
        <w:t>Generative AI literacy of incoming American college students: Assessing the need for formal AI literacy training at two institutions.</w:t>
      </w:r>
      <w:r w:rsidRPr="001A3950">
        <w:rPr>
          <w:rFonts w:asciiTheme="minorHAnsi" w:hAnsiTheme="minorHAnsi" w:cstheme="minorHAnsi"/>
          <w:i/>
          <w:iCs/>
          <w:sz w:val="20"/>
        </w:rPr>
        <w:t xml:space="preserve"> Research &amp; Practice in Assessment.</w:t>
      </w:r>
    </w:p>
    <w:p w14:paraId="6668A1DB" w14:textId="662DA701" w:rsidR="00B66C35" w:rsidRPr="00157A11" w:rsidRDefault="00396E83" w:rsidP="00CE45F2">
      <w:pPr>
        <w:ind w:left="576" w:hanging="576"/>
        <w:rPr>
          <w:rFonts w:asciiTheme="minorHAnsi" w:hAnsiTheme="minorHAnsi" w:cstheme="minorHAnsi"/>
          <w:sz w:val="20"/>
        </w:rPr>
      </w:pPr>
      <w:r>
        <w:rPr>
          <w:rFonts w:asciiTheme="minorHAnsi" w:hAnsiTheme="minorHAnsi" w:cstheme="minorHAnsi"/>
          <w:sz w:val="20"/>
        </w:rPr>
        <w:t>9</w:t>
      </w:r>
      <w:r w:rsidR="00EA3355">
        <w:rPr>
          <w:rFonts w:asciiTheme="minorHAnsi" w:hAnsiTheme="minorHAnsi" w:cstheme="minorHAnsi"/>
          <w:sz w:val="20"/>
        </w:rPr>
        <w:t>5</w:t>
      </w:r>
      <w:r w:rsidR="00682CBB" w:rsidRPr="00157A11">
        <w:rPr>
          <w:rFonts w:asciiTheme="minorHAnsi" w:hAnsiTheme="minorHAnsi" w:cstheme="minorHAnsi"/>
          <w:sz w:val="20"/>
        </w:rPr>
        <w:t xml:space="preserve">. Finney, S.J. &amp; Pastor, D.A. (in press). </w:t>
      </w:r>
      <w:r w:rsidR="00655849" w:rsidRPr="00157A11">
        <w:rPr>
          <w:rFonts w:asciiTheme="minorHAnsi" w:hAnsiTheme="minorHAnsi" w:cstheme="minorHAnsi"/>
          <w:sz w:val="20"/>
        </w:rPr>
        <w:t xml:space="preserve">Priming non-compliant students to expend test-taking effort: How many primes are needed? </w:t>
      </w:r>
      <w:r w:rsidR="00655849" w:rsidRPr="00157A11">
        <w:rPr>
          <w:rFonts w:asciiTheme="minorHAnsi" w:hAnsiTheme="minorHAnsi" w:cstheme="minorHAnsi"/>
          <w:i/>
          <w:iCs/>
          <w:sz w:val="20"/>
        </w:rPr>
        <w:t>Journal of Experimental Education.</w:t>
      </w:r>
      <w:r w:rsidR="00655849" w:rsidRPr="00157A11">
        <w:rPr>
          <w:rFonts w:asciiTheme="minorHAnsi" w:hAnsiTheme="minorHAnsi" w:cstheme="minorHAnsi"/>
          <w:sz w:val="20"/>
        </w:rPr>
        <w:t xml:space="preserve"> </w:t>
      </w:r>
      <w:hyperlink r:id="rId28" w:history="1">
        <w:r w:rsidR="00770C3D" w:rsidRPr="00157A11">
          <w:rPr>
            <w:rStyle w:val="Hyperlink"/>
            <w:rFonts w:asciiTheme="minorHAnsi" w:hAnsiTheme="minorHAnsi" w:cstheme="minorHAnsi"/>
            <w:color w:val="auto"/>
            <w:sz w:val="20"/>
          </w:rPr>
          <w:t>https://doi.org/10.1080/00220973.2025.2459392</w:t>
        </w:r>
      </w:hyperlink>
      <w:r w:rsidR="00B66C35" w:rsidRPr="00157A11">
        <w:rPr>
          <w:rFonts w:asciiTheme="minorHAnsi" w:hAnsiTheme="minorHAnsi" w:cstheme="minorHAnsi"/>
          <w:sz w:val="20"/>
        </w:rPr>
        <w:t xml:space="preserve"> </w:t>
      </w:r>
    </w:p>
    <w:p w14:paraId="1FD5E155" w14:textId="5AED1141" w:rsidR="009A3648" w:rsidRDefault="009A3648" w:rsidP="009A3648">
      <w:pPr>
        <w:ind w:left="576" w:hanging="576"/>
        <w:rPr>
          <w:rFonts w:asciiTheme="minorHAnsi" w:hAnsiTheme="minorHAnsi" w:cstheme="minorHAnsi"/>
          <w:sz w:val="20"/>
        </w:rPr>
      </w:pPr>
      <w:r w:rsidRPr="009A3648">
        <w:rPr>
          <w:rFonts w:asciiTheme="minorHAnsi" w:hAnsiTheme="minorHAnsi" w:cstheme="minorHAnsi"/>
          <w:sz w:val="20"/>
        </w:rPr>
        <w:t>9</w:t>
      </w:r>
      <w:r w:rsidR="00EA3355">
        <w:rPr>
          <w:rFonts w:asciiTheme="minorHAnsi" w:hAnsiTheme="minorHAnsi" w:cstheme="minorHAnsi"/>
          <w:sz w:val="20"/>
        </w:rPr>
        <w:t>4</w:t>
      </w:r>
      <w:r w:rsidRPr="009A3648">
        <w:rPr>
          <w:rFonts w:asciiTheme="minorHAnsi" w:hAnsiTheme="minorHAnsi" w:cstheme="minorHAnsi"/>
          <w:sz w:val="20"/>
        </w:rPr>
        <w:t>.</w:t>
      </w:r>
      <w:r>
        <w:rPr>
          <w:rFonts w:asciiTheme="minorHAnsi" w:hAnsiTheme="minorHAnsi" w:cstheme="minorHAnsi"/>
          <w:i/>
          <w:iCs/>
          <w:sz w:val="20"/>
        </w:rPr>
        <w:t xml:space="preserve"> </w:t>
      </w:r>
      <w:r w:rsidRPr="00157A11">
        <w:rPr>
          <w:rFonts w:asciiTheme="minorHAnsi" w:hAnsiTheme="minorHAnsi" w:cstheme="minorHAnsi"/>
          <w:sz w:val="20"/>
        </w:rPr>
        <w:t xml:space="preserve">Finney, S.J., *Schaefer, K.E., &amp; *McFadden, M.E. (in press). Priming examinees to give good effort: Differential utility across gender identity. </w:t>
      </w:r>
      <w:r w:rsidRPr="00157A11">
        <w:rPr>
          <w:rFonts w:asciiTheme="minorHAnsi" w:hAnsiTheme="minorHAnsi" w:cstheme="minorHAnsi"/>
          <w:i/>
          <w:iCs/>
          <w:sz w:val="20"/>
        </w:rPr>
        <w:t>Journal of Experimental Education</w:t>
      </w:r>
      <w:r w:rsidRPr="00157A11">
        <w:rPr>
          <w:rFonts w:asciiTheme="minorHAnsi" w:hAnsiTheme="minorHAnsi" w:cstheme="minorHAnsi"/>
          <w:sz w:val="20"/>
        </w:rPr>
        <w:t xml:space="preserve">. </w:t>
      </w:r>
      <w:hyperlink r:id="rId29" w:history="1">
        <w:r w:rsidRPr="00157A11">
          <w:rPr>
            <w:rStyle w:val="Hyperlink"/>
            <w:rFonts w:asciiTheme="minorHAnsi" w:hAnsiTheme="minorHAnsi" w:cstheme="minorHAnsi"/>
            <w:color w:val="auto"/>
            <w:sz w:val="18"/>
            <w:szCs w:val="18"/>
          </w:rPr>
          <w:t>https://doi.org/10.1080/00220973.2024.2310678</w:t>
        </w:r>
      </w:hyperlink>
    </w:p>
    <w:p w14:paraId="574EA74E" w14:textId="1F99EE38" w:rsidR="000D12DC" w:rsidRDefault="000D12DC" w:rsidP="00EA4E46">
      <w:pPr>
        <w:ind w:left="576" w:hanging="576"/>
        <w:rPr>
          <w:rFonts w:asciiTheme="minorHAnsi" w:hAnsiTheme="minorHAnsi" w:cstheme="minorHAnsi"/>
          <w:sz w:val="20"/>
        </w:rPr>
      </w:pPr>
      <w:r>
        <w:rPr>
          <w:rFonts w:asciiTheme="minorHAnsi" w:hAnsiTheme="minorHAnsi" w:cstheme="minorHAnsi"/>
          <w:sz w:val="20"/>
        </w:rPr>
        <w:t>9</w:t>
      </w:r>
      <w:r w:rsidR="00EA3355">
        <w:rPr>
          <w:rFonts w:asciiTheme="minorHAnsi" w:hAnsiTheme="minorHAnsi" w:cstheme="minorHAnsi"/>
          <w:sz w:val="20"/>
        </w:rPr>
        <w:t>3</w:t>
      </w:r>
      <w:r>
        <w:rPr>
          <w:rFonts w:asciiTheme="minorHAnsi" w:hAnsiTheme="minorHAnsi" w:cstheme="minorHAnsi"/>
          <w:sz w:val="20"/>
        </w:rPr>
        <w:t xml:space="preserve">. </w:t>
      </w:r>
      <w:r w:rsidR="00EA1AA1">
        <w:rPr>
          <w:rFonts w:asciiTheme="minorHAnsi" w:hAnsiTheme="minorHAnsi" w:cstheme="minorHAnsi"/>
          <w:sz w:val="20"/>
        </w:rPr>
        <w:t>*</w:t>
      </w:r>
      <w:r>
        <w:rPr>
          <w:rFonts w:asciiTheme="minorHAnsi" w:hAnsiTheme="minorHAnsi" w:cstheme="minorHAnsi"/>
          <w:sz w:val="20"/>
        </w:rPr>
        <w:t>Herr, R.</w:t>
      </w:r>
      <w:r w:rsidR="00EA1AA1">
        <w:rPr>
          <w:rFonts w:asciiTheme="minorHAnsi" w:hAnsiTheme="minorHAnsi" w:cstheme="minorHAnsi"/>
          <w:sz w:val="20"/>
        </w:rPr>
        <w:t>K</w:t>
      </w:r>
      <w:r>
        <w:rPr>
          <w:rFonts w:asciiTheme="minorHAnsi" w:hAnsiTheme="minorHAnsi" w:cstheme="minorHAnsi"/>
          <w:sz w:val="20"/>
        </w:rPr>
        <w:t xml:space="preserve"> &amp; Finney, S.J. (in press). </w:t>
      </w:r>
      <w:r w:rsidR="000B1A80" w:rsidRPr="000B1A80">
        <w:rPr>
          <w:rFonts w:asciiTheme="minorHAnsi" w:hAnsiTheme="minorHAnsi" w:cstheme="minorHAnsi"/>
          <w:sz w:val="20"/>
        </w:rPr>
        <w:t xml:space="preserve">Mapping the </w:t>
      </w:r>
      <w:r w:rsidR="000B1A80">
        <w:rPr>
          <w:rFonts w:asciiTheme="minorHAnsi" w:hAnsiTheme="minorHAnsi" w:cstheme="minorHAnsi"/>
          <w:sz w:val="20"/>
        </w:rPr>
        <w:t>w</w:t>
      </w:r>
      <w:r w:rsidR="000B1A80" w:rsidRPr="000B1A80">
        <w:rPr>
          <w:rFonts w:asciiTheme="minorHAnsi" w:hAnsiTheme="minorHAnsi" w:cstheme="minorHAnsi"/>
          <w:sz w:val="20"/>
        </w:rPr>
        <w:t xml:space="preserve">ay </w:t>
      </w:r>
      <w:r w:rsidR="000B1A80">
        <w:rPr>
          <w:rFonts w:asciiTheme="minorHAnsi" w:hAnsiTheme="minorHAnsi" w:cstheme="minorHAnsi"/>
          <w:sz w:val="20"/>
        </w:rPr>
        <w:t>f</w:t>
      </w:r>
      <w:r w:rsidR="000B1A80" w:rsidRPr="000B1A80">
        <w:rPr>
          <w:rFonts w:asciiTheme="minorHAnsi" w:hAnsiTheme="minorHAnsi" w:cstheme="minorHAnsi"/>
          <w:sz w:val="20"/>
        </w:rPr>
        <w:t xml:space="preserve">orward: Applying </w:t>
      </w:r>
      <w:r w:rsidR="000B1A80">
        <w:rPr>
          <w:rFonts w:asciiTheme="minorHAnsi" w:hAnsiTheme="minorHAnsi" w:cstheme="minorHAnsi"/>
          <w:sz w:val="20"/>
        </w:rPr>
        <w:t>i</w:t>
      </w:r>
      <w:r w:rsidR="000B1A80" w:rsidRPr="000B1A80">
        <w:rPr>
          <w:rFonts w:asciiTheme="minorHAnsi" w:hAnsiTheme="minorHAnsi" w:cstheme="minorHAnsi"/>
          <w:sz w:val="20"/>
        </w:rPr>
        <w:t xml:space="preserve">ntervention </w:t>
      </w:r>
      <w:r w:rsidR="000B1A80">
        <w:rPr>
          <w:rFonts w:asciiTheme="minorHAnsi" w:hAnsiTheme="minorHAnsi" w:cstheme="minorHAnsi"/>
          <w:sz w:val="20"/>
        </w:rPr>
        <w:t>m</w:t>
      </w:r>
      <w:r w:rsidR="000B1A80" w:rsidRPr="000B1A80">
        <w:rPr>
          <w:rFonts w:asciiTheme="minorHAnsi" w:hAnsiTheme="minorHAnsi" w:cstheme="minorHAnsi"/>
          <w:sz w:val="20"/>
        </w:rPr>
        <w:t xml:space="preserve">apping to </w:t>
      </w:r>
      <w:r w:rsidR="000B1A80">
        <w:rPr>
          <w:rFonts w:asciiTheme="minorHAnsi" w:hAnsiTheme="minorHAnsi" w:cstheme="minorHAnsi"/>
          <w:sz w:val="20"/>
        </w:rPr>
        <w:t>d</w:t>
      </w:r>
      <w:r w:rsidR="000B1A80" w:rsidRPr="000B1A80">
        <w:rPr>
          <w:rFonts w:asciiTheme="minorHAnsi" w:hAnsiTheme="minorHAnsi" w:cstheme="minorHAnsi"/>
          <w:sz w:val="20"/>
        </w:rPr>
        <w:t xml:space="preserve">esign and </w:t>
      </w:r>
      <w:r w:rsidR="000B1A80">
        <w:rPr>
          <w:rFonts w:asciiTheme="minorHAnsi" w:hAnsiTheme="minorHAnsi" w:cstheme="minorHAnsi"/>
          <w:sz w:val="20"/>
        </w:rPr>
        <w:t>a</w:t>
      </w:r>
      <w:r w:rsidR="000B1A80" w:rsidRPr="000B1A80">
        <w:rPr>
          <w:rFonts w:asciiTheme="minorHAnsi" w:hAnsiTheme="minorHAnsi" w:cstheme="minorHAnsi"/>
          <w:sz w:val="20"/>
        </w:rPr>
        <w:t xml:space="preserve">ssess </w:t>
      </w:r>
      <w:r w:rsidR="000B1A80">
        <w:rPr>
          <w:rFonts w:asciiTheme="minorHAnsi" w:hAnsiTheme="minorHAnsi" w:cstheme="minorHAnsi"/>
          <w:sz w:val="20"/>
        </w:rPr>
        <w:t>e</w:t>
      </w:r>
      <w:r w:rsidR="000B1A80" w:rsidRPr="000B1A80">
        <w:rPr>
          <w:rFonts w:asciiTheme="minorHAnsi" w:hAnsiTheme="minorHAnsi" w:cstheme="minorHAnsi"/>
          <w:sz w:val="20"/>
        </w:rPr>
        <w:t>vidence-</w:t>
      </w:r>
      <w:r w:rsidR="000B1A80">
        <w:rPr>
          <w:rFonts w:asciiTheme="minorHAnsi" w:hAnsiTheme="minorHAnsi" w:cstheme="minorHAnsi"/>
          <w:sz w:val="20"/>
        </w:rPr>
        <w:t>b</w:t>
      </w:r>
      <w:r w:rsidR="000B1A80" w:rsidRPr="000B1A80">
        <w:rPr>
          <w:rFonts w:asciiTheme="minorHAnsi" w:hAnsiTheme="minorHAnsi" w:cstheme="minorHAnsi"/>
          <w:sz w:val="20"/>
        </w:rPr>
        <w:t xml:space="preserve">ased </w:t>
      </w:r>
      <w:r w:rsidR="000B1A80">
        <w:rPr>
          <w:rFonts w:asciiTheme="minorHAnsi" w:hAnsiTheme="minorHAnsi" w:cstheme="minorHAnsi"/>
          <w:sz w:val="20"/>
        </w:rPr>
        <w:t>p</w:t>
      </w:r>
      <w:r w:rsidR="000B1A80" w:rsidRPr="000B1A80">
        <w:rPr>
          <w:rFonts w:asciiTheme="minorHAnsi" w:hAnsiTheme="minorHAnsi" w:cstheme="minorHAnsi"/>
          <w:sz w:val="20"/>
        </w:rPr>
        <w:t xml:space="preserve">rogramming in </w:t>
      </w:r>
      <w:r w:rsidR="000B1A80">
        <w:rPr>
          <w:rFonts w:asciiTheme="minorHAnsi" w:hAnsiTheme="minorHAnsi" w:cstheme="minorHAnsi"/>
          <w:sz w:val="20"/>
        </w:rPr>
        <w:t>h</w:t>
      </w:r>
      <w:r w:rsidR="000B1A80" w:rsidRPr="000B1A80">
        <w:rPr>
          <w:rFonts w:asciiTheme="minorHAnsi" w:hAnsiTheme="minorHAnsi" w:cstheme="minorHAnsi"/>
          <w:sz w:val="20"/>
        </w:rPr>
        <w:t xml:space="preserve">igher </w:t>
      </w:r>
      <w:r w:rsidR="000B1A80">
        <w:rPr>
          <w:rFonts w:asciiTheme="minorHAnsi" w:hAnsiTheme="minorHAnsi" w:cstheme="minorHAnsi"/>
          <w:sz w:val="20"/>
        </w:rPr>
        <w:t>e</w:t>
      </w:r>
      <w:r w:rsidR="000B1A80" w:rsidRPr="000B1A80">
        <w:rPr>
          <w:rFonts w:asciiTheme="minorHAnsi" w:hAnsiTheme="minorHAnsi" w:cstheme="minorHAnsi"/>
          <w:sz w:val="20"/>
        </w:rPr>
        <w:t>ducation</w:t>
      </w:r>
      <w:r w:rsidR="000B1A80">
        <w:rPr>
          <w:rFonts w:asciiTheme="minorHAnsi" w:hAnsiTheme="minorHAnsi" w:cstheme="minorHAnsi"/>
          <w:sz w:val="20"/>
        </w:rPr>
        <w:t xml:space="preserve">. </w:t>
      </w:r>
      <w:r w:rsidR="000B1A80" w:rsidRPr="00895ED7">
        <w:rPr>
          <w:rFonts w:asciiTheme="minorHAnsi" w:hAnsiTheme="minorHAnsi" w:cstheme="minorHAnsi"/>
          <w:i/>
          <w:iCs/>
          <w:sz w:val="20"/>
        </w:rPr>
        <w:t>Assessment Updat</w:t>
      </w:r>
      <w:r w:rsidR="000B1A80">
        <w:rPr>
          <w:rFonts w:asciiTheme="minorHAnsi" w:hAnsiTheme="minorHAnsi" w:cstheme="minorHAnsi"/>
          <w:i/>
          <w:iCs/>
          <w:sz w:val="20"/>
        </w:rPr>
        <w:t>e</w:t>
      </w:r>
      <w:r w:rsidR="003234BE">
        <w:rPr>
          <w:rFonts w:asciiTheme="minorHAnsi" w:hAnsiTheme="minorHAnsi" w:cstheme="minorHAnsi"/>
          <w:i/>
          <w:iCs/>
          <w:sz w:val="20"/>
        </w:rPr>
        <w:t>.</w:t>
      </w:r>
    </w:p>
    <w:p w14:paraId="32D62169" w14:textId="4D0BF024" w:rsidR="00EA3355" w:rsidRPr="00EA3355" w:rsidRDefault="00EA3355" w:rsidP="00800C05">
      <w:pPr>
        <w:ind w:left="576" w:hanging="576"/>
        <w:rPr>
          <w:rFonts w:asciiTheme="minorHAnsi" w:hAnsiTheme="minorHAnsi" w:cstheme="minorHAnsi"/>
          <w:i/>
          <w:iCs/>
          <w:sz w:val="20"/>
        </w:rPr>
      </w:pPr>
      <w:r>
        <w:rPr>
          <w:rFonts w:asciiTheme="minorHAnsi" w:hAnsiTheme="minorHAnsi" w:cstheme="minorHAnsi"/>
          <w:sz w:val="20"/>
        </w:rPr>
        <w:t xml:space="preserve">92. </w:t>
      </w:r>
      <w:r w:rsidRPr="00EA3355">
        <w:rPr>
          <w:rFonts w:asciiTheme="minorHAnsi" w:hAnsiTheme="minorHAnsi" w:cstheme="minorHAnsi"/>
          <w:sz w:val="20"/>
        </w:rPr>
        <w:t>Meikrantz Sharp</w:t>
      </w:r>
      <w:r>
        <w:rPr>
          <w:rFonts w:asciiTheme="minorHAnsi" w:hAnsiTheme="minorHAnsi" w:cstheme="minorHAnsi"/>
          <w:sz w:val="20"/>
        </w:rPr>
        <w:t>, M., *Herr, R</w:t>
      </w:r>
      <w:r w:rsidR="00576B73">
        <w:rPr>
          <w:rFonts w:asciiTheme="minorHAnsi" w:hAnsiTheme="minorHAnsi" w:cstheme="minorHAnsi"/>
          <w:sz w:val="20"/>
        </w:rPr>
        <w:t>.</w:t>
      </w:r>
      <w:r>
        <w:rPr>
          <w:rFonts w:asciiTheme="minorHAnsi" w:hAnsiTheme="minorHAnsi" w:cstheme="minorHAnsi"/>
          <w:sz w:val="20"/>
        </w:rPr>
        <w:t xml:space="preserve">K., &amp; Finney, S.J. (in press). </w:t>
      </w:r>
      <w:r w:rsidRPr="00EA3355">
        <w:rPr>
          <w:rFonts w:asciiTheme="minorHAnsi" w:hAnsiTheme="minorHAnsi" w:cstheme="minorHAnsi"/>
          <w:sz w:val="20"/>
        </w:rPr>
        <w:t xml:space="preserve">Factors </w:t>
      </w:r>
      <w:r>
        <w:rPr>
          <w:rFonts w:asciiTheme="minorHAnsi" w:hAnsiTheme="minorHAnsi" w:cstheme="minorHAnsi"/>
          <w:sz w:val="20"/>
        </w:rPr>
        <w:t>a</w:t>
      </w:r>
      <w:r w:rsidRPr="00EA3355">
        <w:rPr>
          <w:rFonts w:asciiTheme="minorHAnsi" w:hAnsiTheme="minorHAnsi" w:cstheme="minorHAnsi"/>
          <w:sz w:val="20"/>
        </w:rPr>
        <w:t xml:space="preserve">ffecting </w:t>
      </w:r>
      <w:r>
        <w:rPr>
          <w:rFonts w:asciiTheme="minorHAnsi" w:hAnsiTheme="minorHAnsi" w:cstheme="minorHAnsi"/>
          <w:sz w:val="20"/>
        </w:rPr>
        <w:t>i</w:t>
      </w:r>
      <w:r w:rsidRPr="00EA3355">
        <w:rPr>
          <w:rFonts w:asciiTheme="minorHAnsi" w:hAnsiTheme="minorHAnsi" w:cstheme="minorHAnsi"/>
          <w:sz w:val="20"/>
        </w:rPr>
        <w:t xml:space="preserve">nternational </w:t>
      </w:r>
      <w:r>
        <w:rPr>
          <w:rFonts w:asciiTheme="minorHAnsi" w:hAnsiTheme="minorHAnsi" w:cstheme="minorHAnsi"/>
          <w:sz w:val="20"/>
        </w:rPr>
        <w:t>s</w:t>
      </w:r>
      <w:r w:rsidRPr="00EA3355">
        <w:rPr>
          <w:rFonts w:asciiTheme="minorHAnsi" w:hAnsiTheme="minorHAnsi" w:cstheme="minorHAnsi"/>
          <w:sz w:val="20"/>
        </w:rPr>
        <w:t xml:space="preserve">tudent </w:t>
      </w:r>
      <w:r>
        <w:rPr>
          <w:rFonts w:asciiTheme="minorHAnsi" w:hAnsiTheme="minorHAnsi" w:cstheme="minorHAnsi"/>
          <w:sz w:val="20"/>
        </w:rPr>
        <w:t>s</w:t>
      </w:r>
      <w:r w:rsidRPr="00EA3355">
        <w:rPr>
          <w:rFonts w:asciiTheme="minorHAnsi" w:hAnsiTheme="minorHAnsi" w:cstheme="minorHAnsi"/>
          <w:sz w:val="20"/>
        </w:rPr>
        <w:t xml:space="preserve">uccess in </w:t>
      </w:r>
      <w:r>
        <w:rPr>
          <w:rFonts w:asciiTheme="minorHAnsi" w:hAnsiTheme="minorHAnsi" w:cstheme="minorHAnsi"/>
          <w:sz w:val="20"/>
        </w:rPr>
        <w:t>h</w:t>
      </w:r>
      <w:r w:rsidRPr="00EA3355">
        <w:rPr>
          <w:rFonts w:asciiTheme="minorHAnsi" w:hAnsiTheme="minorHAnsi" w:cstheme="minorHAnsi"/>
          <w:sz w:val="20"/>
        </w:rPr>
        <w:t xml:space="preserve">igher </w:t>
      </w:r>
      <w:r>
        <w:rPr>
          <w:rFonts w:asciiTheme="minorHAnsi" w:hAnsiTheme="minorHAnsi" w:cstheme="minorHAnsi"/>
          <w:sz w:val="20"/>
        </w:rPr>
        <w:t>e</w:t>
      </w:r>
      <w:r w:rsidRPr="00EA3355">
        <w:rPr>
          <w:rFonts w:asciiTheme="minorHAnsi" w:hAnsiTheme="minorHAnsi" w:cstheme="minorHAnsi"/>
          <w:sz w:val="20"/>
        </w:rPr>
        <w:t xml:space="preserve">ducation: A </w:t>
      </w:r>
      <w:r>
        <w:rPr>
          <w:rFonts w:asciiTheme="minorHAnsi" w:hAnsiTheme="minorHAnsi" w:cstheme="minorHAnsi"/>
          <w:sz w:val="20"/>
        </w:rPr>
        <w:t>n</w:t>
      </w:r>
      <w:r w:rsidRPr="00EA3355">
        <w:rPr>
          <w:rFonts w:asciiTheme="minorHAnsi" w:hAnsiTheme="minorHAnsi" w:cstheme="minorHAnsi"/>
          <w:sz w:val="20"/>
        </w:rPr>
        <w:t xml:space="preserve">eeds </w:t>
      </w:r>
      <w:r>
        <w:rPr>
          <w:rFonts w:asciiTheme="minorHAnsi" w:hAnsiTheme="minorHAnsi" w:cstheme="minorHAnsi"/>
          <w:sz w:val="20"/>
        </w:rPr>
        <w:t>a</w:t>
      </w:r>
      <w:r w:rsidRPr="00EA3355">
        <w:rPr>
          <w:rFonts w:asciiTheme="minorHAnsi" w:hAnsiTheme="minorHAnsi" w:cstheme="minorHAnsi"/>
          <w:sz w:val="20"/>
        </w:rPr>
        <w:t xml:space="preserve">ssessment to </w:t>
      </w:r>
      <w:r>
        <w:rPr>
          <w:rFonts w:asciiTheme="minorHAnsi" w:hAnsiTheme="minorHAnsi" w:cstheme="minorHAnsi"/>
          <w:sz w:val="20"/>
        </w:rPr>
        <w:t>g</w:t>
      </w:r>
      <w:r w:rsidRPr="00EA3355">
        <w:rPr>
          <w:rFonts w:asciiTheme="minorHAnsi" w:hAnsiTheme="minorHAnsi" w:cstheme="minorHAnsi"/>
          <w:sz w:val="20"/>
        </w:rPr>
        <w:t xml:space="preserve">uide </w:t>
      </w:r>
      <w:r>
        <w:rPr>
          <w:rFonts w:asciiTheme="minorHAnsi" w:hAnsiTheme="minorHAnsi" w:cstheme="minorHAnsi"/>
          <w:sz w:val="20"/>
        </w:rPr>
        <w:t>d</w:t>
      </w:r>
      <w:r w:rsidRPr="00EA3355">
        <w:rPr>
          <w:rFonts w:asciiTheme="minorHAnsi" w:hAnsiTheme="minorHAnsi" w:cstheme="minorHAnsi"/>
          <w:sz w:val="20"/>
        </w:rPr>
        <w:t xml:space="preserve">ifferentiated and </w:t>
      </w:r>
      <w:r>
        <w:rPr>
          <w:rFonts w:asciiTheme="minorHAnsi" w:hAnsiTheme="minorHAnsi" w:cstheme="minorHAnsi"/>
          <w:sz w:val="20"/>
        </w:rPr>
        <w:t>i</w:t>
      </w:r>
      <w:r w:rsidRPr="00EA3355">
        <w:rPr>
          <w:rFonts w:asciiTheme="minorHAnsi" w:hAnsiTheme="minorHAnsi" w:cstheme="minorHAnsi"/>
          <w:sz w:val="20"/>
        </w:rPr>
        <w:t xml:space="preserve">ntentional </w:t>
      </w:r>
      <w:r>
        <w:rPr>
          <w:rFonts w:asciiTheme="minorHAnsi" w:hAnsiTheme="minorHAnsi" w:cstheme="minorHAnsi"/>
          <w:sz w:val="20"/>
        </w:rPr>
        <w:t>p</w:t>
      </w:r>
      <w:r w:rsidRPr="00EA3355">
        <w:rPr>
          <w:rFonts w:asciiTheme="minorHAnsi" w:hAnsiTheme="minorHAnsi" w:cstheme="minorHAnsi"/>
          <w:sz w:val="20"/>
        </w:rPr>
        <w:t>rogramming</w:t>
      </w:r>
      <w:r>
        <w:rPr>
          <w:rFonts w:asciiTheme="minorHAnsi" w:hAnsiTheme="minorHAnsi" w:cstheme="minorHAnsi"/>
          <w:sz w:val="20"/>
        </w:rPr>
        <w:t xml:space="preserve">. </w:t>
      </w:r>
      <w:r w:rsidRPr="00EA3355">
        <w:rPr>
          <w:rFonts w:asciiTheme="minorHAnsi" w:hAnsiTheme="minorHAnsi" w:cstheme="minorHAnsi"/>
          <w:i/>
          <w:iCs/>
          <w:sz w:val="20"/>
        </w:rPr>
        <w:t>Journal of College Student Retention: Research, Theory &amp; Practice</w:t>
      </w:r>
      <w:r w:rsidR="00BF3AD1">
        <w:rPr>
          <w:rFonts w:asciiTheme="minorHAnsi" w:hAnsiTheme="minorHAnsi" w:cstheme="minorHAnsi"/>
          <w:i/>
          <w:iCs/>
          <w:sz w:val="20"/>
        </w:rPr>
        <w:t>.</w:t>
      </w:r>
    </w:p>
    <w:p w14:paraId="751DF4BF" w14:textId="4278E42B" w:rsidR="00800C05" w:rsidRPr="00800C05" w:rsidRDefault="006733F8" w:rsidP="00800C05">
      <w:pPr>
        <w:ind w:left="576" w:hanging="576"/>
        <w:rPr>
          <w:rFonts w:asciiTheme="minorHAnsi" w:hAnsiTheme="minorHAnsi" w:cstheme="minorHAnsi"/>
          <w:i/>
          <w:iCs/>
          <w:sz w:val="20"/>
        </w:rPr>
      </w:pPr>
      <w:r>
        <w:rPr>
          <w:rFonts w:asciiTheme="minorHAnsi" w:hAnsiTheme="minorHAnsi" w:cstheme="minorHAnsi"/>
          <w:sz w:val="20"/>
        </w:rPr>
        <w:t>9</w:t>
      </w:r>
      <w:r w:rsidR="005B4C75">
        <w:rPr>
          <w:rFonts w:asciiTheme="minorHAnsi" w:hAnsiTheme="minorHAnsi" w:cstheme="minorHAnsi"/>
          <w:sz w:val="20"/>
        </w:rPr>
        <w:t>1</w:t>
      </w:r>
      <w:r w:rsidR="00230F6B" w:rsidRPr="00157A11">
        <w:rPr>
          <w:rFonts w:asciiTheme="minorHAnsi" w:hAnsiTheme="minorHAnsi" w:cstheme="minorHAnsi"/>
          <w:sz w:val="20"/>
        </w:rPr>
        <w:t>. *Schaefer, K.E., &amp; Finney, S.J. (</w:t>
      </w:r>
      <w:r w:rsidR="00800C05">
        <w:rPr>
          <w:rFonts w:asciiTheme="minorHAnsi" w:hAnsiTheme="minorHAnsi" w:cstheme="minorHAnsi"/>
          <w:sz w:val="20"/>
        </w:rPr>
        <w:t>2025</w:t>
      </w:r>
      <w:r w:rsidR="00230F6B" w:rsidRPr="00157A11">
        <w:rPr>
          <w:rFonts w:asciiTheme="minorHAnsi" w:hAnsiTheme="minorHAnsi" w:cstheme="minorHAnsi"/>
          <w:sz w:val="20"/>
        </w:rPr>
        <w:t xml:space="preserve">). Who is </w:t>
      </w:r>
      <w:r w:rsidR="00B93465" w:rsidRPr="00157A11">
        <w:rPr>
          <w:rFonts w:asciiTheme="minorHAnsi" w:hAnsiTheme="minorHAnsi" w:cstheme="minorHAnsi"/>
          <w:sz w:val="20"/>
        </w:rPr>
        <w:t>t</w:t>
      </w:r>
      <w:r w:rsidR="00230F6B" w:rsidRPr="00157A11">
        <w:rPr>
          <w:rFonts w:asciiTheme="minorHAnsi" w:hAnsiTheme="minorHAnsi" w:cstheme="minorHAnsi"/>
          <w:sz w:val="20"/>
        </w:rPr>
        <w:t xml:space="preserve">esting at </w:t>
      </w:r>
      <w:r w:rsidR="00B93465" w:rsidRPr="00157A11">
        <w:rPr>
          <w:rFonts w:asciiTheme="minorHAnsi" w:hAnsiTheme="minorHAnsi" w:cstheme="minorHAnsi"/>
          <w:sz w:val="20"/>
        </w:rPr>
        <w:t>m</w:t>
      </w:r>
      <w:r w:rsidR="00230F6B" w:rsidRPr="00157A11">
        <w:rPr>
          <w:rFonts w:asciiTheme="minorHAnsi" w:hAnsiTheme="minorHAnsi" w:cstheme="minorHAnsi"/>
          <w:sz w:val="20"/>
        </w:rPr>
        <w:t xml:space="preserve">idnight? College students’ disengagement throughout a 24-hour low-stakes testing window. </w:t>
      </w:r>
      <w:r w:rsidR="00230F6B" w:rsidRPr="00157A11">
        <w:rPr>
          <w:rFonts w:asciiTheme="minorHAnsi" w:hAnsiTheme="minorHAnsi" w:cstheme="minorHAnsi"/>
          <w:i/>
          <w:iCs/>
          <w:sz w:val="20"/>
        </w:rPr>
        <w:t>Educational Assessment</w:t>
      </w:r>
      <w:r w:rsidR="00800C05">
        <w:rPr>
          <w:rFonts w:asciiTheme="minorHAnsi" w:hAnsiTheme="minorHAnsi" w:cstheme="minorHAnsi"/>
          <w:sz w:val="20"/>
        </w:rPr>
        <w:t xml:space="preserve">, </w:t>
      </w:r>
      <w:r w:rsidR="00800C05" w:rsidRPr="00800C05">
        <w:rPr>
          <w:rFonts w:asciiTheme="minorHAnsi" w:hAnsiTheme="minorHAnsi" w:cstheme="minorHAnsi"/>
          <w:i/>
          <w:iCs/>
          <w:sz w:val="20"/>
        </w:rPr>
        <w:t>30</w:t>
      </w:r>
      <w:r w:rsidR="00800C05" w:rsidRPr="00800C05">
        <w:rPr>
          <w:rFonts w:asciiTheme="minorHAnsi" w:hAnsiTheme="minorHAnsi" w:cstheme="minorHAnsi"/>
          <w:sz w:val="20"/>
        </w:rPr>
        <w:t xml:space="preserve">(4), 249–264. </w:t>
      </w:r>
      <w:hyperlink r:id="rId30" w:history="1">
        <w:r w:rsidR="00800C05" w:rsidRPr="00515C0C">
          <w:rPr>
            <w:rStyle w:val="Hyperlink"/>
            <w:rFonts w:asciiTheme="minorHAnsi" w:hAnsiTheme="minorHAnsi" w:cstheme="minorHAnsi"/>
            <w:sz w:val="20"/>
          </w:rPr>
          <w:t>https://doi.org/10.1080/10627197.2025.2487108</w:t>
        </w:r>
      </w:hyperlink>
      <w:r w:rsidR="00800C05">
        <w:rPr>
          <w:rFonts w:asciiTheme="minorHAnsi" w:hAnsiTheme="minorHAnsi" w:cstheme="minorHAnsi"/>
          <w:sz w:val="20"/>
        </w:rPr>
        <w:t xml:space="preserve"> </w:t>
      </w:r>
    </w:p>
    <w:p w14:paraId="2D3B3E96" w14:textId="39775203" w:rsidR="005B4C75" w:rsidRPr="005B4C75" w:rsidRDefault="005B4C75" w:rsidP="00CE45F2">
      <w:pPr>
        <w:ind w:left="576" w:hanging="576"/>
        <w:rPr>
          <w:rFonts w:asciiTheme="minorHAnsi" w:hAnsiTheme="minorHAnsi" w:cstheme="minorHAnsi"/>
          <w:sz w:val="20"/>
        </w:rPr>
      </w:pPr>
      <w:r>
        <w:rPr>
          <w:rFonts w:asciiTheme="minorHAnsi" w:hAnsiTheme="minorHAnsi" w:cstheme="minorHAnsi"/>
          <w:bCs/>
          <w:iCs/>
          <w:color w:val="000000" w:themeColor="text1"/>
          <w:sz w:val="20"/>
        </w:rPr>
        <w:t>90</w:t>
      </w:r>
      <w:r w:rsidR="007D0F98">
        <w:rPr>
          <w:rFonts w:asciiTheme="minorHAnsi" w:hAnsiTheme="minorHAnsi" w:cstheme="minorHAnsi"/>
          <w:bCs/>
          <w:iCs/>
          <w:color w:val="000000" w:themeColor="text1"/>
          <w:sz w:val="20"/>
        </w:rPr>
        <w:t xml:space="preserve">. </w:t>
      </w:r>
      <w:r w:rsidRPr="005B4C75">
        <w:rPr>
          <w:rFonts w:asciiTheme="minorHAnsi" w:hAnsiTheme="minorHAnsi" w:cstheme="minorHAnsi"/>
          <w:bCs/>
          <w:iCs/>
          <w:color w:val="000000" w:themeColor="text1"/>
          <w:sz w:val="20"/>
        </w:rPr>
        <w:t>Finney, S.</w:t>
      </w:r>
      <w:r w:rsidR="002F17B9">
        <w:rPr>
          <w:rFonts w:asciiTheme="minorHAnsi" w:hAnsiTheme="minorHAnsi" w:cstheme="minorHAnsi"/>
          <w:bCs/>
          <w:iCs/>
          <w:color w:val="000000" w:themeColor="text1"/>
          <w:sz w:val="20"/>
        </w:rPr>
        <w:t>J.</w:t>
      </w:r>
      <w:r w:rsidRPr="005B4C75">
        <w:rPr>
          <w:rFonts w:asciiTheme="minorHAnsi" w:hAnsiTheme="minorHAnsi" w:cstheme="minorHAnsi"/>
          <w:bCs/>
          <w:iCs/>
          <w:color w:val="000000" w:themeColor="text1"/>
          <w:sz w:val="20"/>
        </w:rPr>
        <w:t xml:space="preserve">, Leventhal, B., Kaye, E., &amp; Wilson, N. </w:t>
      </w:r>
      <w:r w:rsidRPr="005B4C75">
        <w:rPr>
          <w:rFonts w:asciiTheme="minorHAnsi" w:hAnsiTheme="minorHAnsi" w:cstheme="minorHAnsi"/>
          <w:bCs/>
          <w:iCs/>
          <w:color w:val="000000" w:themeColor="text1"/>
          <w:sz w:val="20"/>
          <w:lang w:val="it-IT"/>
        </w:rPr>
        <w:t xml:space="preserve">(2025). </w:t>
      </w:r>
      <w:r w:rsidRPr="005B4C75">
        <w:rPr>
          <w:rFonts w:asciiTheme="minorHAnsi" w:hAnsiTheme="minorHAnsi" w:cstheme="minorHAnsi"/>
          <w:bCs/>
          <w:iCs/>
          <w:color w:val="000000" w:themeColor="text1"/>
          <w:sz w:val="20"/>
        </w:rPr>
        <w:t xml:space="preserve">Educational </w:t>
      </w:r>
      <w:r w:rsidR="0075424C">
        <w:rPr>
          <w:rFonts w:asciiTheme="minorHAnsi" w:hAnsiTheme="minorHAnsi" w:cstheme="minorHAnsi"/>
          <w:bCs/>
          <w:iCs/>
          <w:color w:val="000000" w:themeColor="text1"/>
          <w:sz w:val="20"/>
        </w:rPr>
        <w:t>m</w:t>
      </w:r>
      <w:r w:rsidRPr="005B4C75">
        <w:rPr>
          <w:rFonts w:asciiTheme="minorHAnsi" w:hAnsiTheme="minorHAnsi" w:cstheme="minorHAnsi"/>
          <w:bCs/>
          <w:iCs/>
          <w:color w:val="000000" w:themeColor="text1"/>
          <w:sz w:val="20"/>
        </w:rPr>
        <w:t xml:space="preserve">easurement and </w:t>
      </w:r>
      <w:r w:rsidR="0075424C">
        <w:rPr>
          <w:rFonts w:asciiTheme="minorHAnsi" w:hAnsiTheme="minorHAnsi" w:cstheme="minorHAnsi"/>
          <w:bCs/>
          <w:iCs/>
          <w:color w:val="000000" w:themeColor="text1"/>
          <w:sz w:val="20"/>
        </w:rPr>
        <w:t>e</w:t>
      </w:r>
      <w:r w:rsidRPr="005B4C75">
        <w:rPr>
          <w:rFonts w:asciiTheme="minorHAnsi" w:hAnsiTheme="minorHAnsi" w:cstheme="minorHAnsi"/>
          <w:bCs/>
          <w:iCs/>
          <w:color w:val="000000" w:themeColor="text1"/>
          <w:sz w:val="20"/>
        </w:rPr>
        <w:t xml:space="preserve">quity: The </w:t>
      </w:r>
      <w:r w:rsidR="0075424C">
        <w:rPr>
          <w:rFonts w:asciiTheme="minorHAnsi" w:hAnsiTheme="minorHAnsi" w:cstheme="minorHAnsi"/>
          <w:bCs/>
          <w:iCs/>
          <w:color w:val="000000" w:themeColor="text1"/>
          <w:sz w:val="20"/>
        </w:rPr>
        <w:t>e</w:t>
      </w:r>
      <w:r w:rsidRPr="005B4C75">
        <w:rPr>
          <w:rFonts w:asciiTheme="minorHAnsi" w:hAnsiTheme="minorHAnsi" w:cstheme="minorHAnsi"/>
          <w:bCs/>
          <w:iCs/>
          <w:color w:val="000000" w:themeColor="text1"/>
          <w:sz w:val="20"/>
        </w:rPr>
        <w:t xml:space="preserve">volution of </w:t>
      </w:r>
      <w:r w:rsidR="0075424C">
        <w:rPr>
          <w:rFonts w:asciiTheme="minorHAnsi" w:hAnsiTheme="minorHAnsi" w:cstheme="minorHAnsi"/>
          <w:bCs/>
          <w:iCs/>
          <w:color w:val="000000" w:themeColor="text1"/>
          <w:sz w:val="20"/>
        </w:rPr>
        <w:t>o</w:t>
      </w:r>
      <w:r w:rsidRPr="005B4C75">
        <w:rPr>
          <w:rFonts w:asciiTheme="minorHAnsi" w:hAnsiTheme="minorHAnsi" w:cstheme="minorHAnsi"/>
          <w:bCs/>
          <w:iCs/>
          <w:color w:val="000000" w:themeColor="text1"/>
          <w:sz w:val="20"/>
        </w:rPr>
        <w:t xml:space="preserve">ur </w:t>
      </w:r>
      <w:r w:rsidR="0075424C">
        <w:rPr>
          <w:rFonts w:asciiTheme="minorHAnsi" w:hAnsiTheme="minorHAnsi" w:cstheme="minorHAnsi"/>
          <w:bCs/>
          <w:iCs/>
          <w:color w:val="000000" w:themeColor="text1"/>
          <w:sz w:val="20"/>
        </w:rPr>
        <w:t>g</w:t>
      </w:r>
      <w:r w:rsidRPr="005B4C75">
        <w:rPr>
          <w:rFonts w:asciiTheme="minorHAnsi" w:hAnsiTheme="minorHAnsi" w:cstheme="minorHAnsi"/>
          <w:bCs/>
          <w:iCs/>
          <w:color w:val="000000" w:themeColor="text1"/>
          <w:sz w:val="20"/>
        </w:rPr>
        <w:t xml:space="preserve">raduate </w:t>
      </w:r>
      <w:r w:rsidR="0075424C">
        <w:rPr>
          <w:rFonts w:asciiTheme="minorHAnsi" w:hAnsiTheme="minorHAnsi" w:cstheme="minorHAnsi"/>
          <w:bCs/>
          <w:iCs/>
          <w:color w:val="000000" w:themeColor="text1"/>
          <w:sz w:val="20"/>
        </w:rPr>
        <w:t>p</w:t>
      </w:r>
      <w:r w:rsidRPr="005B4C75">
        <w:rPr>
          <w:rFonts w:asciiTheme="minorHAnsi" w:hAnsiTheme="minorHAnsi" w:cstheme="minorHAnsi"/>
          <w:bCs/>
          <w:iCs/>
          <w:color w:val="000000" w:themeColor="text1"/>
          <w:sz w:val="20"/>
        </w:rPr>
        <w:t xml:space="preserve">rogram. </w:t>
      </w:r>
      <w:r w:rsidRPr="005B4C75">
        <w:rPr>
          <w:rFonts w:asciiTheme="minorHAnsi" w:hAnsiTheme="minorHAnsi" w:cstheme="minorHAnsi"/>
          <w:bCs/>
          <w:i/>
          <w:iCs/>
          <w:color w:val="000000" w:themeColor="text1"/>
          <w:sz w:val="20"/>
        </w:rPr>
        <w:t>Practical Assessment, Research, &amp; Evaluation</w:t>
      </w:r>
      <w:r w:rsidRPr="005B4C75">
        <w:rPr>
          <w:rFonts w:asciiTheme="minorHAnsi" w:hAnsiTheme="minorHAnsi" w:cstheme="minorHAnsi"/>
          <w:bCs/>
          <w:iCs/>
          <w:color w:val="000000" w:themeColor="text1"/>
          <w:sz w:val="20"/>
        </w:rPr>
        <w:t>, 30(2)</w:t>
      </w:r>
      <w:r w:rsidR="00AF56E8">
        <w:rPr>
          <w:rFonts w:asciiTheme="minorHAnsi" w:hAnsiTheme="minorHAnsi" w:cstheme="minorHAnsi"/>
          <w:bCs/>
          <w:iCs/>
          <w:color w:val="000000" w:themeColor="text1"/>
          <w:sz w:val="20"/>
        </w:rPr>
        <w:t>:</w:t>
      </w:r>
      <w:r w:rsidRPr="005B4C75">
        <w:rPr>
          <w:rFonts w:asciiTheme="minorHAnsi" w:hAnsiTheme="minorHAnsi" w:cstheme="minorHAnsi"/>
          <w:bCs/>
          <w:iCs/>
          <w:color w:val="000000" w:themeColor="text1"/>
          <w:sz w:val="20"/>
        </w:rPr>
        <w:t xml:space="preserve">1. </w:t>
      </w:r>
      <w:hyperlink r:id="rId31" w:history="1">
        <w:r w:rsidRPr="00887201">
          <w:rPr>
            <w:rStyle w:val="Hyperlink"/>
            <w:rFonts w:asciiTheme="minorHAnsi" w:hAnsiTheme="minorHAnsi" w:cstheme="minorHAnsi"/>
            <w:bCs/>
            <w:iCs/>
            <w:color w:val="auto"/>
            <w:sz w:val="20"/>
          </w:rPr>
          <w:t>https://doi.org/10.7275/pare.3118</w:t>
        </w:r>
      </w:hyperlink>
    </w:p>
    <w:p w14:paraId="70A217CD" w14:textId="14EB9837" w:rsidR="006733F8" w:rsidRDefault="006733F8" w:rsidP="00CE45F2">
      <w:pPr>
        <w:ind w:left="576" w:hanging="576"/>
        <w:rPr>
          <w:rFonts w:asciiTheme="minorHAnsi" w:hAnsiTheme="minorHAnsi" w:cstheme="minorBidi"/>
          <w:sz w:val="20"/>
        </w:rPr>
      </w:pPr>
      <w:r>
        <w:rPr>
          <w:rFonts w:asciiTheme="minorHAnsi" w:hAnsiTheme="minorHAnsi" w:cstheme="minorBidi"/>
          <w:sz w:val="20"/>
        </w:rPr>
        <w:t xml:space="preserve">89. </w:t>
      </w:r>
      <w:r w:rsidRPr="00157A11">
        <w:rPr>
          <w:rFonts w:asciiTheme="minorHAnsi" w:hAnsiTheme="minorHAnsi" w:cstheme="minorBidi"/>
          <w:sz w:val="20"/>
        </w:rPr>
        <w:t>Finney, S.J., Pastor, D.A. &amp; *Herr, R.K. (</w:t>
      </w:r>
      <w:r w:rsidR="00D454CA">
        <w:rPr>
          <w:rFonts w:asciiTheme="minorHAnsi" w:hAnsiTheme="minorHAnsi" w:cstheme="minorBidi"/>
          <w:sz w:val="20"/>
        </w:rPr>
        <w:t>2025</w:t>
      </w:r>
      <w:r w:rsidRPr="00157A11">
        <w:rPr>
          <w:rFonts w:asciiTheme="minorHAnsi" w:hAnsiTheme="minorHAnsi" w:cstheme="minorBidi"/>
          <w:sz w:val="20"/>
        </w:rPr>
        <w:t>).</w:t>
      </w:r>
      <w:r w:rsidRPr="00157A11">
        <w:t xml:space="preserve"> </w:t>
      </w:r>
      <w:r w:rsidRPr="00157A11">
        <w:rPr>
          <w:rFonts w:asciiTheme="minorHAnsi" w:hAnsiTheme="minorHAnsi" w:cstheme="minorBidi"/>
          <w:sz w:val="20"/>
        </w:rPr>
        <w:t xml:space="preserve">The utility of perceived normative behavior to understand examinee effort on low-stakes assessments. </w:t>
      </w:r>
      <w:r w:rsidRPr="00157A11">
        <w:rPr>
          <w:rFonts w:asciiTheme="minorHAnsi" w:hAnsiTheme="minorHAnsi" w:cstheme="minorBidi"/>
          <w:i/>
          <w:iCs/>
          <w:sz w:val="20"/>
        </w:rPr>
        <w:t>International Journal of Testing</w:t>
      </w:r>
      <w:r>
        <w:rPr>
          <w:rFonts w:asciiTheme="minorHAnsi" w:hAnsiTheme="minorHAnsi" w:cstheme="minorBidi"/>
          <w:i/>
          <w:iCs/>
          <w:sz w:val="20"/>
        </w:rPr>
        <w:t>, 25</w:t>
      </w:r>
      <w:r w:rsidRPr="006733F8">
        <w:rPr>
          <w:rFonts w:asciiTheme="minorHAnsi" w:hAnsiTheme="minorHAnsi" w:cstheme="minorBidi"/>
          <w:sz w:val="20"/>
        </w:rPr>
        <w:t>(3-4), 213-236</w:t>
      </w:r>
      <w:r w:rsidRPr="00157A11">
        <w:rPr>
          <w:rFonts w:asciiTheme="minorHAnsi" w:hAnsiTheme="minorHAnsi" w:cstheme="minorBidi"/>
          <w:sz w:val="20"/>
        </w:rPr>
        <w:t xml:space="preserve">. </w:t>
      </w:r>
      <w:hyperlink r:id="rId32" w:history="1">
        <w:r w:rsidRPr="00157A11">
          <w:rPr>
            <w:rStyle w:val="Hyperlink"/>
            <w:rFonts w:asciiTheme="minorHAnsi" w:hAnsiTheme="minorHAnsi" w:cstheme="minorBidi"/>
            <w:color w:val="auto"/>
            <w:sz w:val="20"/>
          </w:rPr>
          <w:t>https://doi.org/10.1080/15305058.2025.2530928</w:t>
        </w:r>
      </w:hyperlink>
      <w:r w:rsidRPr="00157A11">
        <w:rPr>
          <w:rFonts w:asciiTheme="minorHAnsi" w:hAnsiTheme="minorHAnsi" w:cstheme="minorBidi"/>
          <w:sz w:val="20"/>
        </w:rPr>
        <w:t xml:space="preserve">   </w:t>
      </w:r>
    </w:p>
    <w:p w14:paraId="596FFF75" w14:textId="72743F02" w:rsidR="00396E83" w:rsidRDefault="00396E83" w:rsidP="00CE45F2">
      <w:pPr>
        <w:ind w:left="576" w:hanging="576"/>
        <w:rPr>
          <w:rFonts w:asciiTheme="minorHAnsi" w:hAnsiTheme="minorHAnsi" w:cstheme="minorHAnsi"/>
          <w:sz w:val="20"/>
        </w:rPr>
      </w:pPr>
      <w:r>
        <w:rPr>
          <w:rFonts w:asciiTheme="minorHAnsi" w:hAnsiTheme="minorHAnsi" w:cstheme="minorBidi"/>
          <w:sz w:val="20"/>
        </w:rPr>
        <w:t>8</w:t>
      </w:r>
      <w:r w:rsidR="00911808">
        <w:rPr>
          <w:rFonts w:asciiTheme="minorHAnsi" w:hAnsiTheme="minorHAnsi" w:cstheme="minorBidi"/>
          <w:sz w:val="20"/>
        </w:rPr>
        <w:t>8</w:t>
      </w:r>
      <w:r>
        <w:rPr>
          <w:rFonts w:asciiTheme="minorHAnsi" w:hAnsiTheme="minorHAnsi" w:cstheme="minorBidi"/>
          <w:sz w:val="20"/>
        </w:rPr>
        <w:t xml:space="preserve">. </w:t>
      </w:r>
      <w:r w:rsidRPr="00157A11">
        <w:rPr>
          <w:rFonts w:asciiTheme="minorHAnsi" w:hAnsiTheme="minorHAnsi" w:cstheme="minorBidi"/>
          <w:sz w:val="20"/>
        </w:rPr>
        <w:t>Finney, S.J. &amp; Pastor, D.A. (</w:t>
      </w:r>
      <w:r>
        <w:rPr>
          <w:rFonts w:asciiTheme="minorHAnsi" w:hAnsiTheme="minorHAnsi" w:cstheme="minorBidi"/>
          <w:sz w:val="20"/>
        </w:rPr>
        <w:t>2025)</w:t>
      </w:r>
      <w:r w:rsidRPr="00157A11">
        <w:rPr>
          <w:rFonts w:asciiTheme="minorHAnsi" w:hAnsiTheme="minorHAnsi" w:cstheme="minorBidi"/>
          <w:sz w:val="20"/>
        </w:rPr>
        <w:t xml:space="preserve">. Perceived normativity of giving effort on low-stakes tests: Relations with examinee effort and test performance. </w:t>
      </w:r>
      <w:r w:rsidRPr="00157A11">
        <w:rPr>
          <w:rFonts w:asciiTheme="minorHAnsi" w:hAnsiTheme="minorHAnsi" w:cstheme="minorBidi"/>
          <w:i/>
          <w:iCs/>
          <w:sz w:val="20"/>
        </w:rPr>
        <w:t>Educational Assessment</w:t>
      </w:r>
      <w:r>
        <w:rPr>
          <w:rFonts w:asciiTheme="minorHAnsi" w:hAnsiTheme="minorHAnsi" w:cstheme="minorBidi"/>
          <w:i/>
          <w:iCs/>
          <w:sz w:val="20"/>
        </w:rPr>
        <w:t>, 30</w:t>
      </w:r>
      <w:r w:rsidRPr="00396E83">
        <w:rPr>
          <w:rFonts w:asciiTheme="minorHAnsi" w:hAnsiTheme="minorHAnsi" w:cstheme="minorBidi"/>
          <w:sz w:val="20"/>
        </w:rPr>
        <w:t>(3), 165-182</w:t>
      </w:r>
      <w:r w:rsidRPr="00157A11">
        <w:rPr>
          <w:rFonts w:asciiTheme="minorHAnsi" w:hAnsiTheme="minorHAnsi" w:cstheme="minorBidi"/>
          <w:sz w:val="20"/>
        </w:rPr>
        <w:t xml:space="preserve">. </w:t>
      </w:r>
      <w:hyperlink r:id="rId33">
        <w:r w:rsidRPr="00157A11">
          <w:rPr>
            <w:rStyle w:val="Hyperlink"/>
            <w:rFonts w:asciiTheme="minorHAnsi" w:eastAsiaTheme="minorEastAsia" w:hAnsiTheme="minorHAnsi" w:cstheme="minorBidi"/>
            <w:color w:val="auto"/>
            <w:sz w:val="20"/>
          </w:rPr>
          <w:t>https://doi.org/10.1080/10627197.2025.2474395</w:t>
        </w:r>
      </w:hyperlink>
      <w:r w:rsidRPr="00157A11">
        <w:t xml:space="preserve"> </w:t>
      </w:r>
      <w:r w:rsidRPr="00157A11">
        <w:rPr>
          <w:rFonts w:asciiTheme="minorHAnsi" w:eastAsiaTheme="minorEastAsia" w:hAnsiTheme="minorHAnsi" w:cstheme="minorBidi"/>
          <w:sz w:val="20"/>
        </w:rPr>
        <w:t xml:space="preserve"> </w:t>
      </w:r>
    </w:p>
    <w:p w14:paraId="0A7C8220" w14:textId="71AE0594" w:rsidR="00396E83" w:rsidRPr="003E74CE" w:rsidRDefault="00396E83" w:rsidP="00396E83">
      <w:pPr>
        <w:ind w:left="576" w:hanging="576"/>
        <w:rPr>
          <w:rFonts w:asciiTheme="minorHAnsi" w:hAnsiTheme="minorHAnsi" w:cstheme="minorHAnsi"/>
          <w:sz w:val="20"/>
        </w:rPr>
      </w:pPr>
      <w:r>
        <w:rPr>
          <w:rFonts w:asciiTheme="minorHAnsi" w:hAnsiTheme="minorHAnsi" w:cstheme="minorHAnsi"/>
          <w:sz w:val="20"/>
        </w:rPr>
        <w:t>8</w:t>
      </w:r>
      <w:r w:rsidR="00911808">
        <w:rPr>
          <w:rFonts w:asciiTheme="minorHAnsi" w:hAnsiTheme="minorHAnsi" w:cstheme="minorHAnsi"/>
          <w:sz w:val="20"/>
        </w:rPr>
        <w:t>7</w:t>
      </w:r>
      <w:r>
        <w:rPr>
          <w:rFonts w:asciiTheme="minorHAnsi" w:hAnsiTheme="minorHAnsi" w:cstheme="minorHAnsi"/>
          <w:sz w:val="20"/>
        </w:rPr>
        <w:t xml:space="preserve">. </w:t>
      </w:r>
      <w:r w:rsidRPr="00157A11">
        <w:rPr>
          <w:rFonts w:asciiTheme="minorHAnsi" w:hAnsiTheme="minorHAnsi" w:cstheme="minorHAnsi"/>
          <w:sz w:val="20"/>
        </w:rPr>
        <w:t>Finney, S.J., Miller, S.A. &amp; *McGoey, K. (</w:t>
      </w:r>
      <w:r>
        <w:rPr>
          <w:rFonts w:asciiTheme="minorHAnsi" w:hAnsiTheme="minorHAnsi" w:cstheme="minorHAnsi"/>
          <w:sz w:val="20"/>
        </w:rPr>
        <w:t>2025</w:t>
      </w:r>
      <w:r w:rsidRPr="00157A11">
        <w:rPr>
          <w:rFonts w:asciiTheme="minorHAnsi" w:hAnsiTheme="minorHAnsi" w:cstheme="minorHAnsi"/>
          <w:sz w:val="20"/>
        </w:rPr>
        <w:t xml:space="preserve">). Increasing expended effort on low-stakes accountability tests via priming: Effectiveness with graduating university students. </w:t>
      </w:r>
      <w:r w:rsidRPr="00157A11">
        <w:rPr>
          <w:rFonts w:asciiTheme="minorHAnsi" w:hAnsiTheme="minorHAnsi" w:cstheme="minorHAnsi"/>
          <w:i/>
          <w:iCs/>
          <w:sz w:val="20"/>
        </w:rPr>
        <w:t>Research &amp; Practice in Assessmen</w:t>
      </w:r>
      <w:r w:rsidR="008B1F69">
        <w:rPr>
          <w:rFonts w:asciiTheme="minorHAnsi" w:hAnsiTheme="minorHAnsi" w:cstheme="minorHAnsi"/>
          <w:i/>
          <w:iCs/>
          <w:sz w:val="20"/>
        </w:rPr>
        <w:t>t</w:t>
      </w:r>
      <w:r>
        <w:rPr>
          <w:rFonts w:asciiTheme="minorHAnsi" w:hAnsiTheme="minorHAnsi" w:cstheme="minorHAnsi"/>
          <w:i/>
          <w:iCs/>
          <w:sz w:val="20"/>
        </w:rPr>
        <w:t>, 20</w:t>
      </w:r>
      <w:r w:rsidRPr="00396E83">
        <w:rPr>
          <w:rFonts w:asciiTheme="minorHAnsi" w:hAnsiTheme="minorHAnsi" w:cstheme="minorHAnsi"/>
          <w:sz w:val="20"/>
        </w:rPr>
        <w:t>(1), 76-92</w:t>
      </w:r>
      <w:r w:rsidRPr="00157A11">
        <w:rPr>
          <w:rFonts w:asciiTheme="minorHAnsi" w:hAnsiTheme="minorHAnsi" w:cstheme="minorHAnsi"/>
          <w:i/>
          <w:iCs/>
          <w:sz w:val="20"/>
        </w:rPr>
        <w:t>.</w:t>
      </w:r>
      <w:r w:rsidR="003E74CE">
        <w:rPr>
          <w:rFonts w:asciiTheme="minorHAnsi" w:hAnsiTheme="minorHAnsi" w:cstheme="minorHAnsi"/>
          <w:sz w:val="20"/>
        </w:rPr>
        <w:t xml:space="preserve"> </w:t>
      </w:r>
      <w:hyperlink r:id="rId34" w:history="1">
        <w:r w:rsidR="003E74CE" w:rsidRPr="003E74CE">
          <w:rPr>
            <w:rStyle w:val="Hyperlink"/>
            <w:rFonts w:asciiTheme="minorHAnsi" w:hAnsiTheme="minorHAnsi" w:cstheme="minorHAnsi"/>
            <w:color w:val="auto"/>
            <w:sz w:val="20"/>
          </w:rPr>
          <w:t>www.rpajournal.com/dev/wp-content/uploads/2025/09/A6-Effort-on-Low-Stakes-Accountability-Tests-via-Priming-RPA-r.pdf</w:t>
        </w:r>
      </w:hyperlink>
      <w:r w:rsidR="003E74CE" w:rsidRPr="003E74CE">
        <w:rPr>
          <w:rFonts w:asciiTheme="minorHAnsi" w:hAnsiTheme="minorHAnsi" w:cstheme="minorHAnsi"/>
          <w:sz w:val="20"/>
        </w:rPr>
        <w:t xml:space="preserve"> </w:t>
      </w:r>
    </w:p>
    <w:p w14:paraId="2E590D7B" w14:textId="4E11EF8E" w:rsidR="00CE45F2" w:rsidRPr="00157A11" w:rsidRDefault="00CE45F2" w:rsidP="00CE45F2">
      <w:pPr>
        <w:ind w:left="576" w:hanging="576"/>
        <w:rPr>
          <w:rStyle w:val="Hyperlink"/>
          <w:rFonts w:asciiTheme="minorHAnsi" w:hAnsiTheme="minorHAnsi" w:cstheme="minorHAnsi"/>
          <w:color w:val="auto"/>
          <w:sz w:val="20"/>
          <w:u w:val="none"/>
        </w:rPr>
      </w:pPr>
      <w:r w:rsidRPr="00157A11">
        <w:rPr>
          <w:rFonts w:asciiTheme="minorHAnsi" w:hAnsiTheme="minorHAnsi" w:cstheme="minorHAnsi"/>
          <w:sz w:val="20"/>
        </w:rPr>
        <w:t>8</w:t>
      </w:r>
      <w:r w:rsidR="00911808">
        <w:rPr>
          <w:rFonts w:asciiTheme="minorHAnsi" w:hAnsiTheme="minorHAnsi" w:cstheme="minorHAnsi"/>
          <w:sz w:val="20"/>
        </w:rPr>
        <w:t>6</w:t>
      </w:r>
      <w:r w:rsidRPr="00157A11">
        <w:rPr>
          <w:rFonts w:asciiTheme="minorHAnsi" w:hAnsiTheme="minorHAnsi" w:cstheme="minorHAnsi"/>
          <w:sz w:val="20"/>
        </w:rPr>
        <w:t xml:space="preserve">. *Jones, M.R., Good, M.R., &amp; Finney, S.J. (2025). Measuring alumni career outcomes: A validity study. </w:t>
      </w:r>
      <w:r w:rsidRPr="00157A11">
        <w:rPr>
          <w:rFonts w:asciiTheme="minorHAnsi" w:hAnsiTheme="minorHAnsi" w:cstheme="minorHAnsi"/>
          <w:i/>
          <w:iCs/>
          <w:sz w:val="20"/>
        </w:rPr>
        <w:t>Journal of Student Affairs Inquiry, Impact and Improvement, 8</w:t>
      </w:r>
      <w:r w:rsidRPr="00157A11">
        <w:rPr>
          <w:rFonts w:asciiTheme="minorHAnsi" w:hAnsiTheme="minorHAnsi" w:cstheme="minorHAnsi"/>
          <w:sz w:val="20"/>
        </w:rPr>
        <w:t xml:space="preserve">(1), 48-72. </w:t>
      </w:r>
      <w:hyperlink r:id="rId35" w:history="1">
        <w:r w:rsidRPr="00157A11">
          <w:rPr>
            <w:rStyle w:val="Hyperlink"/>
            <w:rFonts w:asciiTheme="minorHAnsi" w:hAnsiTheme="minorHAnsi" w:cstheme="minorHAnsi"/>
            <w:color w:val="auto"/>
            <w:sz w:val="20"/>
          </w:rPr>
          <w:t>https://journals.indianapolis.iu.edu/index.php/jsaiii/article/view/29219/26117</w:t>
        </w:r>
      </w:hyperlink>
      <w:r w:rsidRPr="00157A11">
        <w:rPr>
          <w:rFonts w:asciiTheme="minorHAnsi" w:hAnsiTheme="minorHAnsi" w:cstheme="minorHAnsi"/>
          <w:sz w:val="20"/>
        </w:rPr>
        <w:t xml:space="preserve"> </w:t>
      </w:r>
    </w:p>
    <w:p w14:paraId="6324B8DA" w14:textId="0C6DDEB1" w:rsidR="00832783" w:rsidRPr="00157A11" w:rsidRDefault="008733A8" w:rsidP="001717CA">
      <w:pPr>
        <w:ind w:left="576" w:right="-86" w:hanging="576"/>
        <w:rPr>
          <w:rFonts w:asciiTheme="minorHAnsi" w:hAnsiTheme="minorHAnsi" w:cstheme="minorHAnsi"/>
          <w:sz w:val="20"/>
        </w:rPr>
      </w:pPr>
      <w:r w:rsidRPr="00157A11">
        <w:rPr>
          <w:rFonts w:asciiTheme="minorHAnsi" w:hAnsiTheme="minorHAnsi" w:cstheme="minorHAnsi"/>
          <w:sz w:val="20"/>
        </w:rPr>
        <w:t>8</w:t>
      </w:r>
      <w:r w:rsidR="00911808">
        <w:rPr>
          <w:rFonts w:asciiTheme="minorHAnsi" w:hAnsiTheme="minorHAnsi" w:cstheme="minorHAnsi"/>
          <w:sz w:val="20"/>
        </w:rPr>
        <w:t>5</w:t>
      </w:r>
      <w:r w:rsidRPr="00157A11">
        <w:rPr>
          <w:rFonts w:asciiTheme="minorHAnsi" w:hAnsiTheme="minorHAnsi" w:cstheme="minorHAnsi"/>
          <w:sz w:val="20"/>
        </w:rPr>
        <w:t xml:space="preserve">. </w:t>
      </w:r>
      <w:r w:rsidR="00832783" w:rsidRPr="00157A11">
        <w:rPr>
          <w:rFonts w:asciiTheme="minorHAnsi" w:hAnsiTheme="minorHAnsi" w:cstheme="minorHAnsi"/>
          <w:sz w:val="20"/>
        </w:rPr>
        <w:t>*</w:t>
      </w:r>
      <w:bookmarkStart w:id="0" w:name="_Hlk180502006"/>
      <w:r w:rsidR="00832783" w:rsidRPr="00157A11">
        <w:rPr>
          <w:rFonts w:asciiTheme="minorHAnsi" w:hAnsiTheme="minorHAnsi" w:cstheme="minorHAnsi"/>
          <w:sz w:val="20"/>
        </w:rPr>
        <w:t xml:space="preserve">McFadden, M.E. &amp; Finney, S.J. (2025). Investigating the impact of multiple priming questions on examinee effort during low-stakes testing. </w:t>
      </w:r>
      <w:r w:rsidR="00832783" w:rsidRPr="00157A11">
        <w:rPr>
          <w:rFonts w:asciiTheme="minorHAnsi" w:hAnsiTheme="minorHAnsi" w:cstheme="minorHAnsi"/>
          <w:i/>
          <w:iCs/>
          <w:sz w:val="20"/>
        </w:rPr>
        <w:t>International Journal of Testing, 25</w:t>
      </w:r>
      <w:r w:rsidR="00832783" w:rsidRPr="00157A11">
        <w:rPr>
          <w:rFonts w:asciiTheme="minorHAnsi" w:hAnsiTheme="minorHAnsi" w:cstheme="minorHAnsi"/>
          <w:sz w:val="20"/>
        </w:rPr>
        <w:t xml:space="preserve">(1), 109–133. </w:t>
      </w:r>
      <w:hyperlink r:id="rId36" w:history="1">
        <w:r w:rsidR="00832783" w:rsidRPr="00157A11">
          <w:rPr>
            <w:rStyle w:val="Hyperlink"/>
            <w:rFonts w:asciiTheme="minorHAnsi" w:hAnsiTheme="minorHAnsi" w:cstheme="minorHAnsi"/>
            <w:color w:val="auto"/>
            <w:sz w:val="20"/>
          </w:rPr>
          <w:t>https://doi.org/10.1080/15305058.2024.2414425</w:t>
        </w:r>
      </w:hyperlink>
      <w:bookmarkEnd w:id="0"/>
      <w:r w:rsidR="00832783" w:rsidRPr="00157A11">
        <w:rPr>
          <w:rFonts w:asciiTheme="minorHAnsi" w:hAnsiTheme="minorHAnsi" w:cstheme="minorHAnsi"/>
          <w:sz w:val="20"/>
        </w:rPr>
        <w:t xml:space="preserve">  </w:t>
      </w:r>
    </w:p>
    <w:p w14:paraId="7BE13436" w14:textId="798925A5" w:rsidR="00911808" w:rsidRPr="005C0A41" w:rsidRDefault="00911808" w:rsidP="001717CA">
      <w:pPr>
        <w:ind w:left="576" w:right="-86" w:hanging="576"/>
        <w:rPr>
          <w:rFonts w:asciiTheme="minorHAnsi" w:hAnsiTheme="minorHAnsi" w:cstheme="minorHAnsi"/>
          <w:sz w:val="20"/>
        </w:rPr>
      </w:pPr>
      <w:r>
        <w:rPr>
          <w:rFonts w:asciiTheme="minorHAnsi" w:hAnsiTheme="minorHAnsi" w:cstheme="minorHAnsi"/>
          <w:sz w:val="20"/>
        </w:rPr>
        <w:t xml:space="preserve">84. </w:t>
      </w:r>
      <w:r w:rsidRPr="00157A11">
        <w:rPr>
          <w:rFonts w:asciiTheme="minorHAnsi" w:hAnsiTheme="minorHAnsi" w:cstheme="minorHAnsi"/>
          <w:sz w:val="20"/>
        </w:rPr>
        <w:t>*Schaefer, K.E., &amp; Finney, S.J. (</w:t>
      </w:r>
      <w:r>
        <w:rPr>
          <w:rFonts w:asciiTheme="minorHAnsi" w:hAnsiTheme="minorHAnsi" w:cstheme="minorHAnsi"/>
          <w:sz w:val="20"/>
        </w:rPr>
        <w:t>2025</w:t>
      </w:r>
      <w:r w:rsidRPr="00157A11">
        <w:rPr>
          <w:rFonts w:asciiTheme="minorHAnsi" w:hAnsiTheme="minorHAnsi" w:cstheme="minorHAnsi"/>
          <w:sz w:val="20"/>
        </w:rPr>
        <w:t xml:space="preserve">). The influence of student disengagement on a non-cognitive measure: Practical solutions for assessment practitioners. </w:t>
      </w:r>
      <w:r w:rsidRPr="00157A11">
        <w:rPr>
          <w:rFonts w:asciiTheme="minorHAnsi" w:hAnsiTheme="minorHAnsi" w:cstheme="minorHAnsi"/>
          <w:i/>
          <w:iCs/>
          <w:sz w:val="20"/>
        </w:rPr>
        <w:t>Research and Practice in Assessment</w:t>
      </w:r>
      <w:r>
        <w:rPr>
          <w:rFonts w:asciiTheme="minorHAnsi" w:hAnsiTheme="minorHAnsi" w:cstheme="minorHAnsi"/>
          <w:sz w:val="20"/>
        </w:rPr>
        <w:t xml:space="preserve">, </w:t>
      </w:r>
      <w:r w:rsidRPr="00911808">
        <w:rPr>
          <w:rFonts w:asciiTheme="minorHAnsi" w:hAnsiTheme="minorHAnsi" w:cstheme="minorHAnsi"/>
          <w:i/>
          <w:iCs/>
          <w:sz w:val="20"/>
        </w:rPr>
        <w:t>20</w:t>
      </w:r>
      <w:r>
        <w:rPr>
          <w:rFonts w:asciiTheme="minorHAnsi" w:hAnsiTheme="minorHAnsi" w:cstheme="minorHAnsi"/>
          <w:sz w:val="20"/>
        </w:rPr>
        <w:t>(1), 34-48.</w:t>
      </w:r>
      <w:r w:rsidR="005C0A41">
        <w:rPr>
          <w:rFonts w:asciiTheme="minorHAnsi" w:hAnsiTheme="minorHAnsi" w:cstheme="minorHAnsi"/>
          <w:sz w:val="20"/>
        </w:rPr>
        <w:t xml:space="preserve"> </w:t>
      </w:r>
      <w:hyperlink r:id="rId37" w:history="1">
        <w:r w:rsidR="005C0A41" w:rsidRPr="005C0A41">
          <w:rPr>
            <w:rStyle w:val="Hyperlink"/>
            <w:rFonts w:asciiTheme="minorHAnsi" w:hAnsiTheme="minorHAnsi" w:cstheme="minorHAnsi"/>
            <w:color w:val="auto"/>
            <w:sz w:val="20"/>
          </w:rPr>
          <w:t>https://www.rpajournal.com/dev/wp-content/uploads/2025/10/A3-The-Influence-of-Student-Disengagement-RPA-.pdf</w:t>
        </w:r>
      </w:hyperlink>
      <w:r w:rsidR="005C0A41" w:rsidRPr="005C0A41">
        <w:rPr>
          <w:rFonts w:asciiTheme="minorHAnsi" w:hAnsiTheme="minorHAnsi" w:cstheme="minorHAnsi"/>
          <w:sz w:val="20"/>
        </w:rPr>
        <w:t xml:space="preserve"> </w:t>
      </w:r>
    </w:p>
    <w:p w14:paraId="096F80C4" w14:textId="7BFB89C5" w:rsidR="008B38AC" w:rsidRPr="00895ED7" w:rsidRDefault="00832783" w:rsidP="001717CA">
      <w:pPr>
        <w:ind w:left="576" w:right="-86" w:hanging="576"/>
        <w:rPr>
          <w:rFonts w:asciiTheme="minorHAnsi" w:hAnsiTheme="minorHAnsi" w:cstheme="minorHAnsi"/>
          <w:sz w:val="20"/>
        </w:rPr>
      </w:pPr>
      <w:r>
        <w:rPr>
          <w:rFonts w:asciiTheme="minorHAnsi" w:hAnsiTheme="minorHAnsi" w:cstheme="minorHAnsi"/>
          <w:sz w:val="20"/>
        </w:rPr>
        <w:t xml:space="preserve">83. </w:t>
      </w:r>
      <w:r w:rsidR="008733A8" w:rsidRPr="00895ED7">
        <w:rPr>
          <w:rFonts w:asciiTheme="minorHAnsi" w:hAnsiTheme="minorHAnsi" w:cstheme="minorHAnsi"/>
          <w:sz w:val="20"/>
        </w:rPr>
        <w:t xml:space="preserve">Busby, </w:t>
      </w:r>
      <w:r w:rsidR="0003535B" w:rsidRPr="00895ED7">
        <w:rPr>
          <w:rFonts w:asciiTheme="minorHAnsi" w:hAnsiTheme="minorHAnsi" w:cstheme="minorHAnsi"/>
          <w:sz w:val="20"/>
        </w:rPr>
        <w:t xml:space="preserve">A.K., Chase, D., Finney, S.J., Fulcher, K.H. &amp; Jankowski, N.A. (2024). Assessment in the United States: Pathways forward. </w:t>
      </w:r>
      <w:r w:rsidR="0003535B" w:rsidRPr="00895ED7">
        <w:rPr>
          <w:rFonts w:asciiTheme="minorHAnsi" w:hAnsiTheme="minorHAnsi" w:cstheme="minorHAnsi"/>
          <w:i/>
          <w:iCs/>
          <w:sz w:val="20"/>
        </w:rPr>
        <w:t>Assessment Update</w:t>
      </w:r>
      <w:r w:rsidR="001717CA" w:rsidRPr="00895ED7">
        <w:rPr>
          <w:rFonts w:asciiTheme="minorHAnsi" w:hAnsiTheme="minorHAnsi" w:cstheme="minorHAnsi"/>
          <w:sz w:val="20"/>
        </w:rPr>
        <w:t xml:space="preserve">, </w:t>
      </w:r>
      <w:r w:rsidR="001717CA" w:rsidRPr="00895ED7">
        <w:rPr>
          <w:rFonts w:asciiTheme="minorHAnsi" w:hAnsiTheme="minorHAnsi" w:cstheme="minorHAnsi"/>
          <w:i/>
          <w:iCs/>
          <w:sz w:val="20"/>
        </w:rPr>
        <w:t>36</w:t>
      </w:r>
      <w:r w:rsidR="001717CA" w:rsidRPr="00895ED7">
        <w:rPr>
          <w:rFonts w:asciiTheme="minorHAnsi" w:hAnsiTheme="minorHAnsi" w:cstheme="minorHAnsi"/>
          <w:sz w:val="20"/>
        </w:rPr>
        <w:t>(6), 1</w:t>
      </w:r>
      <w:r w:rsidR="00D4685A" w:rsidRPr="00895ED7">
        <w:rPr>
          <w:rFonts w:asciiTheme="minorHAnsi" w:hAnsiTheme="minorHAnsi" w:cstheme="minorHAnsi"/>
          <w:sz w:val="20"/>
        </w:rPr>
        <w:t>-2, 15-</w:t>
      </w:r>
      <w:r w:rsidR="001717CA" w:rsidRPr="00895ED7">
        <w:rPr>
          <w:rFonts w:asciiTheme="minorHAnsi" w:hAnsiTheme="minorHAnsi" w:cstheme="minorHAnsi"/>
          <w:sz w:val="20"/>
        </w:rPr>
        <w:t>16.  </w:t>
      </w:r>
      <w:hyperlink r:id="rId38" w:history="1">
        <w:r w:rsidR="001717CA" w:rsidRPr="00895ED7">
          <w:rPr>
            <w:rStyle w:val="Hyperlink"/>
            <w:rFonts w:asciiTheme="minorHAnsi" w:hAnsiTheme="minorHAnsi" w:cstheme="minorHAnsi"/>
            <w:color w:val="auto"/>
            <w:sz w:val="20"/>
          </w:rPr>
          <w:t>https://doi.org/10.1002/au.30415</w:t>
        </w:r>
      </w:hyperlink>
    </w:p>
    <w:p w14:paraId="5D2A146A" w14:textId="72EEAC85" w:rsidR="005C371C" w:rsidRDefault="00D109A6" w:rsidP="00832783">
      <w:pPr>
        <w:tabs>
          <w:tab w:val="left" w:pos="1190"/>
        </w:tabs>
        <w:ind w:left="576" w:right="-86" w:hanging="576"/>
        <w:rPr>
          <w:rFonts w:asciiTheme="minorHAnsi" w:hAnsiTheme="minorHAnsi" w:cstheme="minorHAnsi"/>
          <w:sz w:val="20"/>
        </w:rPr>
      </w:pPr>
      <w:r w:rsidRPr="00895ED7">
        <w:rPr>
          <w:rFonts w:asciiTheme="minorHAnsi" w:hAnsiTheme="minorHAnsi" w:cstheme="minorHAnsi"/>
          <w:sz w:val="20"/>
        </w:rPr>
        <w:t>8</w:t>
      </w:r>
      <w:r w:rsidR="005C371C">
        <w:rPr>
          <w:rFonts w:asciiTheme="minorHAnsi" w:hAnsiTheme="minorHAnsi" w:cstheme="minorHAnsi"/>
          <w:sz w:val="20"/>
        </w:rPr>
        <w:t>2</w:t>
      </w:r>
      <w:r w:rsidRPr="00895ED7">
        <w:rPr>
          <w:rFonts w:asciiTheme="minorHAnsi" w:hAnsiTheme="minorHAnsi" w:cstheme="minorHAnsi"/>
          <w:sz w:val="20"/>
        </w:rPr>
        <w:t xml:space="preserve">. </w:t>
      </w:r>
      <w:r w:rsidR="00832783" w:rsidRPr="00895ED7">
        <w:rPr>
          <w:rFonts w:asciiTheme="minorHAnsi" w:hAnsiTheme="minorHAnsi" w:cstheme="minorHAnsi"/>
          <w:sz w:val="20"/>
        </w:rPr>
        <w:t xml:space="preserve">Finney, S.J., Stewart, J.P., *Wild, A.N., *Herr, R.K. &amp; *Schaefer, K.E. (2024). A meta-assessment rubric to guide professional development and practice in equitable outcomes assessment. </w:t>
      </w:r>
      <w:r w:rsidR="00832783" w:rsidRPr="00895ED7">
        <w:rPr>
          <w:rFonts w:asciiTheme="minorHAnsi" w:hAnsiTheme="minorHAnsi" w:cstheme="minorHAnsi"/>
          <w:i/>
          <w:iCs/>
          <w:sz w:val="20"/>
        </w:rPr>
        <w:t>Research &amp; Practice in Assessment</w:t>
      </w:r>
      <w:r w:rsidR="00832783" w:rsidRPr="00895ED7">
        <w:rPr>
          <w:rFonts w:asciiTheme="minorHAnsi" w:hAnsiTheme="minorHAnsi" w:cstheme="minorHAnsi"/>
          <w:sz w:val="20"/>
        </w:rPr>
        <w:t xml:space="preserve">, </w:t>
      </w:r>
      <w:r w:rsidR="00832783" w:rsidRPr="00895ED7">
        <w:rPr>
          <w:rFonts w:asciiTheme="minorHAnsi" w:hAnsiTheme="minorHAnsi" w:cstheme="minorHAnsi"/>
          <w:i/>
          <w:iCs/>
          <w:sz w:val="20"/>
        </w:rPr>
        <w:t>19</w:t>
      </w:r>
      <w:r w:rsidR="00832783" w:rsidRPr="00895ED7">
        <w:rPr>
          <w:rFonts w:asciiTheme="minorHAnsi" w:hAnsiTheme="minorHAnsi" w:cstheme="minorHAnsi"/>
          <w:sz w:val="20"/>
        </w:rPr>
        <w:t xml:space="preserve">(1), 45-58. </w:t>
      </w:r>
      <w:hyperlink r:id="rId39" w:history="1">
        <w:r w:rsidR="00832783" w:rsidRPr="00A7666C">
          <w:rPr>
            <w:rStyle w:val="Hyperlink"/>
            <w:rFonts w:asciiTheme="minorHAnsi" w:hAnsiTheme="minorHAnsi" w:cstheme="minorHAnsi"/>
            <w:color w:val="auto"/>
            <w:sz w:val="18"/>
            <w:szCs w:val="18"/>
          </w:rPr>
          <w:t>https://www.rpajournal.com/dev/wp-content/uploads/2024/09/Meta-Assessment-Rubric-Equitable-Outcomes-Assessment-RPA.pdf</w:t>
        </w:r>
      </w:hyperlink>
    </w:p>
    <w:p w14:paraId="51E696F8" w14:textId="40D00742" w:rsidR="00D109A6" w:rsidRDefault="005C371C" w:rsidP="00F62096">
      <w:pPr>
        <w:ind w:left="576" w:right="-86" w:hanging="576"/>
        <w:rPr>
          <w:rStyle w:val="Hyperlink"/>
          <w:rFonts w:asciiTheme="minorHAnsi" w:hAnsiTheme="minorHAnsi" w:cstheme="minorHAnsi"/>
          <w:color w:val="auto"/>
          <w:sz w:val="20"/>
        </w:rPr>
      </w:pPr>
      <w:r>
        <w:rPr>
          <w:rFonts w:asciiTheme="minorHAnsi" w:hAnsiTheme="minorHAnsi" w:cstheme="minorHAnsi"/>
          <w:sz w:val="20"/>
        </w:rPr>
        <w:t xml:space="preserve">81. </w:t>
      </w:r>
      <w:r w:rsidR="00D109A6" w:rsidRPr="00895ED7">
        <w:rPr>
          <w:rFonts w:asciiTheme="minorHAnsi" w:hAnsiTheme="minorHAnsi" w:cstheme="minorHAnsi"/>
          <w:sz w:val="20"/>
        </w:rPr>
        <w:t xml:space="preserve">Miller, S.A. &amp; Finney, S.J. (2024). Enhancing student effort for improved institutional accountability data: The impact of motivation priming interventions. </w:t>
      </w:r>
      <w:r w:rsidR="00D109A6" w:rsidRPr="00895ED7">
        <w:rPr>
          <w:rFonts w:asciiTheme="minorHAnsi" w:hAnsiTheme="minorHAnsi" w:cstheme="minorHAnsi"/>
          <w:i/>
          <w:iCs/>
          <w:sz w:val="20"/>
        </w:rPr>
        <w:t>Assessment Update</w:t>
      </w:r>
      <w:r w:rsidR="00D4685A" w:rsidRPr="00895ED7">
        <w:rPr>
          <w:rFonts w:asciiTheme="minorHAnsi" w:hAnsiTheme="minorHAnsi" w:cstheme="minorHAnsi"/>
          <w:sz w:val="20"/>
        </w:rPr>
        <w:t xml:space="preserve">, </w:t>
      </w:r>
      <w:r w:rsidR="00D4685A" w:rsidRPr="00895ED7">
        <w:rPr>
          <w:rFonts w:asciiTheme="minorHAnsi" w:hAnsiTheme="minorHAnsi" w:cstheme="minorHAnsi"/>
          <w:i/>
          <w:iCs/>
          <w:sz w:val="20"/>
        </w:rPr>
        <w:t>3</w:t>
      </w:r>
      <w:r w:rsidR="00CE4056" w:rsidRPr="00895ED7">
        <w:rPr>
          <w:rFonts w:asciiTheme="minorHAnsi" w:hAnsiTheme="minorHAnsi" w:cstheme="minorHAnsi"/>
          <w:i/>
          <w:iCs/>
          <w:sz w:val="20"/>
        </w:rPr>
        <w:t>6</w:t>
      </w:r>
      <w:r w:rsidR="00D4685A" w:rsidRPr="00895ED7">
        <w:rPr>
          <w:rFonts w:asciiTheme="minorHAnsi" w:hAnsiTheme="minorHAnsi" w:cstheme="minorHAnsi"/>
          <w:sz w:val="20"/>
        </w:rPr>
        <w:t>(6), 8-9.</w:t>
      </w:r>
      <w:r w:rsidR="00341745" w:rsidRPr="00895ED7">
        <w:rPr>
          <w:rFonts w:asciiTheme="minorHAnsi" w:hAnsiTheme="minorHAnsi" w:cstheme="minorHAnsi"/>
          <w:sz w:val="20"/>
        </w:rPr>
        <w:t xml:space="preserve"> </w:t>
      </w:r>
      <w:hyperlink r:id="rId40" w:history="1">
        <w:r w:rsidR="00341745" w:rsidRPr="00895ED7">
          <w:rPr>
            <w:rStyle w:val="Hyperlink"/>
            <w:rFonts w:asciiTheme="minorHAnsi" w:hAnsiTheme="minorHAnsi" w:cstheme="minorHAnsi"/>
            <w:color w:val="auto"/>
            <w:sz w:val="20"/>
          </w:rPr>
          <w:t>https://doi.org/10.1002/au.30421</w:t>
        </w:r>
      </w:hyperlink>
    </w:p>
    <w:p w14:paraId="4B590E98" w14:textId="4AF3EE99" w:rsidR="00EA5B50" w:rsidRPr="004B592C" w:rsidRDefault="00EA5B50" w:rsidP="00F62096">
      <w:pPr>
        <w:ind w:left="576" w:right="-86" w:hanging="576"/>
        <w:rPr>
          <w:rFonts w:asciiTheme="minorHAnsi" w:hAnsiTheme="minorHAnsi" w:cstheme="minorHAnsi"/>
          <w:sz w:val="18"/>
          <w:szCs w:val="18"/>
        </w:rPr>
      </w:pPr>
      <w:r>
        <w:rPr>
          <w:rFonts w:asciiTheme="minorHAnsi" w:hAnsiTheme="minorHAnsi" w:cstheme="minorHAnsi"/>
          <w:sz w:val="20"/>
        </w:rPr>
        <w:t xml:space="preserve">80. </w:t>
      </w:r>
      <w:r w:rsidRPr="009C166E">
        <w:rPr>
          <w:rFonts w:asciiTheme="minorHAnsi" w:hAnsiTheme="minorHAnsi" w:cstheme="minorHAnsi"/>
          <w:sz w:val="20"/>
        </w:rPr>
        <w:t>*Wild, A.N., *Herr, R.K., &amp; Finney, S.J. (</w:t>
      </w:r>
      <w:r w:rsidR="000755B3">
        <w:rPr>
          <w:rFonts w:asciiTheme="minorHAnsi" w:hAnsiTheme="minorHAnsi" w:cstheme="minorHAnsi"/>
          <w:sz w:val="20"/>
        </w:rPr>
        <w:t>2024</w:t>
      </w:r>
      <w:r w:rsidRPr="009C166E">
        <w:rPr>
          <w:rFonts w:asciiTheme="minorHAnsi" w:hAnsiTheme="minorHAnsi" w:cstheme="minorHAnsi"/>
          <w:sz w:val="20"/>
        </w:rPr>
        <w:t xml:space="preserve">). Professional </w:t>
      </w:r>
      <w:r>
        <w:rPr>
          <w:rFonts w:asciiTheme="minorHAnsi" w:hAnsiTheme="minorHAnsi" w:cstheme="minorHAnsi"/>
          <w:sz w:val="20"/>
        </w:rPr>
        <w:t>d</w:t>
      </w:r>
      <w:r w:rsidRPr="009C166E">
        <w:rPr>
          <w:rFonts w:asciiTheme="minorHAnsi" w:hAnsiTheme="minorHAnsi" w:cstheme="minorHAnsi"/>
          <w:sz w:val="20"/>
        </w:rPr>
        <w:t xml:space="preserve">evelopment in </w:t>
      </w:r>
      <w:r>
        <w:rPr>
          <w:rFonts w:asciiTheme="minorHAnsi" w:hAnsiTheme="minorHAnsi" w:cstheme="minorHAnsi"/>
          <w:sz w:val="20"/>
        </w:rPr>
        <w:t>e</w:t>
      </w:r>
      <w:r w:rsidRPr="009C166E">
        <w:rPr>
          <w:rFonts w:asciiTheme="minorHAnsi" w:hAnsiTheme="minorHAnsi" w:cstheme="minorHAnsi"/>
          <w:sz w:val="20"/>
        </w:rPr>
        <w:t>quity-</w:t>
      </w:r>
      <w:r>
        <w:rPr>
          <w:rFonts w:asciiTheme="minorHAnsi" w:hAnsiTheme="minorHAnsi" w:cstheme="minorHAnsi"/>
          <w:sz w:val="20"/>
        </w:rPr>
        <w:t>c</w:t>
      </w:r>
      <w:r w:rsidRPr="009C166E">
        <w:rPr>
          <w:rFonts w:asciiTheme="minorHAnsi" w:hAnsiTheme="minorHAnsi" w:cstheme="minorHAnsi"/>
          <w:sz w:val="20"/>
        </w:rPr>
        <w:t xml:space="preserve">entered </w:t>
      </w:r>
      <w:r>
        <w:rPr>
          <w:rFonts w:asciiTheme="minorHAnsi" w:hAnsiTheme="minorHAnsi" w:cstheme="minorHAnsi"/>
          <w:sz w:val="20"/>
        </w:rPr>
        <w:t>o</w:t>
      </w:r>
      <w:r w:rsidRPr="009C166E">
        <w:rPr>
          <w:rFonts w:asciiTheme="minorHAnsi" w:hAnsiTheme="minorHAnsi" w:cstheme="minorHAnsi"/>
          <w:sz w:val="20"/>
        </w:rPr>
        <w:t xml:space="preserve">utcomes </w:t>
      </w:r>
      <w:r>
        <w:rPr>
          <w:rFonts w:asciiTheme="minorHAnsi" w:hAnsiTheme="minorHAnsi" w:cstheme="minorHAnsi"/>
          <w:sz w:val="20"/>
        </w:rPr>
        <w:t>a</w:t>
      </w:r>
      <w:r w:rsidRPr="009C166E">
        <w:rPr>
          <w:rFonts w:asciiTheme="minorHAnsi" w:hAnsiTheme="minorHAnsi" w:cstheme="minorHAnsi"/>
          <w:sz w:val="20"/>
        </w:rPr>
        <w:t xml:space="preserve">ssessment: The </w:t>
      </w:r>
      <w:r>
        <w:rPr>
          <w:rFonts w:asciiTheme="minorHAnsi" w:hAnsiTheme="minorHAnsi" w:cstheme="minorHAnsi"/>
          <w:sz w:val="20"/>
        </w:rPr>
        <w:t>u</w:t>
      </w:r>
      <w:r w:rsidRPr="009C166E">
        <w:rPr>
          <w:rFonts w:asciiTheme="minorHAnsi" w:hAnsiTheme="minorHAnsi" w:cstheme="minorHAnsi"/>
          <w:sz w:val="20"/>
        </w:rPr>
        <w:t xml:space="preserve">tility of a </w:t>
      </w:r>
      <w:r>
        <w:rPr>
          <w:rFonts w:asciiTheme="minorHAnsi" w:hAnsiTheme="minorHAnsi" w:cstheme="minorHAnsi"/>
          <w:sz w:val="20"/>
        </w:rPr>
        <w:t>m</w:t>
      </w:r>
      <w:r w:rsidRPr="009C166E">
        <w:rPr>
          <w:rFonts w:asciiTheme="minorHAnsi" w:hAnsiTheme="minorHAnsi" w:cstheme="minorHAnsi"/>
          <w:sz w:val="20"/>
        </w:rPr>
        <w:t>eta-</w:t>
      </w:r>
      <w:r>
        <w:rPr>
          <w:rFonts w:asciiTheme="minorHAnsi" w:hAnsiTheme="minorHAnsi" w:cstheme="minorHAnsi"/>
          <w:sz w:val="20"/>
        </w:rPr>
        <w:t>a</w:t>
      </w:r>
      <w:r w:rsidRPr="009C166E">
        <w:rPr>
          <w:rFonts w:asciiTheme="minorHAnsi" w:hAnsiTheme="minorHAnsi" w:cstheme="minorHAnsi"/>
          <w:sz w:val="20"/>
        </w:rPr>
        <w:t xml:space="preserve">ssessment </w:t>
      </w:r>
      <w:r>
        <w:rPr>
          <w:rFonts w:asciiTheme="minorHAnsi" w:hAnsiTheme="minorHAnsi" w:cstheme="minorHAnsi"/>
          <w:sz w:val="20"/>
        </w:rPr>
        <w:t>r</w:t>
      </w:r>
      <w:r w:rsidRPr="009C166E">
        <w:rPr>
          <w:rFonts w:asciiTheme="minorHAnsi" w:hAnsiTheme="minorHAnsi" w:cstheme="minorHAnsi"/>
          <w:sz w:val="20"/>
        </w:rPr>
        <w:t>ubric</w:t>
      </w:r>
      <w:r w:rsidRPr="009C166E">
        <w:rPr>
          <w:rFonts w:asciiTheme="minorHAnsi" w:hAnsiTheme="minorHAnsi" w:cstheme="minorHAnsi"/>
          <w:i/>
          <w:iCs/>
          <w:sz w:val="20"/>
        </w:rPr>
        <w:t>. Journal of Student Affairs Inquiry, Impact and Improvement</w:t>
      </w:r>
      <w:r w:rsidR="001909E4">
        <w:rPr>
          <w:rFonts w:asciiTheme="minorHAnsi" w:hAnsiTheme="minorHAnsi" w:cstheme="minorHAnsi"/>
          <w:sz w:val="20"/>
        </w:rPr>
        <w:t xml:space="preserve">, </w:t>
      </w:r>
      <w:r w:rsidR="001909E4" w:rsidRPr="001909E4">
        <w:rPr>
          <w:rFonts w:asciiTheme="minorHAnsi" w:hAnsiTheme="minorHAnsi" w:cstheme="minorHAnsi"/>
          <w:i/>
          <w:iCs/>
          <w:sz w:val="20"/>
        </w:rPr>
        <w:t>7</w:t>
      </w:r>
      <w:r w:rsidR="001909E4">
        <w:rPr>
          <w:rFonts w:asciiTheme="minorHAnsi" w:hAnsiTheme="minorHAnsi" w:cstheme="minorHAnsi"/>
          <w:sz w:val="20"/>
        </w:rPr>
        <w:t xml:space="preserve">(1), 101-120.  </w:t>
      </w:r>
      <w:hyperlink r:id="rId41" w:history="1">
        <w:r w:rsidR="001909E4" w:rsidRPr="004B592C">
          <w:rPr>
            <w:rStyle w:val="Hyperlink"/>
            <w:rFonts w:asciiTheme="minorHAnsi" w:hAnsiTheme="minorHAnsi" w:cstheme="minorHAnsi"/>
            <w:color w:val="auto"/>
            <w:sz w:val="18"/>
            <w:szCs w:val="18"/>
          </w:rPr>
          <w:t>https://journals.indianapolis.iu.edu/index.php/jsaiii/article/view/28702/25767</w:t>
        </w:r>
      </w:hyperlink>
      <w:r w:rsidR="001909E4" w:rsidRPr="004B592C">
        <w:rPr>
          <w:rFonts w:asciiTheme="minorHAnsi" w:hAnsiTheme="minorHAnsi" w:cstheme="minorHAnsi"/>
          <w:sz w:val="18"/>
          <w:szCs w:val="18"/>
        </w:rPr>
        <w:t xml:space="preserve"> </w:t>
      </w:r>
    </w:p>
    <w:p w14:paraId="68AC753A" w14:textId="3DE7C248" w:rsidR="00B23BFB" w:rsidRPr="00895ED7" w:rsidRDefault="00B23BFB" w:rsidP="00F62096">
      <w:pPr>
        <w:ind w:left="576" w:right="-86" w:hanging="576"/>
        <w:rPr>
          <w:rFonts w:asciiTheme="minorHAnsi" w:hAnsiTheme="minorHAnsi"/>
          <w:b/>
          <w:sz w:val="22"/>
          <w:szCs w:val="22"/>
        </w:rPr>
      </w:pPr>
      <w:r w:rsidRPr="00895ED7">
        <w:rPr>
          <w:rFonts w:asciiTheme="minorHAnsi" w:hAnsiTheme="minorHAnsi" w:cstheme="minorHAnsi"/>
          <w:sz w:val="20"/>
        </w:rPr>
        <w:t xml:space="preserve">79. </w:t>
      </w:r>
      <w:r w:rsidR="00932AEE" w:rsidRPr="00895ED7">
        <w:rPr>
          <w:rFonts w:asciiTheme="minorHAnsi" w:hAnsiTheme="minorHAnsi" w:cstheme="minorHAnsi"/>
          <w:sz w:val="20"/>
        </w:rPr>
        <w:t xml:space="preserve">Finney, S.J. &amp; </w:t>
      </w:r>
      <w:r w:rsidR="0067072B" w:rsidRPr="00895ED7">
        <w:rPr>
          <w:rFonts w:asciiTheme="minorHAnsi" w:hAnsiTheme="minorHAnsi" w:cstheme="minorHAnsi"/>
          <w:sz w:val="20"/>
        </w:rPr>
        <w:t>*</w:t>
      </w:r>
      <w:r w:rsidR="00932AEE" w:rsidRPr="00895ED7">
        <w:rPr>
          <w:rFonts w:asciiTheme="minorHAnsi" w:hAnsiTheme="minorHAnsi" w:cstheme="minorHAnsi"/>
          <w:sz w:val="20"/>
        </w:rPr>
        <w:t>McFadden, M.E. (</w:t>
      </w:r>
      <w:r w:rsidR="00D77446" w:rsidRPr="00895ED7">
        <w:rPr>
          <w:rFonts w:asciiTheme="minorHAnsi" w:hAnsiTheme="minorHAnsi" w:cstheme="minorHAnsi"/>
          <w:sz w:val="20"/>
        </w:rPr>
        <w:t>2023</w:t>
      </w:r>
      <w:r w:rsidR="00932AEE" w:rsidRPr="00895ED7">
        <w:rPr>
          <w:rFonts w:asciiTheme="minorHAnsi" w:hAnsiTheme="minorHAnsi" w:cstheme="minorHAnsi"/>
          <w:sz w:val="20"/>
        </w:rPr>
        <w:t xml:space="preserve">). Examining the question-behavior effect in low-stakes testing contexts: A cheap strategy to increase examinee effort. </w:t>
      </w:r>
      <w:r w:rsidR="00932AEE" w:rsidRPr="00895ED7">
        <w:rPr>
          <w:rFonts w:asciiTheme="minorHAnsi" w:hAnsiTheme="minorHAnsi" w:cstheme="minorHAnsi"/>
          <w:i/>
          <w:iCs/>
          <w:sz w:val="20"/>
        </w:rPr>
        <w:t>Educational Assessment</w:t>
      </w:r>
      <w:r w:rsidR="00D77446" w:rsidRPr="00895ED7">
        <w:rPr>
          <w:rFonts w:asciiTheme="minorHAnsi" w:hAnsiTheme="minorHAnsi" w:cstheme="minorHAnsi"/>
          <w:i/>
          <w:iCs/>
          <w:sz w:val="20"/>
        </w:rPr>
        <w:t>, 28</w:t>
      </w:r>
      <w:r w:rsidR="001E69C5" w:rsidRPr="001E69C5">
        <w:rPr>
          <w:rFonts w:asciiTheme="minorHAnsi" w:hAnsiTheme="minorHAnsi" w:cstheme="minorHAnsi"/>
          <w:sz w:val="20"/>
        </w:rPr>
        <w:t>(4)</w:t>
      </w:r>
      <w:r w:rsidR="00D77446" w:rsidRPr="001E69C5">
        <w:rPr>
          <w:rFonts w:asciiTheme="minorHAnsi" w:hAnsiTheme="minorHAnsi" w:cstheme="minorHAnsi"/>
          <w:sz w:val="20"/>
        </w:rPr>
        <w:t xml:space="preserve">, </w:t>
      </w:r>
      <w:r w:rsidR="00D77446" w:rsidRPr="00895ED7">
        <w:rPr>
          <w:rFonts w:asciiTheme="minorHAnsi" w:hAnsiTheme="minorHAnsi" w:cstheme="minorHAnsi"/>
          <w:sz w:val="20"/>
        </w:rPr>
        <w:t>211-228.</w:t>
      </w:r>
      <w:r w:rsidR="00F62096" w:rsidRPr="00895ED7">
        <w:rPr>
          <w:rFonts w:asciiTheme="minorHAnsi" w:hAnsiTheme="minorHAnsi" w:cstheme="minorHAnsi"/>
          <w:sz w:val="20"/>
        </w:rPr>
        <w:t xml:space="preserve"> </w:t>
      </w:r>
      <w:hyperlink r:id="rId42" w:history="1">
        <w:r w:rsidR="00F62096" w:rsidRPr="00895ED7">
          <w:rPr>
            <w:rStyle w:val="Hyperlink"/>
            <w:rFonts w:asciiTheme="minorHAnsi" w:hAnsiTheme="minorHAnsi" w:cstheme="minorHAnsi"/>
            <w:color w:val="auto"/>
            <w:sz w:val="18"/>
            <w:szCs w:val="18"/>
          </w:rPr>
          <w:t>https://doi.org/10.1080/10627197.2023.2222588</w:t>
        </w:r>
      </w:hyperlink>
      <w:r w:rsidR="00F62096" w:rsidRPr="00895ED7">
        <w:t xml:space="preserve"> </w:t>
      </w:r>
      <w:r w:rsidR="00932AEE" w:rsidRPr="00895ED7">
        <w:t xml:space="preserve"> </w:t>
      </w:r>
    </w:p>
    <w:p w14:paraId="4C752FB1" w14:textId="6B8CF381" w:rsidR="005A3BE3" w:rsidRPr="00895ED7" w:rsidRDefault="00F546CD" w:rsidP="00F546CD">
      <w:pPr>
        <w:ind w:left="576" w:hanging="576"/>
        <w:rPr>
          <w:rFonts w:asciiTheme="minorHAnsi" w:hAnsiTheme="minorHAnsi" w:cstheme="minorHAnsi"/>
          <w:sz w:val="20"/>
        </w:rPr>
      </w:pPr>
      <w:r w:rsidRPr="00895ED7">
        <w:rPr>
          <w:rFonts w:asciiTheme="minorHAnsi" w:hAnsiTheme="minorHAnsi" w:cstheme="minorHAnsi"/>
          <w:sz w:val="20"/>
        </w:rPr>
        <w:t>7</w:t>
      </w:r>
      <w:r w:rsidR="00C92A5C" w:rsidRPr="00895ED7">
        <w:rPr>
          <w:rFonts w:asciiTheme="minorHAnsi" w:hAnsiTheme="minorHAnsi" w:cstheme="minorHAnsi"/>
          <w:sz w:val="20"/>
        </w:rPr>
        <w:t>8</w:t>
      </w:r>
      <w:r w:rsidRPr="00895ED7">
        <w:rPr>
          <w:rFonts w:asciiTheme="minorHAnsi" w:hAnsiTheme="minorHAnsi" w:cstheme="minorHAnsi"/>
          <w:sz w:val="20"/>
        </w:rPr>
        <w:t xml:space="preserve">. Finney, S.J. (2023). “I have a few questions”: Reframing assessment practice as asking and answering questions that matter. </w:t>
      </w:r>
      <w:r w:rsidRPr="00895ED7">
        <w:rPr>
          <w:rFonts w:asciiTheme="minorHAnsi" w:hAnsiTheme="minorHAnsi" w:cstheme="minorHAnsi"/>
          <w:i/>
          <w:iCs/>
          <w:sz w:val="20"/>
        </w:rPr>
        <w:t>Journal of Student Affairs Inquiry</w:t>
      </w:r>
      <w:r w:rsidRPr="00895ED7">
        <w:rPr>
          <w:rFonts w:asciiTheme="minorHAnsi" w:hAnsiTheme="minorHAnsi" w:cstheme="minorHAnsi"/>
          <w:sz w:val="20"/>
        </w:rPr>
        <w:t xml:space="preserve">, </w:t>
      </w:r>
      <w:r w:rsidRPr="00895ED7">
        <w:rPr>
          <w:rFonts w:asciiTheme="minorHAnsi" w:hAnsiTheme="minorHAnsi" w:cstheme="minorHAnsi"/>
          <w:i/>
          <w:iCs/>
          <w:sz w:val="20"/>
        </w:rPr>
        <w:t>6</w:t>
      </w:r>
      <w:r w:rsidRPr="00895ED7">
        <w:rPr>
          <w:rFonts w:asciiTheme="minorHAnsi" w:hAnsiTheme="minorHAnsi" w:cstheme="minorHAnsi"/>
          <w:sz w:val="20"/>
        </w:rPr>
        <w:t xml:space="preserve">(1), 18-34. </w:t>
      </w:r>
      <w:hyperlink r:id="rId43" w:history="1">
        <w:r w:rsidR="0074539C" w:rsidRPr="00895ED7">
          <w:rPr>
            <w:rStyle w:val="Hyperlink"/>
            <w:rFonts w:asciiTheme="minorHAnsi" w:hAnsiTheme="minorHAnsi" w:cstheme="minorHAnsi"/>
            <w:color w:val="auto"/>
            <w:sz w:val="20"/>
          </w:rPr>
          <w:t>https://doi.org/10.18060/27922</w:t>
        </w:r>
      </w:hyperlink>
      <w:r w:rsidR="0074539C" w:rsidRPr="00895ED7">
        <w:rPr>
          <w:rFonts w:asciiTheme="minorHAnsi" w:hAnsiTheme="minorHAnsi" w:cstheme="minorHAnsi"/>
          <w:sz w:val="20"/>
        </w:rPr>
        <w:t xml:space="preserve"> </w:t>
      </w:r>
    </w:p>
    <w:p w14:paraId="06BA1934" w14:textId="4D7911BA" w:rsidR="00C92A5C" w:rsidRPr="00895ED7" w:rsidRDefault="00C92A5C" w:rsidP="00F546CD">
      <w:pPr>
        <w:ind w:left="576" w:hanging="576"/>
        <w:rPr>
          <w:rFonts w:asciiTheme="minorHAnsi" w:hAnsiTheme="minorHAnsi" w:cstheme="minorHAnsi"/>
          <w:sz w:val="18"/>
          <w:szCs w:val="18"/>
        </w:rPr>
      </w:pPr>
      <w:r w:rsidRPr="00FC480B">
        <w:rPr>
          <w:rFonts w:asciiTheme="minorHAnsi" w:hAnsiTheme="minorHAnsi" w:cstheme="minorHAnsi"/>
          <w:sz w:val="20"/>
        </w:rPr>
        <w:t xml:space="preserve">77. Pastor, D.A., *Patterson, C.R., &amp; Finney, S.J. (2023). Development and internal validity of the Student Opinion Scale: A measure of test-taking </w:t>
      </w:r>
      <w:r w:rsidRPr="00895ED7">
        <w:rPr>
          <w:rFonts w:asciiTheme="minorHAnsi" w:hAnsiTheme="minorHAnsi" w:cstheme="minorHAnsi"/>
          <w:sz w:val="20"/>
        </w:rPr>
        <w:t xml:space="preserve">motivation. </w:t>
      </w:r>
      <w:r w:rsidRPr="00895ED7">
        <w:rPr>
          <w:rFonts w:asciiTheme="minorHAnsi" w:hAnsiTheme="minorHAnsi" w:cstheme="minorHAnsi"/>
          <w:i/>
          <w:sz w:val="20"/>
        </w:rPr>
        <w:t>Journal of Psychoeducational Assessment</w:t>
      </w:r>
      <w:r w:rsidRPr="00895ED7">
        <w:rPr>
          <w:rFonts w:asciiTheme="minorHAnsi" w:hAnsiTheme="minorHAnsi" w:cstheme="minorHAnsi"/>
          <w:sz w:val="20"/>
        </w:rPr>
        <w:t xml:space="preserve">, </w:t>
      </w:r>
      <w:r w:rsidRPr="00895ED7">
        <w:rPr>
          <w:rFonts w:asciiTheme="minorHAnsi" w:hAnsiTheme="minorHAnsi" w:cstheme="minorHAnsi"/>
          <w:i/>
          <w:iCs/>
          <w:sz w:val="20"/>
        </w:rPr>
        <w:t>41</w:t>
      </w:r>
      <w:r w:rsidRPr="00895ED7">
        <w:rPr>
          <w:rFonts w:asciiTheme="minorHAnsi" w:hAnsiTheme="minorHAnsi" w:cstheme="minorHAnsi"/>
          <w:sz w:val="20"/>
        </w:rPr>
        <w:t xml:space="preserve">(2), 209-225. </w:t>
      </w:r>
      <w:hyperlink r:id="rId44" w:history="1">
        <w:r w:rsidRPr="00895ED7">
          <w:rPr>
            <w:rStyle w:val="Hyperlink"/>
            <w:rFonts w:asciiTheme="minorHAnsi" w:hAnsiTheme="minorHAnsi" w:cstheme="minorHAnsi"/>
            <w:color w:val="auto"/>
            <w:sz w:val="18"/>
            <w:szCs w:val="18"/>
          </w:rPr>
          <w:t>https://doi.org/10.1177/07342829221140957</w:t>
        </w:r>
      </w:hyperlink>
    </w:p>
    <w:p w14:paraId="30F32197" w14:textId="1074DD91" w:rsidR="005D4E3C" w:rsidRPr="00895ED7" w:rsidRDefault="00DC5DE3" w:rsidP="00F546CD">
      <w:pPr>
        <w:ind w:left="576" w:hanging="576"/>
        <w:rPr>
          <w:rFonts w:asciiTheme="minorHAnsi" w:hAnsiTheme="minorHAnsi" w:cstheme="minorHAnsi"/>
          <w:sz w:val="20"/>
        </w:rPr>
      </w:pPr>
      <w:r w:rsidRPr="00895ED7">
        <w:rPr>
          <w:rFonts w:asciiTheme="minorHAnsi" w:hAnsiTheme="minorHAnsi" w:cstheme="minorHAnsi"/>
          <w:sz w:val="20"/>
        </w:rPr>
        <w:t>76</w:t>
      </w:r>
      <w:r w:rsidR="00986057" w:rsidRPr="00895ED7">
        <w:rPr>
          <w:rFonts w:asciiTheme="minorHAnsi" w:hAnsiTheme="minorHAnsi" w:cstheme="minorHAnsi"/>
          <w:sz w:val="20"/>
        </w:rPr>
        <w:t xml:space="preserve">. </w:t>
      </w:r>
      <w:r w:rsidR="00F546CD" w:rsidRPr="00895ED7">
        <w:rPr>
          <w:rFonts w:asciiTheme="minorHAnsi" w:hAnsiTheme="minorHAnsi" w:cstheme="minorHAnsi"/>
          <w:sz w:val="20"/>
        </w:rPr>
        <w:t>*Pope, A.M</w:t>
      </w:r>
      <w:r w:rsidR="009440B7" w:rsidRPr="00895ED7">
        <w:rPr>
          <w:rFonts w:asciiTheme="minorHAnsi" w:hAnsiTheme="minorHAnsi" w:cstheme="minorHAnsi"/>
          <w:sz w:val="20"/>
        </w:rPr>
        <w:t>.</w:t>
      </w:r>
      <w:r w:rsidR="00F546CD" w:rsidRPr="00895ED7">
        <w:rPr>
          <w:rFonts w:asciiTheme="minorHAnsi" w:hAnsiTheme="minorHAnsi" w:cstheme="minorHAnsi"/>
          <w:sz w:val="20"/>
        </w:rPr>
        <w:t>, Finney, S.J., &amp; *Crewe, M. (202</w:t>
      </w:r>
      <w:r w:rsidR="00732004" w:rsidRPr="00895ED7">
        <w:rPr>
          <w:rFonts w:asciiTheme="minorHAnsi" w:hAnsiTheme="minorHAnsi" w:cstheme="minorHAnsi"/>
          <w:sz w:val="20"/>
        </w:rPr>
        <w:t>3</w:t>
      </w:r>
      <w:r w:rsidR="00F546CD" w:rsidRPr="00895ED7">
        <w:rPr>
          <w:rFonts w:asciiTheme="minorHAnsi" w:hAnsiTheme="minorHAnsi" w:cstheme="minorHAnsi"/>
          <w:sz w:val="20"/>
        </w:rPr>
        <w:t xml:space="preserve">). Evaluating the effectiveness of an academic success program: Showcasing the importance of theory to practice. </w:t>
      </w:r>
      <w:r w:rsidR="00F546CD" w:rsidRPr="00895ED7">
        <w:rPr>
          <w:rFonts w:asciiTheme="minorHAnsi" w:hAnsiTheme="minorHAnsi" w:cstheme="minorHAnsi"/>
          <w:i/>
          <w:iCs/>
          <w:sz w:val="20"/>
        </w:rPr>
        <w:t>Journal of Student Affairs Inquiry</w:t>
      </w:r>
      <w:r w:rsidR="00F546CD" w:rsidRPr="00895ED7">
        <w:rPr>
          <w:rFonts w:asciiTheme="minorHAnsi" w:hAnsiTheme="minorHAnsi" w:cstheme="minorHAnsi"/>
          <w:sz w:val="20"/>
        </w:rPr>
        <w:t xml:space="preserve">, </w:t>
      </w:r>
      <w:r w:rsidR="00F546CD" w:rsidRPr="00895ED7">
        <w:rPr>
          <w:rFonts w:asciiTheme="minorHAnsi" w:hAnsiTheme="minorHAnsi" w:cstheme="minorHAnsi"/>
          <w:i/>
          <w:iCs/>
          <w:sz w:val="20"/>
        </w:rPr>
        <w:t>6</w:t>
      </w:r>
      <w:r w:rsidR="00F546CD" w:rsidRPr="00895ED7">
        <w:rPr>
          <w:rFonts w:asciiTheme="minorHAnsi" w:hAnsiTheme="minorHAnsi" w:cstheme="minorHAnsi"/>
          <w:sz w:val="20"/>
        </w:rPr>
        <w:t xml:space="preserve">(1), 35-50. </w:t>
      </w:r>
      <w:hyperlink r:id="rId45" w:history="1">
        <w:r w:rsidR="001C7137" w:rsidRPr="00895ED7">
          <w:rPr>
            <w:rStyle w:val="Hyperlink"/>
            <w:rFonts w:asciiTheme="minorHAnsi" w:hAnsiTheme="minorHAnsi" w:cstheme="minorHAnsi"/>
            <w:color w:val="auto"/>
            <w:sz w:val="18"/>
            <w:szCs w:val="18"/>
          </w:rPr>
          <w:t>https://files.eric.ed.gov/fulltext/ED627166.pdf</w:t>
        </w:r>
      </w:hyperlink>
      <w:r w:rsidR="001C7137" w:rsidRPr="00895ED7">
        <w:rPr>
          <w:rFonts w:asciiTheme="minorHAnsi" w:hAnsiTheme="minorHAnsi" w:cstheme="minorHAnsi"/>
          <w:sz w:val="20"/>
        </w:rPr>
        <w:t xml:space="preserve"> </w:t>
      </w:r>
    </w:p>
    <w:p w14:paraId="120299D9" w14:textId="04A62F3F" w:rsidR="00DC5DE3" w:rsidRPr="00895ED7" w:rsidRDefault="00DC5DE3" w:rsidP="00A0145D">
      <w:pPr>
        <w:ind w:left="576" w:hanging="576"/>
        <w:rPr>
          <w:rFonts w:asciiTheme="minorHAnsi" w:hAnsiTheme="minorHAnsi" w:cstheme="minorHAnsi"/>
          <w:sz w:val="20"/>
        </w:rPr>
      </w:pPr>
      <w:r w:rsidRPr="00895ED7">
        <w:rPr>
          <w:rFonts w:asciiTheme="minorHAnsi" w:hAnsiTheme="minorHAnsi" w:cstheme="minorHAnsi"/>
          <w:sz w:val="20"/>
        </w:rPr>
        <w:lastRenderedPageBreak/>
        <w:t>75.</w:t>
      </w:r>
      <w:r w:rsidRPr="00895ED7">
        <w:rPr>
          <w:rFonts w:asciiTheme="minorHAnsi" w:hAnsiTheme="minorHAnsi" w:cstheme="minorHAnsi"/>
          <w:sz w:val="18"/>
          <w:szCs w:val="18"/>
        </w:rPr>
        <w:t xml:space="preserve"> </w:t>
      </w:r>
      <w:r w:rsidRPr="00895ED7">
        <w:rPr>
          <w:rFonts w:asciiTheme="minorHAnsi" w:hAnsiTheme="minorHAnsi" w:cstheme="minorHAnsi"/>
          <w:sz w:val="20"/>
        </w:rPr>
        <w:t xml:space="preserve">Finney, S.J., Pastor, D.A., &amp; *Silver, S. (2023). Students’ understanding of assessment for institutional accountability and improvement: Relation with test-taking effort and remote test administration. </w:t>
      </w:r>
      <w:r w:rsidRPr="00895ED7">
        <w:rPr>
          <w:rFonts w:asciiTheme="minorHAnsi" w:hAnsiTheme="minorHAnsi" w:cstheme="minorHAnsi"/>
          <w:i/>
          <w:sz w:val="20"/>
        </w:rPr>
        <w:t>Research &amp; Practice in Assessment, 18</w:t>
      </w:r>
      <w:r w:rsidRPr="00895ED7">
        <w:rPr>
          <w:rFonts w:asciiTheme="minorHAnsi" w:hAnsiTheme="minorHAnsi" w:cstheme="minorHAnsi"/>
          <w:sz w:val="20"/>
        </w:rPr>
        <w:t>(1), 5</w:t>
      </w:r>
      <w:r w:rsidR="002E1137" w:rsidRPr="00895ED7">
        <w:rPr>
          <w:rFonts w:asciiTheme="minorHAnsi" w:hAnsiTheme="minorHAnsi" w:cstheme="minorHAnsi"/>
          <w:sz w:val="20"/>
        </w:rPr>
        <w:t>-</w:t>
      </w:r>
      <w:r w:rsidRPr="00895ED7">
        <w:rPr>
          <w:rFonts w:asciiTheme="minorHAnsi" w:hAnsiTheme="minorHAnsi" w:cstheme="minorHAnsi"/>
          <w:sz w:val="20"/>
        </w:rPr>
        <w:t>18.</w:t>
      </w:r>
      <w:r w:rsidR="00494EE3" w:rsidRPr="00895ED7">
        <w:rPr>
          <w:rFonts w:asciiTheme="minorHAnsi" w:hAnsiTheme="minorHAnsi" w:cstheme="minorHAnsi"/>
          <w:sz w:val="20"/>
        </w:rPr>
        <w:t xml:space="preserve"> </w:t>
      </w:r>
      <w:hyperlink r:id="rId46" w:history="1">
        <w:r w:rsidR="00494EE3" w:rsidRPr="00895ED7">
          <w:rPr>
            <w:rStyle w:val="Hyperlink"/>
            <w:rFonts w:asciiTheme="minorHAnsi" w:hAnsiTheme="minorHAnsi" w:cstheme="minorHAnsi"/>
            <w:color w:val="auto"/>
            <w:sz w:val="18"/>
            <w:szCs w:val="18"/>
          </w:rPr>
          <w:t>https://www.rpajournal.com/dev/wp-content/uploads/2023/03/Test-Taking-Effort-and-Remote-Test-Administration-RPA.pdf</w:t>
        </w:r>
      </w:hyperlink>
      <w:r w:rsidR="00494EE3" w:rsidRPr="00895ED7">
        <w:rPr>
          <w:rFonts w:asciiTheme="minorHAnsi" w:hAnsiTheme="minorHAnsi" w:cstheme="minorHAnsi"/>
          <w:sz w:val="20"/>
        </w:rPr>
        <w:t xml:space="preserve"> </w:t>
      </w:r>
    </w:p>
    <w:p w14:paraId="0FA104D7" w14:textId="0CCC7451" w:rsidR="00EA577D" w:rsidRPr="00895ED7" w:rsidRDefault="005D4E3C" w:rsidP="00395187">
      <w:pPr>
        <w:ind w:left="576" w:hanging="576"/>
        <w:rPr>
          <w:rFonts w:asciiTheme="minorHAnsi" w:hAnsiTheme="minorHAnsi" w:cstheme="minorHAnsi"/>
          <w:sz w:val="20"/>
        </w:rPr>
      </w:pPr>
      <w:r w:rsidRPr="00895ED7">
        <w:rPr>
          <w:rFonts w:asciiTheme="minorHAnsi" w:hAnsiTheme="minorHAnsi" w:cstheme="minorHAnsi"/>
          <w:sz w:val="20"/>
        </w:rPr>
        <w:t>7</w:t>
      </w:r>
      <w:r w:rsidR="00296CBE" w:rsidRPr="00895ED7">
        <w:rPr>
          <w:rFonts w:asciiTheme="minorHAnsi" w:hAnsiTheme="minorHAnsi" w:cstheme="minorHAnsi"/>
          <w:sz w:val="20"/>
        </w:rPr>
        <w:t>4</w:t>
      </w:r>
      <w:r w:rsidRPr="00895ED7">
        <w:rPr>
          <w:rFonts w:asciiTheme="minorHAnsi" w:hAnsiTheme="minorHAnsi" w:cstheme="minorHAnsi"/>
          <w:sz w:val="20"/>
        </w:rPr>
        <w:t xml:space="preserve">. </w:t>
      </w:r>
      <w:r w:rsidR="00EA577D" w:rsidRPr="00895ED7">
        <w:rPr>
          <w:rFonts w:asciiTheme="minorHAnsi" w:hAnsiTheme="minorHAnsi" w:cstheme="minorHAnsi"/>
          <w:sz w:val="20"/>
        </w:rPr>
        <w:t xml:space="preserve">Finney, S.J. &amp; *Buchanan, H.A. (2021). A more efficient path to learning improvement: Using repositories of effectiveness studies to guide evidence-informed programming. </w:t>
      </w:r>
      <w:r w:rsidR="00EA577D" w:rsidRPr="00895ED7">
        <w:rPr>
          <w:rFonts w:asciiTheme="minorHAnsi" w:hAnsiTheme="minorHAnsi" w:cstheme="minorHAnsi"/>
          <w:i/>
          <w:sz w:val="20"/>
        </w:rPr>
        <w:t>Research &amp; Practice in Assessment, 16</w:t>
      </w:r>
      <w:r w:rsidR="00F575BC" w:rsidRPr="00895ED7">
        <w:rPr>
          <w:rFonts w:asciiTheme="minorHAnsi" w:hAnsiTheme="minorHAnsi" w:cstheme="minorHAnsi"/>
          <w:sz w:val="20"/>
        </w:rPr>
        <w:t>(1)</w:t>
      </w:r>
      <w:r w:rsidR="00EA577D" w:rsidRPr="00895ED7">
        <w:rPr>
          <w:rFonts w:asciiTheme="minorHAnsi" w:hAnsiTheme="minorHAnsi" w:cstheme="minorHAnsi"/>
          <w:sz w:val="20"/>
        </w:rPr>
        <w:t>,</w:t>
      </w:r>
      <w:r w:rsidR="00EA577D" w:rsidRPr="00895ED7">
        <w:rPr>
          <w:rFonts w:asciiTheme="minorHAnsi" w:hAnsiTheme="minorHAnsi" w:cstheme="minorHAnsi"/>
          <w:i/>
          <w:sz w:val="20"/>
        </w:rPr>
        <w:t xml:space="preserve"> </w:t>
      </w:r>
      <w:r w:rsidR="00EA577D" w:rsidRPr="00895ED7">
        <w:rPr>
          <w:rFonts w:asciiTheme="minorHAnsi" w:hAnsiTheme="minorHAnsi" w:cstheme="minorHAnsi"/>
          <w:sz w:val="20"/>
        </w:rPr>
        <w:t>36-48.</w:t>
      </w:r>
      <w:r w:rsidR="00C72111" w:rsidRPr="00895ED7">
        <w:rPr>
          <w:rFonts w:asciiTheme="minorHAnsi" w:hAnsiTheme="minorHAnsi" w:cstheme="minorHAnsi"/>
          <w:sz w:val="20"/>
        </w:rPr>
        <w:t xml:space="preserve"> </w:t>
      </w:r>
      <w:hyperlink r:id="rId47" w:history="1">
        <w:r w:rsidR="000A0E95" w:rsidRPr="00895ED7">
          <w:rPr>
            <w:rStyle w:val="Hyperlink"/>
            <w:rFonts w:asciiTheme="minorHAnsi" w:hAnsiTheme="minorHAnsi" w:cstheme="minorHAnsi"/>
            <w:color w:val="auto"/>
            <w:sz w:val="18"/>
            <w:szCs w:val="18"/>
          </w:rPr>
          <w:t>https://eric.ed.gov/?id=EJ1307022</w:t>
        </w:r>
      </w:hyperlink>
      <w:r w:rsidR="00C72111" w:rsidRPr="00895ED7">
        <w:rPr>
          <w:rFonts w:asciiTheme="minorHAnsi" w:hAnsiTheme="minorHAnsi" w:cstheme="minorHAnsi"/>
          <w:sz w:val="20"/>
        </w:rPr>
        <w:t xml:space="preserve"> </w:t>
      </w:r>
    </w:p>
    <w:p w14:paraId="37DD35D5" w14:textId="27A1FA5C" w:rsidR="00296CBE" w:rsidRPr="005364D3" w:rsidRDefault="00296CBE" w:rsidP="00395187">
      <w:pPr>
        <w:ind w:left="576" w:hanging="576"/>
        <w:rPr>
          <w:rFonts w:asciiTheme="minorHAnsi" w:hAnsiTheme="minorHAnsi" w:cstheme="minorHAnsi"/>
          <w:sz w:val="18"/>
          <w:szCs w:val="18"/>
        </w:rPr>
      </w:pPr>
      <w:r w:rsidRPr="00895ED7">
        <w:rPr>
          <w:rFonts w:asciiTheme="minorHAnsi" w:hAnsiTheme="minorHAnsi" w:cstheme="minorHAnsi"/>
          <w:sz w:val="20"/>
        </w:rPr>
        <w:t xml:space="preserve">73. Finney, S.J., *Gilmore, G.R., &amp; *Alahmadi, S. (2021). “What’s a good measure of that outcome?” Resources to find existing and psychometrically-sound measures. </w:t>
      </w:r>
      <w:r w:rsidRPr="00895ED7">
        <w:rPr>
          <w:rFonts w:asciiTheme="minorHAnsi" w:hAnsiTheme="minorHAnsi" w:cstheme="minorHAnsi"/>
          <w:i/>
          <w:sz w:val="20"/>
        </w:rPr>
        <w:t>Research &amp; Practice in Assessment</w:t>
      </w:r>
      <w:r w:rsidRPr="00895ED7">
        <w:rPr>
          <w:rFonts w:asciiTheme="minorHAnsi" w:hAnsiTheme="minorHAnsi" w:cstheme="minorHAnsi"/>
          <w:sz w:val="20"/>
        </w:rPr>
        <w:t xml:space="preserve">, </w:t>
      </w:r>
      <w:r w:rsidRPr="00895ED7">
        <w:rPr>
          <w:rFonts w:asciiTheme="minorHAnsi" w:hAnsiTheme="minorHAnsi" w:cstheme="minorHAnsi"/>
          <w:i/>
          <w:sz w:val="20"/>
        </w:rPr>
        <w:t>16</w:t>
      </w:r>
      <w:r w:rsidRPr="00895ED7">
        <w:rPr>
          <w:rFonts w:asciiTheme="minorHAnsi" w:hAnsiTheme="minorHAnsi" w:cstheme="minorHAnsi"/>
          <w:sz w:val="20"/>
        </w:rPr>
        <w:t>(2), 46-58.</w:t>
      </w:r>
      <w:r w:rsidRPr="00895ED7">
        <w:t xml:space="preserve"> </w:t>
      </w:r>
      <w:hyperlink r:id="rId48" w:history="1">
        <w:r w:rsidRPr="005364D3">
          <w:rPr>
            <w:rStyle w:val="Hyperlink"/>
            <w:rFonts w:asciiTheme="minorHAnsi" w:hAnsiTheme="minorHAnsi" w:cstheme="minorHAnsi"/>
            <w:color w:val="auto"/>
            <w:sz w:val="18"/>
            <w:szCs w:val="18"/>
          </w:rPr>
          <w:t>https://www.rpajournal.com/dev/wp-content/uploads/2022/02/Resources-to-find-existing-measures-RPA.pdf</w:t>
        </w:r>
      </w:hyperlink>
    </w:p>
    <w:p w14:paraId="0C8515DC" w14:textId="2095E9F2" w:rsidR="00130DF1" w:rsidRPr="00FC480B" w:rsidRDefault="005D4E3C" w:rsidP="005D4E3C">
      <w:pPr>
        <w:ind w:left="576" w:hanging="576"/>
        <w:rPr>
          <w:rFonts w:asciiTheme="minorHAnsi" w:hAnsiTheme="minorHAnsi" w:cstheme="minorHAnsi"/>
          <w:color w:val="1D1B11" w:themeColor="background2" w:themeShade="1A"/>
          <w:sz w:val="20"/>
        </w:rPr>
      </w:pPr>
      <w:r w:rsidRPr="00895ED7">
        <w:rPr>
          <w:rFonts w:asciiTheme="minorHAnsi" w:hAnsiTheme="minorHAnsi" w:cstheme="minorBidi"/>
          <w:sz w:val="20"/>
        </w:rPr>
        <w:t>7</w:t>
      </w:r>
      <w:r w:rsidR="00296CBE" w:rsidRPr="00895ED7">
        <w:rPr>
          <w:rFonts w:asciiTheme="minorHAnsi" w:hAnsiTheme="minorHAnsi" w:cstheme="minorBidi"/>
          <w:sz w:val="20"/>
        </w:rPr>
        <w:t>2</w:t>
      </w:r>
      <w:r w:rsidR="2060F7B4" w:rsidRPr="00895ED7">
        <w:rPr>
          <w:rFonts w:asciiTheme="minorHAnsi" w:hAnsiTheme="minorHAnsi" w:cstheme="minorBidi"/>
          <w:sz w:val="20"/>
        </w:rPr>
        <w:t xml:space="preserve">. Finney, S.J., Wells, J.B., &amp; Henning, G.W. (2021). </w:t>
      </w:r>
      <w:r w:rsidR="2060F7B4" w:rsidRPr="00895ED7">
        <w:rPr>
          <w:rFonts w:asciiTheme="minorHAnsi" w:hAnsiTheme="minorHAnsi" w:cstheme="minorBidi"/>
          <w:i/>
          <w:iCs/>
          <w:sz w:val="20"/>
        </w:rPr>
        <w:t xml:space="preserve">The need for program theory </w:t>
      </w:r>
      <w:r w:rsidR="2060F7B4" w:rsidRPr="00FC480B">
        <w:rPr>
          <w:rFonts w:asciiTheme="minorHAnsi" w:hAnsiTheme="minorHAnsi" w:cstheme="minorBidi"/>
          <w:i/>
          <w:iCs/>
          <w:color w:val="1D1B11" w:themeColor="background2" w:themeShade="1A"/>
          <w:sz w:val="20"/>
        </w:rPr>
        <w:t>and implementation fidelity in assessment practice and standards</w:t>
      </w:r>
      <w:r w:rsidR="4E88FF69" w:rsidRPr="00FC480B">
        <w:rPr>
          <w:rFonts w:asciiTheme="minorHAnsi" w:hAnsiTheme="minorHAnsi" w:cstheme="minorBidi"/>
          <w:color w:val="1D1B11" w:themeColor="background2" w:themeShade="1A"/>
          <w:sz w:val="20"/>
        </w:rPr>
        <w:t xml:space="preserve"> (Occasional Paper No. 5</w:t>
      </w:r>
      <w:r w:rsidR="789BF1AB" w:rsidRPr="00FC480B">
        <w:rPr>
          <w:rFonts w:asciiTheme="minorHAnsi" w:hAnsiTheme="minorHAnsi" w:cstheme="minorBidi"/>
          <w:color w:val="1D1B11" w:themeColor="background2" w:themeShade="1A"/>
          <w:sz w:val="20"/>
        </w:rPr>
        <w:t>1</w:t>
      </w:r>
      <w:r w:rsidR="4E88FF69" w:rsidRPr="00FC480B">
        <w:rPr>
          <w:rFonts w:asciiTheme="minorHAnsi" w:hAnsiTheme="minorHAnsi" w:cstheme="minorBidi"/>
          <w:color w:val="1D1B11" w:themeColor="background2" w:themeShade="1A"/>
          <w:sz w:val="20"/>
        </w:rPr>
        <w:t>)</w:t>
      </w:r>
      <w:r w:rsidR="2060F7B4" w:rsidRPr="00FC480B">
        <w:rPr>
          <w:rFonts w:asciiTheme="minorHAnsi" w:hAnsiTheme="minorHAnsi" w:cstheme="minorBidi"/>
          <w:color w:val="1D1B11" w:themeColor="background2" w:themeShade="1A"/>
          <w:sz w:val="20"/>
        </w:rPr>
        <w:t>. Urbana, IL: University of Illinois and Indiana University, National Institute for Learning Outcomes Assessment</w:t>
      </w:r>
      <w:r w:rsidR="37BE9711" w:rsidRPr="00FC480B">
        <w:rPr>
          <w:rFonts w:asciiTheme="minorHAnsi" w:hAnsiTheme="minorHAnsi" w:cstheme="minorBidi"/>
          <w:color w:val="1D1B11" w:themeColor="background2" w:themeShade="1A"/>
          <w:sz w:val="20"/>
        </w:rPr>
        <w:t xml:space="preserve"> (NILOA)</w:t>
      </w:r>
      <w:r w:rsidR="2060F7B4" w:rsidRPr="00FC480B">
        <w:rPr>
          <w:rFonts w:asciiTheme="minorHAnsi" w:hAnsiTheme="minorHAnsi" w:cstheme="minorBidi"/>
          <w:color w:val="1D1B11" w:themeColor="background2" w:themeShade="1A"/>
          <w:sz w:val="20"/>
        </w:rPr>
        <w:t>.</w:t>
      </w:r>
      <w:r w:rsidR="7F24669F" w:rsidRPr="00FC480B">
        <w:rPr>
          <w:rFonts w:asciiTheme="minorHAnsi" w:hAnsiTheme="minorHAnsi" w:cstheme="minorBidi"/>
          <w:color w:val="1D1B11" w:themeColor="background2" w:themeShade="1A"/>
          <w:sz w:val="20"/>
        </w:rPr>
        <w:t xml:space="preserve"> </w:t>
      </w:r>
      <w:hyperlink r:id="rId49">
        <w:r w:rsidR="7F24669F" w:rsidRPr="00FC480B">
          <w:rPr>
            <w:rStyle w:val="Hyperlink"/>
            <w:rFonts w:asciiTheme="minorHAnsi" w:hAnsiTheme="minorHAnsi" w:cstheme="minorBidi"/>
            <w:color w:val="1D1B11" w:themeColor="background2" w:themeShade="1A"/>
            <w:sz w:val="20"/>
          </w:rPr>
          <w:t>https://eric.ed.gov/?id=ED612091</w:t>
        </w:r>
      </w:hyperlink>
      <w:r w:rsidR="7F24669F" w:rsidRPr="00FC480B">
        <w:rPr>
          <w:rFonts w:asciiTheme="minorHAnsi" w:hAnsiTheme="minorHAnsi" w:cstheme="minorBidi"/>
          <w:color w:val="1D1B11" w:themeColor="background2" w:themeShade="1A"/>
          <w:sz w:val="20"/>
        </w:rPr>
        <w:t xml:space="preserve"> </w:t>
      </w:r>
      <w:r w:rsidR="00130DF1" w:rsidRPr="00FC480B">
        <w:rPr>
          <w:rFonts w:asciiTheme="minorHAnsi" w:hAnsiTheme="minorHAnsi" w:cstheme="minorHAnsi"/>
          <w:color w:val="1D1B11" w:themeColor="background2" w:themeShade="1A"/>
          <w:sz w:val="20"/>
        </w:rPr>
        <w:t xml:space="preserve">. </w:t>
      </w:r>
    </w:p>
    <w:p w14:paraId="690FCB71" w14:textId="2BD46154" w:rsidR="00296CBE" w:rsidRPr="005D25FE" w:rsidRDefault="00296CBE" w:rsidP="00296CBE">
      <w:pPr>
        <w:ind w:left="576" w:hanging="576"/>
        <w:rPr>
          <w:rFonts w:asciiTheme="minorHAnsi" w:hAnsiTheme="minorHAnsi" w:cstheme="minorHAnsi"/>
          <w:color w:val="1D1B11" w:themeColor="background2" w:themeShade="1A"/>
          <w:sz w:val="16"/>
          <w:szCs w:val="16"/>
        </w:rPr>
      </w:pPr>
      <w:r w:rsidRPr="00FC480B">
        <w:rPr>
          <w:rFonts w:asciiTheme="minorHAnsi" w:hAnsiTheme="minorHAnsi" w:cstheme="minorHAnsi"/>
          <w:color w:val="1D1B11" w:themeColor="background2" w:themeShade="1A"/>
          <w:sz w:val="20"/>
        </w:rPr>
        <w:t xml:space="preserve">71. Horst, S.J., Finney, S.J., *Prendergast, C.O., *Pope, A. &amp; *Crewe, M. (2021). The credibility of inferences from program effectiveness studies published in student affairs journals: Potential impact on programming and assessment. </w:t>
      </w:r>
      <w:r w:rsidRPr="00FC480B">
        <w:rPr>
          <w:rFonts w:asciiTheme="minorHAnsi" w:hAnsiTheme="minorHAnsi" w:cstheme="minorHAnsi"/>
          <w:i/>
          <w:color w:val="1D1B11" w:themeColor="background2" w:themeShade="1A"/>
          <w:sz w:val="20"/>
        </w:rPr>
        <w:t>Research &amp; Practice in Assessment, 16</w:t>
      </w:r>
      <w:r w:rsidRPr="00FC480B">
        <w:rPr>
          <w:rFonts w:asciiTheme="minorHAnsi" w:hAnsiTheme="minorHAnsi" w:cstheme="minorHAnsi"/>
          <w:color w:val="1D1B11" w:themeColor="background2" w:themeShade="1A"/>
          <w:sz w:val="20"/>
        </w:rPr>
        <w:t xml:space="preserve">(2), 17-32. </w:t>
      </w:r>
      <w:hyperlink r:id="rId50" w:history="1">
        <w:r w:rsidRPr="005D25FE">
          <w:rPr>
            <w:rStyle w:val="Hyperlink"/>
            <w:rFonts w:asciiTheme="minorHAnsi" w:hAnsiTheme="minorHAnsi" w:cstheme="minorHAnsi"/>
            <w:color w:val="1D1B11" w:themeColor="background2" w:themeShade="1A"/>
            <w:sz w:val="16"/>
            <w:szCs w:val="16"/>
          </w:rPr>
          <w:t>https://www.rpajournal.com/dev/wp-content/uploads/2021/09/The-Credibility-of-Inferences-from-Program-Effectiveness-Studies.pdf</w:t>
        </w:r>
      </w:hyperlink>
    </w:p>
    <w:p w14:paraId="13FB81B1" w14:textId="6D3345D0" w:rsidR="005B4572" w:rsidRPr="00895ED7" w:rsidRDefault="00042668" w:rsidP="0015772C">
      <w:pPr>
        <w:ind w:left="576" w:hanging="576"/>
        <w:rPr>
          <w:rFonts w:asciiTheme="minorHAnsi" w:hAnsiTheme="minorHAnsi" w:cstheme="minorHAnsi"/>
          <w:sz w:val="20"/>
        </w:rPr>
      </w:pPr>
      <w:r w:rsidRPr="00FC480B">
        <w:rPr>
          <w:rFonts w:asciiTheme="minorHAnsi" w:hAnsiTheme="minorHAnsi" w:cstheme="minorHAnsi"/>
          <w:color w:val="1D1B11" w:themeColor="background2" w:themeShade="1A"/>
          <w:sz w:val="20"/>
        </w:rPr>
        <w:t>70</w:t>
      </w:r>
      <w:r w:rsidR="005B4572" w:rsidRPr="00FC480B">
        <w:rPr>
          <w:rFonts w:asciiTheme="minorHAnsi" w:hAnsiTheme="minorHAnsi" w:cstheme="minorHAnsi"/>
          <w:color w:val="1D1B11" w:themeColor="background2" w:themeShade="1A"/>
          <w:sz w:val="20"/>
        </w:rPr>
        <w:t>. *Myers, A.J. &amp; Finney, S.J. (</w:t>
      </w:r>
      <w:r w:rsidR="005B4572" w:rsidRPr="00895ED7">
        <w:rPr>
          <w:rFonts w:asciiTheme="minorHAnsi" w:hAnsiTheme="minorHAnsi" w:cstheme="minorHAnsi"/>
          <w:sz w:val="20"/>
        </w:rPr>
        <w:t xml:space="preserve">2021). Change in self-reported motivation before to after test completion: Relation with performance. </w:t>
      </w:r>
      <w:r w:rsidR="005B4572" w:rsidRPr="00895ED7">
        <w:rPr>
          <w:rFonts w:asciiTheme="minorHAnsi" w:hAnsiTheme="minorHAnsi" w:cstheme="minorHAnsi"/>
          <w:i/>
          <w:sz w:val="20"/>
        </w:rPr>
        <w:t>Journal of Experimental Education</w:t>
      </w:r>
      <w:r w:rsidR="005B4572" w:rsidRPr="00895ED7">
        <w:rPr>
          <w:rFonts w:asciiTheme="minorHAnsi" w:hAnsiTheme="minorHAnsi" w:cstheme="minorHAnsi"/>
          <w:sz w:val="20"/>
        </w:rPr>
        <w:t xml:space="preserve">, </w:t>
      </w:r>
      <w:r w:rsidR="005B4572" w:rsidRPr="00895ED7">
        <w:rPr>
          <w:rFonts w:asciiTheme="minorHAnsi" w:hAnsiTheme="minorHAnsi" w:cstheme="minorHAnsi"/>
          <w:i/>
          <w:sz w:val="20"/>
        </w:rPr>
        <w:t>89</w:t>
      </w:r>
      <w:r w:rsidR="005B4572" w:rsidRPr="00895ED7">
        <w:rPr>
          <w:rFonts w:asciiTheme="minorHAnsi" w:hAnsiTheme="minorHAnsi" w:cstheme="minorHAnsi"/>
          <w:sz w:val="20"/>
        </w:rPr>
        <w:t>, 74-94.</w:t>
      </w:r>
      <w:r w:rsidR="009F1425" w:rsidRPr="00895ED7">
        <w:rPr>
          <w:rFonts w:asciiTheme="minorHAnsi" w:hAnsiTheme="minorHAnsi" w:cstheme="minorHAnsi"/>
          <w:sz w:val="20"/>
        </w:rPr>
        <w:t xml:space="preserve"> DOI: </w:t>
      </w:r>
      <w:hyperlink r:id="rId51" w:history="1">
        <w:r w:rsidR="009F1425" w:rsidRPr="00895ED7">
          <w:rPr>
            <w:rStyle w:val="Hyperlink"/>
            <w:rFonts w:asciiTheme="minorHAnsi" w:hAnsiTheme="minorHAnsi" w:cstheme="minorHAnsi"/>
            <w:color w:val="auto"/>
            <w:sz w:val="20"/>
            <w:shd w:val="clear" w:color="auto" w:fill="FFFFFF"/>
          </w:rPr>
          <w:t>10.1080/00220973.2019.1680942</w:t>
        </w:r>
      </w:hyperlink>
      <w:r w:rsidR="009F1425" w:rsidRPr="00895ED7">
        <w:rPr>
          <w:rFonts w:asciiTheme="minorHAnsi" w:hAnsiTheme="minorHAnsi" w:cstheme="minorHAnsi"/>
          <w:sz w:val="20"/>
        </w:rPr>
        <w:t xml:space="preserve"> </w:t>
      </w:r>
    </w:p>
    <w:p w14:paraId="32AB0D1D" w14:textId="247EEFDA" w:rsidR="002E1150" w:rsidRPr="00895ED7" w:rsidRDefault="00042668" w:rsidP="005B4572">
      <w:pPr>
        <w:ind w:left="576" w:hanging="576"/>
        <w:rPr>
          <w:rStyle w:val="Hyperlink"/>
          <w:rFonts w:asciiTheme="minorHAnsi" w:hAnsiTheme="minorHAnsi" w:cstheme="minorHAnsi"/>
          <w:color w:val="auto"/>
          <w:sz w:val="20"/>
          <w:shd w:val="clear" w:color="auto" w:fill="FFFFFF"/>
        </w:rPr>
      </w:pPr>
      <w:r w:rsidRPr="00895ED7">
        <w:rPr>
          <w:rFonts w:asciiTheme="minorHAnsi" w:hAnsiTheme="minorHAnsi" w:cstheme="minorHAnsi"/>
          <w:sz w:val="20"/>
        </w:rPr>
        <w:t>69</w:t>
      </w:r>
      <w:r w:rsidR="002E1150" w:rsidRPr="00895ED7">
        <w:rPr>
          <w:rFonts w:asciiTheme="minorHAnsi" w:hAnsiTheme="minorHAnsi" w:cstheme="minorHAnsi"/>
          <w:sz w:val="20"/>
        </w:rPr>
        <w:t>. *Myers, A.J. &amp; Finney, S.J. (2021). Does it matter if examinee motivation</w:t>
      </w:r>
      <w:r w:rsidR="002E1150" w:rsidRPr="00895ED7">
        <w:rPr>
          <w:rFonts w:asciiTheme="minorHAnsi" w:hAnsiTheme="minorHAnsi"/>
          <w:sz w:val="20"/>
        </w:rPr>
        <w:t xml:space="preserve"> is measured before or after a low-stakes test? A moderated mediation analysis. </w:t>
      </w:r>
      <w:r w:rsidR="002E1150" w:rsidRPr="00895ED7">
        <w:rPr>
          <w:rFonts w:asciiTheme="minorHAnsi" w:hAnsiTheme="minorHAnsi"/>
          <w:i/>
          <w:sz w:val="20"/>
        </w:rPr>
        <w:t>Educational Assessment</w:t>
      </w:r>
      <w:r w:rsidR="002E1150" w:rsidRPr="00895ED7">
        <w:rPr>
          <w:rFonts w:asciiTheme="minorHAnsi" w:hAnsiTheme="minorHAnsi"/>
          <w:sz w:val="20"/>
        </w:rPr>
        <w:t xml:space="preserve">, </w:t>
      </w:r>
      <w:r w:rsidR="002E1150" w:rsidRPr="00895ED7">
        <w:rPr>
          <w:rFonts w:asciiTheme="minorHAnsi" w:hAnsiTheme="minorHAnsi"/>
          <w:i/>
          <w:sz w:val="20"/>
        </w:rPr>
        <w:t>26</w:t>
      </w:r>
      <w:r w:rsidR="002E1150" w:rsidRPr="00895ED7">
        <w:rPr>
          <w:rFonts w:asciiTheme="minorHAnsi" w:hAnsiTheme="minorHAnsi"/>
          <w:sz w:val="20"/>
        </w:rPr>
        <w:t>, 1-19</w:t>
      </w:r>
      <w:r w:rsidR="002E1150" w:rsidRPr="00895ED7">
        <w:rPr>
          <w:rFonts w:asciiTheme="minorHAnsi" w:hAnsiTheme="minorHAnsi" w:cstheme="minorHAnsi"/>
          <w:sz w:val="20"/>
        </w:rPr>
        <w:t>.</w:t>
      </w:r>
      <w:r w:rsidR="009F1425" w:rsidRPr="00895ED7">
        <w:rPr>
          <w:rFonts w:asciiTheme="minorHAnsi" w:hAnsiTheme="minorHAnsi" w:cstheme="minorHAnsi"/>
          <w:sz w:val="20"/>
        </w:rPr>
        <w:t xml:space="preserve"> DOI: </w:t>
      </w:r>
      <w:hyperlink r:id="rId52" w:history="1">
        <w:r w:rsidR="009F1425" w:rsidRPr="00895ED7">
          <w:rPr>
            <w:rStyle w:val="Hyperlink"/>
            <w:rFonts w:asciiTheme="minorHAnsi" w:hAnsiTheme="minorHAnsi" w:cstheme="minorHAnsi"/>
            <w:color w:val="auto"/>
            <w:sz w:val="20"/>
            <w:shd w:val="clear" w:color="auto" w:fill="FFFFFF"/>
          </w:rPr>
          <w:t>10.1080/10627197.2019.1645591</w:t>
        </w:r>
      </w:hyperlink>
      <w:r w:rsidR="003C6194" w:rsidRPr="00895ED7">
        <w:rPr>
          <w:rStyle w:val="Hyperlink"/>
          <w:rFonts w:asciiTheme="minorHAnsi" w:hAnsiTheme="minorHAnsi" w:cstheme="minorHAnsi"/>
          <w:color w:val="auto"/>
          <w:sz w:val="20"/>
          <w:shd w:val="clear" w:color="auto" w:fill="FFFFFF"/>
        </w:rPr>
        <w:t xml:space="preserve"> </w:t>
      </w:r>
    </w:p>
    <w:p w14:paraId="2945B34E" w14:textId="581638A9" w:rsidR="00042668" w:rsidRPr="00895ED7" w:rsidRDefault="00042668" w:rsidP="005B4572">
      <w:pPr>
        <w:ind w:left="576" w:hanging="576"/>
        <w:rPr>
          <w:rFonts w:asciiTheme="minorHAnsi" w:hAnsiTheme="minorHAnsi" w:cstheme="minorHAnsi"/>
          <w:sz w:val="20"/>
        </w:rPr>
      </w:pPr>
      <w:r w:rsidRPr="00895ED7">
        <w:rPr>
          <w:rFonts w:asciiTheme="minorHAnsi" w:hAnsiTheme="minorHAnsi" w:cstheme="minorHAnsi"/>
          <w:sz w:val="20"/>
        </w:rPr>
        <w:t>68. *Perkins, B.A., Pastor, D.A., &amp; Finney, S.J. (</w:t>
      </w:r>
      <w:r w:rsidR="00383679" w:rsidRPr="00895ED7">
        <w:rPr>
          <w:rFonts w:asciiTheme="minorHAnsi" w:hAnsiTheme="minorHAnsi" w:cstheme="minorHAnsi"/>
          <w:sz w:val="20"/>
        </w:rPr>
        <w:t>2021</w:t>
      </w:r>
      <w:r w:rsidRPr="00895ED7">
        <w:rPr>
          <w:rFonts w:asciiTheme="minorHAnsi" w:hAnsiTheme="minorHAnsi" w:cstheme="minorHAnsi"/>
          <w:sz w:val="20"/>
        </w:rPr>
        <w:t xml:space="preserve">). Between- and within-examinee variability in test-taking effort and test emotions during a low-stakes test. </w:t>
      </w:r>
      <w:r w:rsidRPr="00895ED7">
        <w:rPr>
          <w:rFonts w:asciiTheme="minorHAnsi" w:hAnsiTheme="minorHAnsi" w:cstheme="minorHAnsi"/>
          <w:i/>
          <w:sz w:val="20"/>
        </w:rPr>
        <w:t>Applied Measurement in Education</w:t>
      </w:r>
      <w:r w:rsidR="00383679" w:rsidRPr="00895ED7">
        <w:rPr>
          <w:rFonts w:asciiTheme="minorHAnsi" w:hAnsiTheme="minorHAnsi" w:cstheme="minorHAnsi"/>
          <w:i/>
          <w:sz w:val="20"/>
        </w:rPr>
        <w:t>, 34,</w:t>
      </w:r>
      <w:r w:rsidR="00EE10B5" w:rsidRPr="00895ED7">
        <w:rPr>
          <w:rFonts w:asciiTheme="minorHAnsi" w:hAnsiTheme="minorHAnsi" w:cstheme="minorHAnsi"/>
          <w:i/>
          <w:sz w:val="20"/>
        </w:rPr>
        <w:t xml:space="preserve"> </w:t>
      </w:r>
      <w:r w:rsidR="00EE10B5" w:rsidRPr="00895ED7">
        <w:rPr>
          <w:rFonts w:asciiTheme="minorHAnsi" w:hAnsiTheme="minorHAnsi" w:cstheme="minorHAnsi"/>
          <w:sz w:val="20"/>
        </w:rPr>
        <w:t>285-300.</w:t>
      </w:r>
      <w:r w:rsidR="00383679" w:rsidRPr="00895ED7">
        <w:rPr>
          <w:rFonts w:asciiTheme="minorHAnsi" w:hAnsiTheme="minorHAnsi" w:cstheme="minorHAnsi"/>
          <w:i/>
          <w:sz w:val="20"/>
        </w:rPr>
        <w:t xml:space="preserve"> </w:t>
      </w:r>
      <w:r w:rsidR="00383679" w:rsidRPr="00895ED7">
        <w:rPr>
          <w:rFonts w:asciiTheme="minorHAnsi" w:hAnsiTheme="minorHAnsi" w:cstheme="minorHAnsi"/>
          <w:sz w:val="20"/>
        </w:rPr>
        <w:t xml:space="preserve">DOI: </w:t>
      </w:r>
      <w:hyperlink r:id="rId53" w:history="1">
        <w:r w:rsidR="00383679" w:rsidRPr="00895ED7">
          <w:rPr>
            <w:rStyle w:val="Hyperlink"/>
            <w:rFonts w:asciiTheme="minorHAnsi" w:hAnsiTheme="minorHAnsi" w:cstheme="minorHAnsi"/>
            <w:color w:val="auto"/>
            <w:sz w:val="20"/>
            <w:u w:color="000000" w:themeColor="text1"/>
          </w:rPr>
          <w:t>10.1080/08957347.2021.1987905</w:t>
        </w:r>
      </w:hyperlink>
    </w:p>
    <w:p w14:paraId="6792720C" w14:textId="0C995D78" w:rsidR="00395187" w:rsidRPr="00895ED7" w:rsidRDefault="00395187" w:rsidP="00395187">
      <w:pPr>
        <w:ind w:left="576" w:hanging="576"/>
        <w:rPr>
          <w:rFonts w:asciiTheme="minorHAnsi" w:hAnsiTheme="minorHAnsi" w:cstheme="minorHAnsi"/>
          <w:sz w:val="20"/>
        </w:rPr>
      </w:pPr>
      <w:r w:rsidRPr="00895ED7">
        <w:rPr>
          <w:rFonts w:asciiTheme="minorHAnsi" w:hAnsiTheme="minorHAnsi" w:cstheme="minorHAnsi"/>
          <w:sz w:val="20"/>
        </w:rPr>
        <w:t xml:space="preserve">67. *Satkus, P. &amp; Finney, S.J. (2021). Antecedents of examinee motivation during low-stakes tests: Examining the variability in effects across different research designs. </w:t>
      </w:r>
      <w:r w:rsidRPr="00895ED7">
        <w:rPr>
          <w:rFonts w:asciiTheme="minorHAnsi" w:hAnsiTheme="minorHAnsi" w:cstheme="minorHAnsi"/>
          <w:i/>
          <w:sz w:val="20"/>
        </w:rPr>
        <w:t>Assessment and Evaluation in Higher Education</w:t>
      </w:r>
      <w:r w:rsidRPr="00895ED7">
        <w:rPr>
          <w:rFonts w:asciiTheme="minorHAnsi" w:hAnsiTheme="minorHAnsi" w:cstheme="minorHAnsi"/>
          <w:sz w:val="20"/>
        </w:rPr>
        <w:t>, 46, 1065-1079</w:t>
      </w:r>
      <w:r w:rsidRPr="00895ED7">
        <w:rPr>
          <w:rFonts w:asciiTheme="minorHAnsi" w:hAnsiTheme="minorHAnsi" w:cstheme="minorHAnsi"/>
          <w:i/>
          <w:sz w:val="20"/>
        </w:rPr>
        <w:t>.</w:t>
      </w:r>
      <w:r w:rsidRPr="00895ED7">
        <w:rPr>
          <w:rFonts w:asciiTheme="minorHAnsi" w:hAnsiTheme="minorHAnsi" w:cstheme="minorHAnsi"/>
          <w:sz w:val="20"/>
        </w:rPr>
        <w:t xml:space="preserve"> DOI: </w:t>
      </w:r>
      <w:hyperlink r:id="rId54" w:history="1">
        <w:r w:rsidRPr="00895ED7">
          <w:rPr>
            <w:rStyle w:val="Hyperlink"/>
            <w:rFonts w:asciiTheme="minorHAnsi" w:hAnsiTheme="minorHAnsi" w:cstheme="minorHAnsi"/>
            <w:color w:val="auto"/>
            <w:sz w:val="20"/>
            <w:shd w:val="clear" w:color="auto" w:fill="FFFFFF"/>
          </w:rPr>
          <w:t>10.1080/02602938.2020.1846680</w:t>
        </w:r>
      </w:hyperlink>
    </w:p>
    <w:p w14:paraId="6722D2A5" w14:textId="6888AAB9" w:rsidR="001C5784" w:rsidRPr="00895ED7" w:rsidRDefault="001C5784" w:rsidP="002B57E4">
      <w:pPr>
        <w:ind w:left="576" w:hanging="576"/>
        <w:rPr>
          <w:rFonts w:asciiTheme="minorHAnsi" w:hAnsiTheme="minorHAnsi" w:cstheme="minorHAnsi"/>
          <w:sz w:val="20"/>
        </w:rPr>
      </w:pPr>
      <w:r w:rsidRPr="00895ED7">
        <w:rPr>
          <w:rFonts w:asciiTheme="minorHAnsi" w:hAnsiTheme="minorHAnsi" w:cstheme="minorHAnsi"/>
          <w:sz w:val="20"/>
        </w:rPr>
        <w:t>6</w:t>
      </w:r>
      <w:r w:rsidR="002E6E16" w:rsidRPr="00895ED7">
        <w:rPr>
          <w:rFonts w:asciiTheme="minorHAnsi" w:hAnsiTheme="minorHAnsi" w:cstheme="minorHAnsi"/>
          <w:sz w:val="20"/>
        </w:rPr>
        <w:t>6</w:t>
      </w:r>
      <w:r w:rsidRPr="00895ED7">
        <w:rPr>
          <w:rFonts w:asciiTheme="minorHAnsi" w:hAnsiTheme="minorHAnsi" w:cstheme="minorHAnsi"/>
          <w:sz w:val="20"/>
        </w:rPr>
        <w:t xml:space="preserve">. Finney, S.J., *Perkins, B.A., &amp; *Satkus, P. (2020). Examining the simultaneous change in emotions during a test: Relations with expended effort and test performance. </w:t>
      </w:r>
      <w:r w:rsidRPr="00895ED7">
        <w:rPr>
          <w:rFonts w:asciiTheme="minorHAnsi" w:hAnsiTheme="minorHAnsi" w:cstheme="minorHAnsi"/>
          <w:i/>
          <w:sz w:val="20"/>
        </w:rPr>
        <w:t>International Journal of Testing</w:t>
      </w:r>
      <w:r w:rsidRPr="00895ED7">
        <w:rPr>
          <w:rFonts w:asciiTheme="minorHAnsi" w:hAnsiTheme="minorHAnsi" w:cstheme="minorHAnsi"/>
          <w:sz w:val="20"/>
        </w:rPr>
        <w:t xml:space="preserve">, </w:t>
      </w:r>
      <w:r w:rsidRPr="00895ED7">
        <w:rPr>
          <w:rFonts w:asciiTheme="minorHAnsi" w:hAnsiTheme="minorHAnsi" w:cstheme="minorHAnsi"/>
          <w:i/>
          <w:sz w:val="20"/>
        </w:rPr>
        <w:t>20</w:t>
      </w:r>
      <w:r w:rsidRPr="00895ED7">
        <w:rPr>
          <w:rFonts w:asciiTheme="minorHAnsi" w:hAnsiTheme="minorHAnsi" w:cstheme="minorHAnsi"/>
          <w:sz w:val="20"/>
        </w:rPr>
        <w:t>, 274-298.</w:t>
      </w:r>
      <w:r w:rsidR="009F1425" w:rsidRPr="00895ED7">
        <w:rPr>
          <w:rFonts w:asciiTheme="minorHAnsi" w:hAnsiTheme="minorHAnsi" w:cstheme="minorHAnsi"/>
          <w:sz w:val="20"/>
        </w:rPr>
        <w:t xml:space="preserve"> </w:t>
      </w:r>
      <w:r w:rsidR="009F1425" w:rsidRPr="00895ED7">
        <w:rPr>
          <w:rFonts w:asciiTheme="minorHAnsi" w:hAnsiTheme="minorHAnsi" w:cstheme="minorHAnsi"/>
          <w:sz w:val="20"/>
          <w:shd w:val="clear" w:color="auto" w:fill="FFFFFF"/>
        </w:rPr>
        <w:t>DOI: </w:t>
      </w:r>
      <w:hyperlink r:id="rId55" w:history="1">
        <w:r w:rsidR="009F1425" w:rsidRPr="00895ED7">
          <w:rPr>
            <w:rStyle w:val="Hyperlink"/>
            <w:rFonts w:asciiTheme="minorHAnsi" w:hAnsiTheme="minorHAnsi" w:cstheme="minorHAnsi"/>
            <w:color w:val="auto"/>
            <w:sz w:val="20"/>
            <w:shd w:val="clear" w:color="auto" w:fill="FFFFFF"/>
          </w:rPr>
          <w:t>10.1080/15305058.2020.1786834</w:t>
        </w:r>
      </w:hyperlink>
    </w:p>
    <w:p w14:paraId="3DF7FE3A" w14:textId="3F3B0345" w:rsidR="00134692" w:rsidRPr="00895ED7" w:rsidRDefault="002B756A" w:rsidP="002B57E4">
      <w:pPr>
        <w:ind w:left="576" w:hanging="576"/>
        <w:rPr>
          <w:rFonts w:asciiTheme="minorHAnsi" w:hAnsiTheme="minorHAnsi" w:cstheme="minorHAnsi"/>
          <w:sz w:val="20"/>
        </w:rPr>
      </w:pPr>
      <w:r w:rsidRPr="00895ED7">
        <w:rPr>
          <w:rFonts w:asciiTheme="minorHAnsi" w:hAnsiTheme="minorHAnsi" w:cstheme="minorHAnsi"/>
          <w:sz w:val="20"/>
        </w:rPr>
        <w:t>6</w:t>
      </w:r>
      <w:r w:rsidR="002E6E16" w:rsidRPr="00895ED7">
        <w:rPr>
          <w:rFonts w:asciiTheme="minorHAnsi" w:hAnsiTheme="minorHAnsi" w:cstheme="minorHAnsi"/>
          <w:sz w:val="20"/>
        </w:rPr>
        <w:t>5</w:t>
      </w:r>
      <w:r w:rsidRPr="00895ED7">
        <w:rPr>
          <w:rFonts w:asciiTheme="minorHAnsi" w:hAnsiTheme="minorHAnsi" w:cstheme="minorHAnsi"/>
          <w:sz w:val="20"/>
        </w:rPr>
        <w:t xml:space="preserve">. </w:t>
      </w:r>
      <w:r w:rsidR="00134692" w:rsidRPr="00895ED7">
        <w:rPr>
          <w:rFonts w:asciiTheme="minorHAnsi" w:hAnsiTheme="minorHAnsi" w:cstheme="minorHAnsi"/>
          <w:sz w:val="20"/>
        </w:rPr>
        <w:t xml:space="preserve">Finney, S.J., *Satkus, P. &amp; *Perkins, B.A. (2020). The effect of perceived test importance and examinee emotions on expended effort during a low-stakes test: A longitudinal panel model. </w:t>
      </w:r>
      <w:r w:rsidR="00134692" w:rsidRPr="00895ED7">
        <w:rPr>
          <w:rFonts w:asciiTheme="minorHAnsi" w:hAnsiTheme="minorHAnsi" w:cstheme="minorHAnsi"/>
          <w:i/>
          <w:sz w:val="20"/>
        </w:rPr>
        <w:t>Educational Assessment</w:t>
      </w:r>
      <w:r w:rsidR="00134692" w:rsidRPr="00895ED7">
        <w:rPr>
          <w:rFonts w:asciiTheme="minorHAnsi" w:hAnsiTheme="minorHAnsi" w:cstheme="minorHAnsi"/>
          <w:sz w:val="20"/>
        </w:rPr>
        <w:t>, 25, 159 – 177.</w:t>
      </w:r>
      <w:r w:rsidR="009F1425" w:rsidRPr="00895ED7">
        <w:rPr>
          <w:rFonts w:asciiTheme="minorHAnsi" w:hAnsiTheme="minorHAnsi" w:cstheme="minorHAnsi"/>
          <w:sz w:val="20"/>
        </w:rPr>
        <w:t xml:space="preserve"> </w:t>
      </w:r>
      <w:r w:rsidR="009F1425" w:rsidRPr="00895ED7">
        <w:rPr>
          <w:rFonts w:asciiTheme="minorHAnsi" w:hAnsiTheme="minorHAnsi" w:cstheme="minorHAnsi"/>
          <w:sz w:val="20"/>
          <w:shd w:val="clear" w:color="auto" w:fill="FFFFFF"/>
        </w:rPr>
        <w:t>DOI: </w:t>
      </w:r>
      <w:hyperlink r:id="rId56" w:history="1">
        <w:r w:rsidR="009F1425" w:rsidRPr="00895ED7">
          <w:rPr>
            <w:rStyle w:val="Hyperlink"/>
            <w:rFonts w:asciiTheme="minorHAnsi" w:hAnsiTheme="minorHAnsi" w:cstheme="minorHAnsi"/>
            <w:color w:val="auto"/>
            <w:sz w:val="20"/>
            <w:shd w:val="clear" w:color="auto" w:fill="FFFFFF"/>
          </w:rPr>
          <w:t>10.1080/10627197.2020.1756254</w:t>
        </w:r>
      </w:hyperlink>
    </w:p>
    <w:p w14:paraId="6DE0BB54" w14:textId="7F9A14D1" w:rsidR="002E6E16" w:rsidRPr="00895ED7" w:rsidRDefault="002E6E16" w:rsidP="0079430E">
      <w:pPr>
        <w:ind w:left="576" w:hanging="576"/>
        <w:rPr>
          <w:rFonts w:asciiTheme="minorHAnsi" w:hAnsiTheme="minorHAnsi" w:cstheme="minorHAnsi"/>
          <w:sz w:val="20"/>
        </w:rPr>
      </w:pPr>
      <w:r w:rsidRPr="00895ED7">
        <w:rPr>
          <w:rFonts w:asciiTheme="minorHAnsi" w:hAnsiTheme="minorHAnsi" w:cstheme="minorHAnsi"/>
          <w:sz w:val="20"/>
        </w:rPr>
        <w:t xml:space="preserve">64. </w:t>
      </w:r>
      <w:bookmarkStart w:id="1" w:name="_Hlk58227884"/>
      <w:r w:rsidRPr="00895ED7">
        <w:rPr>
          <w:rFonts w:asciiTheme="minorHAnsi" w:hAnsiTheme="minorHAnsi" w:cstheme="minorHAnsi"/>
          <w:sz w:val="20"/>
        </w:rPr>
        <w:t xml:space="preserve">*Perkins, B.A., *Satkus, P., &amp; Finney, S.J. (2020). </w:t>
      </w:r>
      <w:r w:rsidRPr="00895ED7">
        <w:rPr>
          <w:rFonts w:ascii="Calibri" w:hAnsi="Calibri" w:cs="Calibri"/>
          <w:sz w:val="20"/>
        </w:rPr>
        <w:t xml:space="preserve">Examining the factor structure and measurement invariance of test emotions </w:t>
      </w:r>
      <w:r w:rsidRPr="00895ED7">
        <w:rPr>
          <w:rFonts w:asciiTheme="minorHAnsi" w:hAnsiTheme="minorHAnsi" w:cstheme="minorHAnsi"/>
          <w:sz w:val="20"/>
        </w:rPr>
        <w:t xml:space="preserve">across testing platform, gender, and time. </w:t>
      </w:r>
      <w:r w:rsidRPr="00895ED7">
        <w:rPr>
          <w:rFonts w:asciiTheme="minorHAnsi" w:hAnsiTheme="minorHAnsi" w:cstheme="minorHAnsi"/>
          <w:i/>
          <w:sz w:val="20"/>
        </w:rPr>
        <w:t>Journal of Psychoeducational Assessment</w:t>
      </w:r>
      <w:r w:rsidRPr="00895ED7">
        <w:rPr>
          <w:rFonts w:asciiTheme="minorHAnsi" w:hAnsiTheme="minorHAnsi" w:cstheme="minorHAnsi"/>
          <w:sz w:val="20"/>
        </w:rPr>
        <w:t xml:space="preserve">, </w:t>
      </w:r>
      <w:r w:rsidRPr="00895ED7">
        <w:rPr>
          <w:rFonts w:asciiTheme="minorHAnsi" w:hAnsiTheme="minorHAnsi" w:cstheme="minorHAnsi"/>
          <w:i/>
          <w:sz w:val="20"/>
        </w:rPr>
        <w:t>38</w:t>
      </w:r>
      <w:r w:rsidRPr="00895ED7">
        <w:rPr>
          <w:rFonts w:asciiTheme="minorHAnsi" w:hAnsiTheme="minorHAnsi" w:cstheme="minorHAnsi"/>
          <w:sz w:val="20"/>
        </w:rPr>
        <w:t>, 969-981.</w:t>
      </w:r>
      <w:r w:rsidR="009F1425" w:rsidRPr="00895ED7">
        <w:rPr>
          <w:rFonts w:asciiTheme="minorHAnsi" w:hAnsiTheme="minorHAnsi" w:cstheme="minorHAnsi"/>
          <w:sz w:val="20"/>
        </w:rPr>
        <w:t xml:space="preserve"> DOI:</w:t>
      </w:r>
      <w:hyperlink r:id="rId57" w:history="1">
        <w:r w:rsidR="009F1425" w:rsidRPr="005D25FE">
          <w:rPr>
            <w:rStyle w:val="Hyperlink"/>
            <w:rFonts w:asciiTheme="minorHAnsi" w:hAnsiTheme="minorHAnsi" w:cstheme="minorHAnsi"/>
            <w:color w:val="auto"/>
            <w:sz w:val="16"/>
            <w:szCs w:val="16"/>
            <w:shd w:val="clear" w:color="auto" w:fill="FFFFFF"/>
          </w:rPr>
          <w:t>10.1177/0734282920918726</w:t>
        </w:r>
      </w:hyperlink>
    </w:p>
    <w:bookmarkEnd w:id="1"/>
    <w:p w14:paraId="617F718F" w14:textId="77777777" w:rsidR="00561F6B" w:rsidRPr="00895ED7" w:rsidRDefault="00134692" w:rsidP="002E6E16">
      <w:pPr>
        <w:ind w:left="432" w:hanging="432"/>
        <w:rPr>
          <w:rFonts w:asciiTheme="minorHAnsi" w:hAnsiTheme="minorHAnsi" w:cstheme="minorHAnsi"/>
          <w:sz w:val="20"/>
        </w:rPr>
      </w:pPr>
      <w:r w:rsidRPr="00895ED7">
        <w:rPr>
          <w:rFonts w:asciiTheme="minorHAnsi" w:hAnsiTheme="minorHAnsi" w:cstheme="minorHAnsi"/>
          <w:sz w:val="20"/>
        </w:rPr>
        <w:t xml:space="preserve">63. </w:t>
      </w:r>
      <w:r w:rsidR="002B756A" w:rsidRPr="00895ED7">
        <w:rPr>
          <w:rFonts w:asciiTheme="minorHAnsi" w:hAnsiTheme="minorHAnsi" w:cstheme="minorHAnsi"/>
          <w:sz w:val="20"/>
        </w:rPr>
        <w:t>*Smith, K.L. &amp; Finney, S.J. (</w:t>
      </w:r>
      <w:r w:rsidRPr="00895ED7">
        <w:rPr>
          <w:rFonts w:asciiTheme="minorHAnsi" w:hAnsiTheme="minorHAnsi" w:cstheme="minorHAnsi"/>
          <w:sz w:val="20"/>
        </w:rPr>
        <w:t>2020</w:t>
      </w:r>
      <w:r w:rsidR="002B756A" w:rsidRPr="00895ED7">
        <w:rPr>
          <w:rFonts w:asciiTheme="minorHAnsi" w:hAnsiTheme="minorHAnsi" w:cstheme="minorHAnsi"/>
          <w:sz w:val="20"/>
        </w:rPr>
        <w:t xml:space="preserve">). </w:t>
      </w:r>
      <w:r w:rsidR="00561F6B" w:rsidRPr="00895ED7">
        <w:rPr>
          <w:rFonts w:asciiTheme="minorHAnsi" w:hAnsiTheme="minorHAnsi" w:cstheme="minorHAnsi"/>
          <w:sz w:val="20"/>
        </w:rPr>
        <w:t>Elevating program theory and implementation fidelity in higher education: Modeling the</w:t>
      </w:r>
    </w:p>
    <w:p w14:paraId="71347874" w14:textId="0D81F0B3" w:rsidR="00AC084E" w:rsidRPr="00895ED7" w:rsidRDefault="00561F6B" w:rsidP="00A50DFF">
      <w:pPr>
        <w:ind w:left="576"/>
        <w:rPr>
          <w:rFonts w:asciiTheme="minorHAnsi" w:hAnsiTheme="minorHAnsi" w:cstheme="minorHAnsi"/>
          <w:sz w:val="20"/>
        </w:rPr>
      </w:pPr>
      <w:r w:rsidRPr="00895ED7">
        <w:rPr>
          <w:rFonts w:asciiTheme="minorHAnsi" w:hAnsiTheme="minorHAnsi" w:cstheme="minorHAnsi"/>
          <w:sz w:val="20"/>
        </w:rPr>
        <w:t xml:space="preserve">process via an ethical reasoning curriculum. </w:t>
      </w:r>
      <w:r w:rsidRPr="00895ED7">
        <w:rPr>
          <w:rFonts w:asciiTheme="minorHAnsi" w:hAnsiTheme="minorHAnsi" w:cstheme="minorHAnsi"/>
          <w:i/>
          <w:sz w:val="20"/>
        </w:rPr>
        <w:t xml:space="preserve">Research </w:t>
      </w:r>
      <w:r w:rsidR="00C232CE" w:rsidRPr="00895ED7">
        <w:rPr>
          <w:rFonts w:asciiTheme="minorHAnsi" w:hAnsiTheme="minorHAnsi" w:cstheme="minorHAnsi"/>
          <w:i/>
          <w:sz w:val="20"/>
        </w:rPr>
        <w:t>&amp;</w:t>
      </w:r>
      <w:r w:rsidRPr="00895ED7">
        <w:rPr>
          <w:rFonts w:asciiTheme="minorHAnsi" w:hAnsiTheme="minorHAnsi" w:cstheme="minorHAnsi"/>
          <w:i/>
          <w:sz w:val="20"/>
        </w:rPr>
        <w:t xml:space="preserve"> Practice in Assessment</w:t>
      </w:r>
      <w:r w:rsidR="00134692" w:rsidRPr="00895ED7">
        <w:rPr>
          <w:rFonts w:asciiTheme="minorHAnsi" w:hAnsiTheme="minorHAnsi" w:cstheme="minorHAnsi"/>
          <w:sz w:val="20"/>
        </w:rPr>
        <w:t xml:space="preserve">, </w:t>
      </w:r>
      <w:r w:rsidR="00134692" w:rsidRPr="00895ED7">
        <w:rPr>
          <w:rFonts w:asciiTheme="minorHAnsi" w:hAnsiTheme="minorHAnsi" w:cstheme="minorHAnsi"/>
          <w:i/>
          <w:sz w:val="20"/>
        </w:rPr>
        <w:t>15</w:t>
      </w:r>
      <w:r w:rsidR="00C46A76" w:rsidRPr="00895ED7">
        <w:rPr>
          <w:rFonts w:asciiTheme="minorHAnsi" w:hAnsiTheme="minorHAnsi" w:cstheme="minorHAnsi"/>
          <w:sz w:val="20"/>
        </w:rPr>
        <w:t>(2)</w:t>
      </w:r>
      <w:r w:rsidR="00134692" w:rsidRPr="00895ED7">
        <w:rPr>
          <w:rFonts w:asciiTheme="minorHAnsi" w:hAnsiTheme="minorHAnsi" w:cstheme="minorHAnsi"/>
          <w:sz w:val="20"/>
        </w:rPr>
        <w:t xml:space="preserve">, </w:t>
      </w:r>
      <w:r w:rsidR="00854C0F" w:rsidRPr="00895ED7">
        <w:rPr>
          <w:rFonts w:asciiTheme="minorHAnsi" w:hAnsiTheme="minorHAnsi" w:cstheme="minorHAnsi"/>
          <w:sz w:val="20"/>
        </w:rPr>
        <w:t>5</w:t>
      </w:r>
      <w:r w:rsidR="00134692" w:rsidRPr="00895ED7">
        <w:rPr>
          <w:rFonts w:asciiTheme="minorHAnsi" w:hAnsiTheme="minorHAnsi" w:cstheme="minorHAnsi"/>
          <w:sz w:val="20"/>
        </w:rPr>
        <w:t>-1</w:t>
      </w:r>
      <w:r w:rsidR="00854C0F" w:rsidRPr="00895ED7">
        <w:rPr>
          <w:rFonts w:asciiTheme="minorHAnsi" w:hAnsiTheme="minorHAnsi" w:cstheme="minorHAnsi"/>
          <w:sz w:val="20"/>
        </w:rPr>
        <w:t>7</w:t>
      </w:r>
      <w:r w:rsidR="00134692" w:rsidRPr="00895ED7">
        <w:rPr>
          <w:rFonts w:asciiTheme="minorHAnsi" w:hAnsiTheme="minorHAnsi" w:cstheme="minorHAnsi"/>
          <w:sz w:val="20"/>
        </w:rPr>
        <w:t>.</w:t>
      </w:r>
      <w:r w:rsidR="00A50DFF" w:rsidRPr="00895ED7">
        <w:rPr>
          <w:rFonts w:asciiTheme="minorHAnsi" w:hAnsiTheme="minorHAnsi" w:cstheme="minorHAnsi"/>
          <w:sz w:val="20"/>
        </w:rPr>
        <w:t xml:space="preserve"> </w:t>
      </w:r>
      <w:hyperlink r:id="rId58" w:history="1">
        <w:r w:rsidR="00020AF1" w:rsidRPr="00895ED7">
          <w:rPr>
            <w:rStyle w:val="Hyperlink"/>
            <w:rFonts w:asciiTheme="minorHAnsi" w:hAnsiTheme="minorHAnsi" w:cstheme="minorHAnsi"/>
            <w:color w:val="auto"/>
            <w:sz w:val="18"/>
            <w:szCs w:val="18"/>
          </w:rPr>
          <w:t>https://eric.ed.gov/?id=EJ1293385</w:t>
        </w:r>
      </w:hyperlink>
      <w:r w:rsidR="00CE477A" w:rsidRPr="00895ED7">
        <w:rPr>
          <w:rFonts w:asciiTheme="minorHAnsi" w:hAnsiTheme="minorHAnsi" w:cstheme="minorHAnsi"/>
          <w:sz w:val="20"/>
        </w:rPr>
        <w:t xml:space="preserve"> </w:t>
      </w:r>
    </w:p>
    <w:p w14:paraId="52DFB5C6" w14:textId="03A7D578" w:rsidR="00EC286F" w:rsidRPr="00FC480B" w:rsidRDefault="2A16B738" w:rsidP="00EC286F">
      <w:pPr>
        <w:ind w:left="576" w:hanging="576"/>
        <w:rPr>
          <w:rFonts w:asciiTheme="minorHAnsi" w:hAnsiTheme="minorHAnsi"/>
          <w:color w:val="1D1B11" w:themeColor="background2" w:themeShade="1A"/>
          <w:sz w:val="18"/>
          <w:szCs w:val="18"/>
        </w:rPr>
      </w:pPr>
      <w:r w:rsidRPr="00895ED7">
        <w:rPr>
          <w:rFonts w:asciiTheme="minorHAnsi" w:hAnsiTheme="minorHAnsi" w:cstheme="minorBidi"/>
          <w:sz w:val="20"/>
        </w:rPr>
        <w:t xml:space="preserve">62. </w:t>
      </w:r>
      <w:r w:rsidR="75720EBB" w:rsidRPr="00895ED7">
        <w:rPr>
          <w:rFonts w:asciiTheme="minorHAnsi" w:hAnsiTheme="minorHAnsi" w:cstheme="minorHAnsi"/>
          <w:sz w:val="20"/>
        </w:rPr>
        <w:t xml:space="preserve">Bandalos, D.L., &amp; Finney, S.J. (2019). Factor analysis: Exploratory and confirmatory. In G.R. Hancock, L. M. Stapleton, &amp; R.O. Mueller (Eds.), </w:t>
      </w:r>
      <w:r w:rsidR="75720EBB" w:rsidRPr="00895ED7">
        <w:rPr>
          <w:rFonts w:asciiTheme="minorHAnsi" w:hAnsiTheme="minorHAnsi" w:cstheme="minorHAnsi"/>
          <w:i/>
          <w:iCs/>
          <w:sz w:val="20"/>
        </w:rPr>
        <w:t xml:space="preserve">The reviewer’s guide to quantitative methods in the social sciences </w:t>
      </w:r>
      <w:r w:rsidR="75720EBB" w:rsidRPr="00895ED7">
        <w:rPr>
          <w:rFonts w:asciiTheme="minorHAnsi" w:hAnsiTheme="minorHAnsi" w:cstheme="minorHAnsi"/>
          <w:sz w:val="20"/>
        </w:rPr>
        <w:t>(pp. 98-122). New York, NY</w:t>
      </w:r>
      <w:r w:rsidR="75720EBB" w:rsidRPr="00FC480B">
        <w:rPr>
          <w:rFonts w:asciiTheme="minorHAnsi" w:hAnsiTheme="minorHAnsi" w:cstheme="minorHAnsi"/>
          <w:color w:val="1D1B11" w:themeColor="background2" w:themeShade="1A"/>
          <w:sz w:val="20"/>
        </w:rPr>
        <w:t>: Routledge.</w:t>
      </w:r>
      <w:r w:rsidR="4E86CE0A" w:rsidRPr="00FC480B">
        <w:rPr>
          <w:rFonts w:asciiTheme="minorHAnsi" w:hAnsiTheme="minorHAnsi" w:cstheme="minorHAnsi"/>
          <w:color w:val="1D1B11" w:themeColor="background2" w:themeShade="1A"/>
          <w:sz w:val="20"/>
        </w:rPr>
        <w:t xml:space="preserve"> </w:t>
      </w:r>
      <w:hyperlink r:id="rId59" w:tgtFrame="_blank" w:history="1">
        <w:r w:rsidR="00D14236" w:rsidRPr="00FC480B">
          <w:rPr>
            <w:rStyle w:val="Hyperlink"/>
            <w:rFonts w:asciiTheme="minorHAnsi" w:hAnsiTheme="minorHAnsi" w:cstheme="minorHAnsi"/>
            <w:color w:val="auto"/>
            <w:spacing w:val="5"/>
            <w:sz w:val="20"/>
            <w:shd w:val="clear" w:color="auto" w:fill="FFFFFF"/>
          </w:rPr>
          <w:t>https://doi.org/10.4324/9781315755649</w:t>
        </w:r>
      </w:hyperlink>
      <w:r w:rsidR="00D14236" w:rsidRPr="00FC480B">
        <w:rPr>
          <w:sz w:val="20"/>
        </w:rPr>
        <w:t xml:space="preserve"> </w:t>
      </w:r>
    </w:p>
    <w:p w14:paraId="1A272595" w14:textId="15BA4F7C" w:rsidR="00601646" w:rsidRPr="00FC480B" w:rsidRDefault="75720EBB" w:rsidP="321AE53B">
      <w:pPr>
        <w:ind w:left="576" w:hanging="576"/>
        <w:rPr>
          <w:rFonts w:asciiTheme="minorHAnsi" w:hAnsiTheme="minorHAnsi" w:cstheme="minorBidi"/>
          <w:color w:val="1D1B11" w:themeColor="background2" w:themeShade="1A"/>
          <w:sz w:val="20"/>
        </w:rPr>
      </w:pPr>
      <w:r w:rsidRPr="00FC480B">
        <w:rPr>
          <w:rFonts w:asciiTheme="minorHAnsi" w:hAnsiTheme="minorHAnsi" w:cstheme="minorBidi"/>
          <w:color w:val="1D1B11" w:themeColor="background2" w:themeShade="1A"/>
          <w:sz w:val="20"/>
        </w:rPr>
        <w:t>61</w:t>
      </w:r>
      <w:r w:rsidR="55BEE0C3" w:rsidRPr="00FC480B">
        <w:rPr>
          <w:rFonts w:asciiTheme="minorHAnsi" w:hAnsiTheme="minorHAnsi" w:cstheme="minorBidi"/>
          <w:color w:val="1D1B11" w:themeColor="background2" w:themeShade="1A"/>
          <w:sz w:val="20"/>
        </w:rPr>
        <w:t xml:space="preserve">. </w:t>
      </w:r>
      <w:r w:rsidR="491BA8FC" w:rsidRPr="00FC480B">
        <w:rPr>
          <w:rFonts w:asciiTheme="minorHAnsi" w:hAnsiTheme="minorHAnsi" w:cstheme="minorBidi"/>
          <w:color w:val="1D1B11" w:themeColor="background2" w:themeShade="1A"/>
          <w:sz w:val="20"/>
        </w:rPr>
        <w:t xml:space="preserve">Finney, S.J. &amp; Horst, S.J. (2019). Standards, standards, standards: Mapping professional standards for outcomes assessment to assessment practice. </w:t>
      </w:r>
      <w:r w:rsidR="491BA8FC" w:rsidRPr="00FC480B">
        <w:rPr>
          <w:rFonts w:asciiTheme="minorHAnsi" w:hAnsiTheme="minorHAnsi" w:cstheme="minorBidi"/>
          <w:i/>
          <w:iCs/>
          <w:color w:val="1D1B11" w:themeColor="background2" w:themeShade="1A"/>
          <w:sz w:val="20"/>
        </w:rPr>
        <w:t xml:space="preserve">Journal of Student Affairs Research and Practice, 56, </w:t>
      </w:r>
      <w:r w:rsidR="491BA8FC" w:rsidRPr="00FC480B">
        <w:rPr>
          <w:rFonts w:asciiTheme="minorHAnsi" w:hAnsiTheme="minorHAnsi" w:cstheme="minorBidi"/>
          <w:color w:val="1D1B11" w:themeColor="background2" w:themeShade="1A"/>
          <w:sz w:val="20"/>
        </w:rPr>
        <w:t>310-325</w:t>
      </w:r>
      <w:r w:rsidR="491BA8FC" w:rsidRPr="00FC480B">
        <w:rPr>
          <w:rFonts w:asciiTheme="minorHAnsi" w:hAnsiTheme="minorHAnsi" w:cstheme="minorBidi"/>
          <w:i/>
          <w:iCs/>
          <w:color w:val="1D1B11" w:themeColor="background2" w:themeShade="1A"/>
          <w:sz w:val="20"/>
        </w:rPr>
        <w:t>.</w:t>
      </w:r>
      <w:r w:rsidR="2833D65A" w:rsidRPr="00FC480B">
        <w:rPr>
          <w:rFonts w:asciiTheme="minorHAnsi" w:hAnsiTheme="minorHAnsi" w:cstheme="minorBidi"/>
          <w:i/>
          <w:iCs/>
          <w:color w:val="1D1B11" w:themeColor="background2" w:themeShade="1A"/>
          <w:sz w:val="20"/>
        </w:rPr>
        <w:t xml:space="preserve"> </w:t>
      </w:r>
      <w:hyperlink r:id="rId60" w:history="1">
        <w:r w:rsidR="00EC286F" w:rsidRPr="00FC480B">
          <w:rPr>
            <w:rStyle w:val="Hyperlink"/>
            <w:rFonts w:asciiTheme="minorHAnsi" w:hAnsiTheme="minorHAnsi" w:cstheme="minorBidi"/>
            <w:color w:val="1D1B11" w:themeColor="background2" w:themeShade="1A"/>
            <w:sz w:val="20"/>
          </w:rPr>
          <w:t>https://www.tandfonline.com/doi/full/10.1080/19496591.2018.1559171</w:t>
        </w:r>
      </w:hyperlink>
      <w:r w:rsidR="00EC286F" w:rsidRPr="00FC480B">
        <w:rPr>
          <w:rFonts w:asciiTheme="minorHAnsi" w:hAnsiTheme="minorHAnsi" w:cstheme="minorBidi"/>
          <w:color w:val="1D1B11" w:themeColor="background2" w:themeShade="1A"/>
          <w:sz w:val="20"/>
        </w:rPr>
        <w:t xml:space="preserve"> </w:t>
      </w:r>
    </w:p>
    <w:p w14:paraId="6AD993CD" w14:textId="30CD4AE4" w:rsidR="00FB6EB4" w:rsidRPr="00FC480B" w:rsidRDefault="602119FF" w:rsidP="321AE53B">
      <w:pPr>
        <w:ind w:left="576" w:hanging="576"/>
        <w:rPr>
          <w:rFonts w:asciiTheme="minorHAnsi" w:hAnsiTheme="minorHAnsi" w:cstheme="minorBidi"/>
          <w:color w:val="1D1B11" w:themeColor="background2" w:themeShade="1A"/>
          <w:sz w:val="20"/>
        </w:rPr>
      </w:pPr>
      <w:r w:rsidRPr="00FC480B">
        <w:rPr>
          <w:rFonts w:asciiTheme="minorHAnsi" w:hAnsiTheme="minorHAnsi" w:cstheme="minorBidi"/>
          <w:color w:val="1D1B11" w:themeColor="background2" w:themeShade="1A"/>
          <w:sz w:val="20"/>
        </w:rPr>
        <w:t>60</w:t>
      </w:r>
      <w:r w:rsidR="55BEE0C3" w:rsidRPr="00FC480B">
        <w:rPr>
          <w:rFonts w:asciiTheme="minorHAnsi" w:hAnsiTheme="minorHAnsi" w:cstheme="minorBidi"/>
          <w:color w:val="1D1B11" w:themeColor="background2" w:themeShade="1A"/>
          <w:sz w:val="20"/>
        </w:rPr>
        <w:t xml:space="preserve">. </w:t>
      </w:r>
      <w:r w:rsidR="6EBC2DFF" w:rsidRPr="00FC480B">
        <w:rPr>
          <w:rFonts w:asciiTheme="minorHAnsi" w:hAnsiTheme="minorHAnsi" w:cstheme="minorBidi"/>
          <w:color w:val="1D1B11" w:themeColor="background2" w:themeShade="1A"/>
          <w:sz w:val="20"/>
        </w:rPr>
        <w:t xml:space="preserve">Finney, S.J. &amp; Horst, S.J. (2019). The status of assessment, evaluation, and research in student affairs. In V. L. Wise &amp; Z. Davenport (Eds.), </w:t>
      </w:r>
      <w:r w:rsidR="6EBC2DFF" w:rsidRPr="00FC480B">
        <w:rPr>
          <w:rFonts w:asciiTheme="minorHAnsi" w:hAnsiTheme="minorHAnsi" w:cstheme="minorBidi"/>
          <w:i/>
          <w:iCs/>
          <w:color w:val="1D1B11" w:themeColor="background2" w:themeShade="1A"/>
          <w:sz w:val="20"/>
        </w:rPr>
        <w:t xml:space="preserve">Student affairs assessment, evaluation, and research: </w:t>
      </w:r>
      <w:r w:rsidR="6EBC2DFF" w:rsidRPr="00FC480B">
        <w:rPr>
          <w:rFonts w:asciiTheme="minorHAnsi" w:hAnsiTheme="minorHAnsi" w:cstheme="minorBidi"/>
          <w:color w:val="1D1B11" w:themeColor="background2" w:themeShade="1A"/>
          <w:sz w:val="20"/>
        </w:rPr>
        <w:t xml:space="preserve">A </w:t>
      </w:r>
      <w:r w:rsidR="6EBC2DFF" w:rsidRPr="00FC480B">
        <w:rPr>
          <w:rFonts w:asciiTheme="minorHAnsi" w:hAnsiTheme="minorHAnsi" w:cstheme="minorBidi"/>
          <w:i/>
          <w:iCs/>
          <w:color w:val="1D1B11" w:themeColor="background2" w:themeShade="1A"/>
          <w:sz w:val="20"/>
        </w:rPr>
        <w:t>guidebook for graduate students and new professionals</w:t>
      </w:r>
      <w:r w:rsidR="3FD458D8" w:rsidRPr="00FC480B">
        <w:rPr>
          <w:rFonts w:asciiTheme="minorHAnsi" w:hAnsiTheme="minorHAnsi" w:cstheme="minorBidi"/>
          <w:color w:val="1D1B11" w:themeColor="background2" w:themeShade="1A"/>
          <w:sz w:val="20"/>
        </w:rPr>
        <w:t xml:space="preserve"> (pp. 3 -</w:t>
      </w:r>
      <w:r w:rsidR="6EBC2DFF" w:rsidRPr="00FC480B">
        <w:rPr>
          <w:rFonts w:asciiTheme="minorHAnsi" w:hAnsiTheme="minorHAnsi" w:cstheme="minorBidi"/>
          <w:color w:val="1D1B11" w:themeColor="background2" w:themeShade="1A"/>
          <w:sz w:val="20"/>
        </w:rPr>
        <w:t xml:space="preserve"> 19). Springfield, IL: Charles Thomas Publisher.</w:t>
      </w:r>
      <w:r w:rsidR="43127B08" w:rsidRPr="00FC480B">
        <w:rPr>
          <w:rFonts w:asciiTheme="minorHAnsi" w:hAnsiTheme="minorHAnsi" w:cstheme="minorBidi"/>
          <w:color w:val="1D1B11" w:themeColor="background2" w:themeShade="1A"/>
          <w:sz w:val="20"/>
        </w:rPr>
        <w:t xml:space="preserve"> </w:t>
      </w:r>
      <w:hyperlink r:id="rId61">
        <w:r w:rsidR="5BB96803" w:rsidRPr="00FC480B">
          <w:rPr>
            <w:rStyle w:val="Hyperlink"/>
            <w:rFonts w:asciiTheme="minorHAnsi" w:hAnsiTheme="minorHAnsi" w:cstheme="minorBidi"/>
            <w:color w:val="1D1B11" w:themeColor="background2" w:themeShade="1A"/>
            <w:sz w:val="20"/>
          </w:rPr>
          <w:t>https://psycnet.apa.org/record/2019-16536-000</w:t>
        </w:r>
      </w:hyperlink>
      <w:r w:rsidR="5BB96803" w:rsidRPr="00FC480B">
        <w:rPr>
          <w:rFonts w:asciiTheme="minorHAnsi" w:hAnsiTheme="minorHAnsi" w:cstheme="minorBidi"/>
          <w:color w:val="1D1B11" w:themeColor="background2" w:themeShade="1A"/>
          <w:sz w:val="20"/>
        </w:rPr>
        <w:t xml:space="preserve"> </w:t>
      </w:r>
    </w:p>
    <w:p w14:paraId="38081509" w14:textId="02F511E0" w:rsidR="004A197A" w:rsidRPr="00FC480B" w:rsidRDefault="602119FF" w:rsidP="321AE53B">
      <w:pPr>
        <w:ind w:left="576" w:hanging="576"/>
        <w:rPr>
          <w:rFonts w:asciiTheme="minorHAnsi" w:hAnsiTheme="minorHAnsi" w:cstheme="minorBidi"/>
          <w:color w:val="1D1B11" w:themeColor="background2" w:themeShade="1A"/>
          <w:sz w:val="20"/>
        </w:rPr>
      </w:pPr>
      <w:r w:rsidRPr="00FC480B">
        <w:rPr>
          <w:rFonts w:asciiTheme="minorHAnsi" w:hAnsiTheme="minorHAnsi" w:cstheme="minorBidi"/>
          <w:color w:val="1D1B11" w:themeColor="background2" w:themeShade="1A"/>
          <w:sz w:val="20"/>
        </w:rPr>
        <w:t>59</w:t>
      </w:r>
      <w:r w:rsidR="55BEE0C3" w:rsidRPr="00FC480B">
        <w:rPr>
          <w:rFonts w:asciiTheme="minorHAnsi" w:hAnsiTheme="minorHAnsi" w:cstheme="minorBidi"/>
          <w:color w:val="1D1B11" w:themeColor="background2" w:themeShade="1A"/>
          <w:sz w:val="20"/>
        </w:rPr>
        <w:t>.</w:t>
      </w:r>
      <w:r w:rsidR="0CBD5A7A" w:rsidRPr="00FC480B">
        <w:rPr>
          <w:rFonts w:asciiTheme="minorHAnsi" w:hAnsiTheme="minorHAnsi" w:cstheme="minorBidi"/>
          <w:color w:val="1D1B11" w:themeColor="background2" w:themeShade="1A"/>
          <w:sz w:val="20"/>
        </w:rPr>
        <w:t xml:space="preserve">*Pope, A., Finney, S.J., &amp; *Bare, A. (2019). The essential role of program theory: Fostering theory-driven practice and high-quality outcomes assessment in student affairs. </w:t>
      </w:r>
      <w:r w:rsidR="0CBD5A7A" w:rsidRPr="00FC480B">
        <w:rPr>
          <w:rFonts w:asciiTheme="minorHAnsi" w:hAnsiTheme="minorHAnsi" w:cstheme="minorBidi"/>
          <w:i/>
          <w:iCs/>
          <w:color w:val="1D1B11" w:themeColor="background2" w:themeShade="1A"/>
          <w:sz w:val="20"/>
        </w:rPr>
        <w:t>Research &amp; Practice in Assessment</w:t>
      </w:r>
      <w:r w:rsidR="0CBD5A7A" w:rsidRPr="00FC480B">
        <w:rPr>
          <w:rFonts w:asciiTheme="minorHAnsi" w:hAnsiTheme="minorHAnsi" w:cstheme="minorBidi"/>
          <w:color w:val="1D1B11" w:themeColor="background2" w:themeShade="1A"/>
          <w:sz w:val="20"/>
        </w:rPr>
        <w:t xml:space="preserve">, </w:t>
      </w:r>
      <w:r w:rsidR="0CBD5A7A" w:rsidRPr="00FC480B">
        <w:rPr>
          <w:rFonts w:asciiTheme="minorHAnsi" w:hAnsiTheme="minorHAnsi" w:cstheme="minorBidi"/>
          <w:i/>
          <w:iCs/>
          <w:color w:val="1D1B11" w:themeColor="background2" w:themeShade="1A"/>
          <w:sz w:val="20"/>
        </w:rPr>
        <w:t>14</w:t>
      </w:r>
      <w:r w:rsidR="0CBD5A7A" w:rsidRPr="00FC480B">
        <w:rPr>
          <w:rFonts w:asciiTheme="minorHAnsi" w:hAnsiTheme="minorHAnsi" w:cstheme="minorBidi"/>
          <w:color w:val="1D1B11" w:themeColor="background2" w:themeShade="1A"/>
          <w:sz w:val="20"/>
        </w:rPr>
        <w:t>, 5–17.</w:t>
      </w:r>
      <w:r w:rsidR="66D314FA" w:rsidRPr="00FC480B">
        <w:rPr>
          <w:rFonts w:asciiTheme="minorHAnsi" w:hAnsiTheme="minorHAnsi" w:cstheme="minorBidi"/>
          <w:color w:val="1D1B11" w:themeColor="background2" w:themeShade="1A"/>
          <w:sz w:val="20"/>
        </w:rPr>
        <w:t xml:space="preserve"> </w:t>
      </w:r>
      <w:hyperlink r:id="rId62">
        <w:r w:rsidR="66D314FA" w:rsidRPr="00FC480B">
          <w:rPr>
            <w:rStyle w:val="Hyperlink"/>
            <w:rFonts w:asciiTheme="minorHAnsi" w:hAnsiTheme="minorHAnsi" w:cstheme="minorBidi"/>
            <w:color w:val="1D1B11" w:themeColor="background2" w:themeShade="1A"/>
            <w:sz w:val="20"/>
          </w:rPr>
          <w:t>https://eric.ed.gov/?id=EJ1223397</w:t>
        </w:r>
      </w:hyperlink>
      <w:r w:rsidR="66D314FA" w:rsidRPr="00FC480B">
        <w:rPr>
          <w:rFonts w:asciiTheme="minorHAnsi" w:hAnsiTheme="minorHAnsi" w:cstheme="minorBidi"/>
          <w:color w:val="1D1B11" w:themeColor="background2" w:themeShade="1A"/>
          <w:sz w:val="20"/>
        </w:rPr>
        <w:t xml:space="preserve"> </w:t>
      </w:r>
    </w:p>
    <w:p w14:paraId="291BD3F6" w14:textId="44C17A89" w:rsidR="003D6BF9" w:rsidRPr="004C544C" w:rsidRDefault="602119FF" w:rsidP="321AE53B">
      <w:pPr>
        <w:ind w:left="576" w:hanging="576"/>
        <w:rPr>
          <w:rFonts w:asciiTheme="minorHAnsi" w:hAnsiTheme="minorHAnsi" w:cstheme="minorHAnsi"/>
          <w:color w:val="1D1B11" w:themeColor="background2" w:themeShade="1A"/>
          <w:sz w:val="16"/>
          <w:szCs w:val="16"/>
        </w:rPr>
      </w:pPr>
      <w:r w:rsidRPr="00FC480B">
        <w:rPr>
          <w:rFonts w:asciiTheme="minorHAnsi" w:hAnsiTheme="minorHAnsi" w:cstheme="minorBidi"/>
          <w:color w:val="1D1B11" w:themeColor="background2" w:themeShade="1A"/>
          <w:sz w:val="20"/>
        </w:rPr>
        <w:t>58</w:t>
      </w:r>
      <w:r w:rsidR="55BEE0C3" w:rsidRPr="00FC480B">
        <w:rPr>
          <w:rFonts w:asciiTheme="minorHAnsi" w:hAnsiTheme="minorHAnsi" w:cstheme="minorBidi"/>
          <w:color w:val="1D1B11" w:themeColor="background2" w:themeShade="1A"/>
          <w:sz w:val="20"/>
        </w:rPr>
        <w:t>.</w:t>
      </w:r>
      <w:r w:rsidR="7F256810" w:rsidRPr="00FC480B">
        <w:rPr>
          <w:rFonts w:asciiTheme="minorHAnsi" w:hAnsiTheme="minorHAnsi" w:cstheme="minorBidi"/>
          <w:color w:val="1D1B11" w:themeColor="background2" w:themeShade="1A"/>
          <w:sz w:val="20"/>
        </w:rPr>
        <w:t xml:space="preserve">*Smith, K.L., Finney, S.J., &amp; Fulcher, K.H. (2019). Connecting assessment practices with curricula and pedagogy via implementation fidelity data. </w:t>
      </w:r>
      <w:r w:rsidR="7F256810" w:rsidRPr="00FC480B">
        <w:rPr>
          <w:rFonts w:asciiTheme="minorHAnsi" w:hAnsiTheme="minorHAnsi" w:cstheme="minorHAnsi"/>
          <w:i/>
          <w:iCs/>
          <w:color w:val="1D1B11" w:themeColor="background2" w:themeShade="1A"/>
          <w:sz w:val="20"/>
        </w:rPr>
        <w:t>Assessment and Evaluation in Higher Education</w:t>
      </w:r>
      <w:r w:rsidR="698FD96C" w:rsidRPr="00FC480B">
        <w:rPr>
          <w:rFonts w:asciiTheme="minorHAnsi" w:hAnsiTheme="minorHAnsi" w:cstheme="minorHAnsi"/>
          <w:color w:val="1D1B11" w:themeColor="background2" w:themeShade="1A"/>
          <w:sz w:val="20"/>
        </w:rPr>
        <w:t xml:space="preserve">, </w:t>
      </w:r>
      <w:r w:rsidR="57832167" w:rsidRPr="00FC480B">
        <w:rPr>
          <w:rFonts w:asciiTheme="minorHAnsi" w:hAnsiTheme="minorHAnsi" w:cstheme="minorHAnsi"/>
          <w:i/>
          <w:iCs/>
          <w:color w:val="1D1B11" w:themeColor="background2" w:themeShade="1A"/>
          <w:sz w:val="20"/>
        </w:rPr>
        <w:t>44</w:t>
      </w:r>
      <w:r w:rsidR="57832167" w:rsidRPr="00FC480B">
        <w:rPr>
          <w:rFonts w:asciiTheme="minorHAnsi" w:hAnsiTheme="minorHAnsi" w:cstheme="minorHAnsi"/>
          <w:color w:val="1D1B11" w:themeColor="background2" w:themeShade="1A"/>
          <w:sz w:val="20"/>
        </w:rPr>
        <w:t>, 263 – 282</w:t>
      </w:r>
      <w:r w:rsidR="698FD96C" w:rsidRPr="00FC480B">
        <w:rPr>
          <w:rFonts w:asciiTheme="minorHAnsi" w:hAnsiTheme="minorHAnsi" w:cstheme="minorHAnsi"/>
          <w:color w:val="1D1B11" w:themeColor="background2" w:themeShade="1A"/>
          <w:sz w:val="20"/>
        </w:rPr>
        <w:t>.</w:t>
      </w:r>
      <w:r w:rsidR="7EBD3BAF" w:rsidRPr="00FC480B">
        <w:rPr>
          <w:rFonts w:asciiTheme="minorHAnsi" w:hAnsiTheme="minorHAnsi" w:cstheme="minorHAnsi"/>
          <w:color w:val="1D1B11" w:themeColor="background2" w:themeShade="1A"/>
          <w:sz w:val="20"/>
        </w:rPr>
        <w:t xml:space="preserve"> </w:t>
      </w:r>
      <w:r w:rsidR="00313498" w:rsidRPr="00FC480B">
        <w:rPr>
          <w:rFonts w:asciiTheme="minorHAnsi" w:hAnsiTheme="minorHAnsi" w:cstheme="minorHAnsi"/>
          <w:color w:val="1D1B11" w:themeColor="background2" w:themeShade="1A"/>
          <w:sz w:val="20"/>
        </w:rPr>
        <w:t xml:space="preserve">DOI: </w:t>
      </w:r>
      <w:hyperlink r:id="rId63" w:history="1">
        <w:r w:rsidR="00313498" w:rsidRPr="004C544C">
          <w:rPr>
            <w:rStyle w:val="Hyperlink"/>
            <w:rFonts w:asciiTheme="minorHAnsi" w:hAnsiTheme="minorHAnsi" w:cstheme="minorHAnsi"/>
            <w:color w:val="1D1B11" w:themeColor="background2" w:themeShade="1A"/>
            <w:sz w:val="16"/>
            <w:szCs w:val="16"/>
          </w:rPr>
          <w:t>10.1080/02602938.2018.1496321</w:t>
        </w:r>
      </w:hyperlink>
      <w:r w:rsidR="00EC286F" w:rsidRPr="004C544C">
        <w:rPr>
          <w:rFonts w:asciiTheme="minorHAnsi" w:hAnsiTheme="minorHAnsi" w:cstheme="minorHAnsi"/>
          <w:color w:val="1D1B11" w:themeColor="background2" w:themeShade="1A"/>
          <w:sz w:val="16"/>
          <w:szCs w:val="16"/>
        </w:rPr>
        <w:t xml:space="preserve"> </w:t>
      </w:r>
    </w:p>
    <w:p w14:paraId="3A0A6C93" w14:textId="77777777" w:rsidR="00096A4D" w:rsidRPr="00FC480B" w:rsidRDefault="602119FF" w:rsidP="321AE53B">
      <w:pPr>
        <w:ind w:left="576" w:hanging="576"/>
        <w:rPr>
          <w:rFonts w:asciiTheme="minorHAnsi" w:hAnsiTheme="minorHAnsi" w:cstheme="minorHAnsi"/>
          <w:color w:val="1D1B11" w:themeColor="background2" w:themeShade="1A"/>
          <w:sz w:val="20"/>
        </w:rPr>
      </w:pPr>
      <w:r w:rsidRPr="00FC480B">
        <w:rPr>
          <w:rFonts w:asciiTheme="minorHAnsi" w:hAnsiTheme="minorHAnsi" w:cstheme="minorHAnsi"/>
          <w:color w:val="1D1B11" w:themeColor="background2" w:themeShade="1A"/>
          <w:sz w:val="20"/>
        </w:rPr>
        <w:t>57</w:t>
      </w:r>
      <w:r w:rsidR="55BEE0C3" w:rsidRPr="00FC480B">
        <w:rPr>
          <w:rFonts w:asciiTheme="minorHAnsi" w:hAnsiTheme="minorHAnsi" w:cstheme="minorHAnsi"/>
          <w:color w:val="1D1B11" w:themeColor="background2" w:themeShade="1A"/>
          <w:sz w:val="20"/>
        </w:rPr>
        <w:t xml:space="preserve">. </w:t>
      </w:r>
      <w:r w:rsidR="3F5A8892" w:rsidRPr="00FC480B">
        <w:rPr>
          <w:rFonts w:asciiTheme="minorHAnsi" w:hAnsiTheme="minorHAnsi" w:cstheme="minorHAnsi"/>
          <w:color w:val="1D1B11" w:themeColor="background2" w:themeShade="1A"/>
          <w:sz w:val="20"/>
        </w:rPr>
        <w:t xml:space="preserve">Finney, S.J., Barry, C.L., Horst, S.J., &amp; *Johnston, M.M. (2018). Exploring profiles of academic help seeking: A mixture modeling approach. </w:t>
      </w:r>
      <w:r w:rsidR="3F5A8892" w:rsidRPr="00FC480B">
        <w:rPr>
          <w:rFonts w:asciiTheme="minorHAnsi" w:hAnsiTheme="minorHAnsi" w:cstheme="minorHAnsi"/>
          <w:i/>
          <w:iCs/>
          <w:color w:val="1D1B11" w:themeColor="background2" w:themeShade="1A"/>
          <w:sz w:val="20"/>
        </w:rPr>
        <w:t>Learning and Individual Differences</w:t>
      </w:r>
      <w:r w:rsidR="3F5A8892" w:rsidRPr="00FC480B">
        <w:rPr>
          <w:rFonts w:asciiTheme="minorHAnsi" w:hAnsiTheme="minorHAnsi" w:cstheme="minorHAnsi"/>
          <w:color w:val="1D1B11" w:themeColor="background2" w:themeShade="1A"/>
          <w:sz w:val="20"/>
        </w:rPr>
        <w:t xml:space="preserve">, </w:t>
      </w:r>
      <w:r w:rsidR="3F5A8892" w:rsidRPr="00FC480B">
        <w:rPr>
          <w:rFonts w:asciiTheme="minorHAnsi" w:hAnsiTheme="minorHAnsi" w:cstheme="minorHAnsi"/>
          <w:i/>
          <w:iCs/>
          <w:color w:val="1D1B11" w:themeColor="background2" w:themeShade="1A"/>
          <w:sz w:val="20"/>
        </w:rPr>
        <w:t>61</w:t>
      </w:r>
      <w:r w:rsidR="3F5A8892" w:rsidRPr="00FC480B">
        <w:rPr>
          <w:rFonts w:asciiTheme="minorHAnsi" w:hAnsiTheme="minorHAnsi" w:cstheme="minorHAnsi"/>
          <w:color w:val="1D1B11" w:themeColor="background2" w:themeShade="1A"/>
          <w:sz w:val="20"/>
        </w:rPr>
        <w:t>, 158-171.</w:t>
      </w:r>
      <w:r w:rsidR="5BC608C2" w:rsidRPr="00FC480B">
        <w:rPr>
          <w:rFonts w:asciiTheme="minorHAnsi" w:hAnsiTheme="minorHAnsi" w:cstheme="minorHAnsi"/>
          <w:color w:val="1D1B11" w:themeColor="background2" w:themeShade="1A"/>
          <w:sz w:val="20"/>
        </w:rPr>
        <w:t xml:space="preserve"> </w:t>
      </w:r>
      <w:r w:rsidR="00096A4D" w:rsidRPr="00FC480B">
        <w:rPr>
          <w:rFonts w:asciiTheme="minorHAnsi" w:hAnsiTheme="minorHAnsi" w:cstheme="minorHAnsi"/>
          <w:color w:val="1D1B11" w:themeColor="background2" w:themeShade="1A"/>
          <w:sz w:val="20"/>
        </w:rPr>
        <w:t xml:space="preserve"> </w:t>
      </w:r>
      <w:hyperlink r:id="rId64" w:history="1">
        <w:r w:rsidR="00096A4D" w:rsidRPr="00FC480B">
          <w:rPr>
            <w:rStyle w:val="Hyperlink"/>
            <w:rFonts w:asciiTheme="minorHAnsi" w:hAnsiTheme="minorHAnsi" w:cstheme="minorHAnsi"/>
            <w:color w:val="1D1B11" w:themeColor="background2" w:themeShade="1A"/>
            <w:sz w:val="20"/>
          </w:rPr>
          <w:t>https://doi.org/10.1016/j.lindif.2017.11.011</w:t>
        </w:r>
      </w:hyperlink>
    </w:p>
    <w:p w14:paraId="189DEF14" w14:textId="09AFB178" w:rsidR="00FB31FD" w:rsidRPr="00FC480B" w:rsidRDefault="602119FF" w:rsidP="321AE53B">
      <w:pPr>
        <w:ind w:left="576" w:hanging="576"/>
        <w:rPr>
          <w:rFonts w:asciiTheme="minorHAnsi" w:hAnsiTheme="minorHAnsi" w:cstheme="minorBidi"/>
          <w:color w:val="1D1B11" w:themeColor="background2" w:themeShade="1A"/>
          <w:sz w:val="20"/>
        </w:rPr>
      </w:pPr>
      <w:r w:rsidRPr="00FC480B">
        <w:rPr>
          <w:rFonts w:asciiTheme="minorHAnsi" w:hAnsiTheme="minorHAnsi" w:cstheme="minorBidi"/>
          <w:color w:val="1D1B11" w:themeColor="background2" w:themeShade="1A"/>
          <w:sz w:val="20"/>
        </w:rPr>
        <w:t>56</w:t>
      </w:r>
      <w:r w:rsidR="55BEE0C3" w:rsidRPr="00FC480B">
        <w:rPr>
          <w:rFonts w:asciiTheme="minorHAnsi" w:hAnsiTheme="minorHAnsi" w:cstheme="minorBidi"/>
          <w:color w:val="1D1B11" w:themeColor="background2" w:themeShade="1A"/>
          <w:sz w:val="20"/>
        </w:rPr>
        <w:t xml:space="preserve">. </w:t>
      </w:r>
      <w:r w:rsidR="285B8D4D" w:rsidRPr="00FC480B">
        <w:rPr>
          <w:rFonts w:asciiTheme="minorHAnsi" w:hAnsiTheme="minorHAnsi" w:cstheme="minorBidi"/>
          <w:color w:val="1D1B11" w:themeColor="background2" w:themeShade="1A"/>
          <w:sz w:val="20"/>
        </w:rPr>
        <w:t>Finney, S.J., *Myers, A. J., &amp; *Mathers, C.E. (2018).</w:t>
      </w:r>
      <w:r w:rsidR="285B8D4D" w:rsidRPr="00FC480B">
        <w:rPr>
          <w:rFonts w:cstheme="minorBidi"/>
          <w:i/>
          <w:iCs/>
          <w:color w:val="1D1B11" w:themeColor="background2" w:themeShade="1A"/>
          <w:sz w:val="20"/>
        </w:rPr>
        <w:t xml:space="preserve"> </w:t>
      </w:r>
      <w:r w:rsidR="285B8D4D" w:rsidRPr="00FC480B">
        <w:rPr>
          <w:rFonts w:asciiTheme="minorHAnsi" w:hAnsiTheme="minorHAnsi" w:cstheme="minorBidi"/>
          <w:color w:val="1D1B11" w:themeColor="background2" w:themeShade="1A"/>
          <w:sz w:val="20"/>
        </w:rPr>
        <w:t xml:space="preserve">Test instructions do not moderate the indirect effect of perceived test importance on test performance in low-stakes testing contexts. </w:t>
      </w:r>
      <w:r w:rsidR="285B8D4D" w:rsidRPr="00FC480B">
        <w:rPr>
          <w:rFonts w:asciiTheme="minorHAnsi" w:hAnsiTheme="minorHAnsi" w:cstheme="minorBidi"/>
          <w:i/>
          <w:iCs/>
          <w:color w:val="1D1B11" w:themeColor="background2" w:themeShade="1A"/>
          <w:sz w:val="20"/>
        </w:rPr>
        <w:t>International Journal of Testing</w:t>
      </w:r>
      <w:r w:rsidR="00B35AB8" w:rsidRPr="00FC480B">
        <w:rPr>
          <w:rFonts w:asciiTheme="minorHAnsi" w:hAnsiTheme="minorHAnsi" w:cstheme="minorBidi"/>
          <w:color w:val="1D1B11" w:themeColor="background2" w:themeShade="1A"/>
          <w:sz w:val="20"/>
        </w:rPr>
        <w:t xml:space="preserve">, 18, 297 – 322. </w:t>
      </w:r>
      <w:r w:rsidR="00313498" w:rsidRPr="00FC480B">
        <w:rPr>
          <w:rFonts w:asciiTheme="minorHAnsi" w:hAnsiTheme="minorHAnsi" w:cstheme="minorBidi"/>
          <w:color w:val="1D1B11" w:themeColor="background2" w:themeShade="1A"/>
          <w:sz w:val="20"/>
        </w:rPr>
        <w:t xml:space="preserve">DOI: </w:t>
      </w:r>
      <w:hyperlink r:id="rId65" w:history="1">
        <w:r w:rsidR="00313498" w:rsidRPr="00FC480B">
          <w:rPr>
            <w:rStyle w:val="Hyperlink"/>
            <w:rFonts w:asciiTheme="minorHAnsi" w:hAnsiTheme="minorHAnsi" w:cstheme="minorBidi"/>
            <w:color w:val="1D1B11" w:themeColor="background2" w:themeShade="1A"/>
            <w:sz w:val="20"/>
          </w:rPr>
          <w:t>10.1080/15305058.2017.1396466</w:t>
        </w:r>
      </w:hyperlink>
      <w:r w:rsidR="00EC286F" w:rsidRPr="00FC480B">
        <w:rPr>
          <w:rFonts w:asciiTheme="minorHAnsi" w:hAnsiTheme="minorHAnsi" w:cstheme="minorBidi"/>
          <w:color w:val="1D1B11" w:themeColor="background2" w:themeShade="1A"/>
          <w:sz w:val="20"/>
        </w:rPr>
        <w:t xml:space="preserve"> </w:t>
      </w:r>
    </w:p>
    <w:p w14:paraId="7DE99FBD" w14:textId="7B9D5D83" w:rsidR="00AF4EBD" w:rsidRPr="00FC480B" w:rsidRDefault="602119FF" w:rsidP="321AE53B">
      <w:pPr>
        <w:ind w:left="576" w:hanging="576"/>
        <w:rPr>
          <w:rFonts w:asciiTheme="minorHAnsi" w:hAnsiTheme="minorHAnsi" w:cstheme="minorBidi"/>
          <w:color w:val="1D1B11" w:themeColor="background2" w:themeShade="1A"/>
          <w:sz w:val="20"/>
        </w:rPr>
      </w:pPr>
      <w:r w:rsidRPr="00FC480B">
        <w:rPr>
          <w:rFonts w:asciiTheme="minorHAnsi" w:hAnsiTheme="minorHAnsi" w:cstheme="minorBidi"/>
          <w:color w:val="1D1B11" w:themeColor="background2" w:themeShade="1A"/>
          <w:sz w:val="20"/>
        </w:rPr>
        <w:t>55</w:t>
      </w:r>
      <w:r w:rsidR="55BEE0C3" w:rsidRPr="00FC480B">
        <w:rPr>
          <w:rFonts w:asciiTheme="minorHAnsi" w:hAnsiTheme="minorHAnsi" w:cstheme="minorBidi"/>
          <w:color w:val="1D1B11" w:themeColor="background2" w:themeShade="1A"/>
          <w:sz w:val="20"/>
        </w:rPr>
        <w:t>.</w:t>
      </w:r>
      <w:r w:rsidR="6EAEA34F" w:rsidRPr="00FC480B">
        <w:rPr>
          <w:rFonts w:asciiTheme="minorHAnsi" w:hAnsiTheme="minorHAnsi" w:cstheme="minorBidi"/>
          <w:color w:val="1D1B11" w:themeColor="background2" w:themeShade="1A"/>
          <w:sz w:val="20"/>
        </w:rPr>
        <w:t xml:space="preserve">*Mathers, C.E., Finney, S.J., &amp; Hathcoat, J. (2018). </w:t>
      </w:r>
      <w:r w:rsidR="6EAEA34F" w:rsidRPr="00FC480B">
        <w:rPr>
          <w:rFonts w:ascii="Calibri" w:hAnsi="Calibri" w:cs="Calibri"/>
          <w:color w:val="1D1B11" w:themeColor="background2" w:themeShade="1A"/>
          <w:sz w:val="20"/>
        </w:rPr>
        <w:t xml:space="preserve">Student learning in higher education: A longitudinal analysis and faculty discussion. </w:t>
      </w:r>
      <w:r w:rsidR="6EAEA34F" w:rsidRPr="00FC480B">
        <w:rPr>
          <w:rFonts w:ascii="Calibri" w:hAnsi="Calibri" w:cs="Calibri"/>
          <w:i/>
          <w:iCs/>
          <w:color w:val="1D1B11" w:themeColor="background2" w:themeShade="1A"/>
          <w:sz w:val="20"/>
        </w:rPr>
        <w:t>Assessment and Evaluation in Higher Education,</w:t>
      </w:r>
      <w:r w:rsidR="6796AC16" w:rsidRPr="00FC480B">
        <w:rPr>
          <w:rFonts w:ascii="Calibri" w:hAnsi="Calibri" w:cs="Calibri"/>
          <w:i/>
          <w:iCs/>
          <w:color w:val="1D1B11" w:themeColor="background2" w:themeShade="1A"/>
          <w:sz w:val="20"/>
        </w:rPr>
        <w:t xml:space="preserve"> 43,</w:t>
      </w:r>
      <w:r w:rsidR="6EAEA34F" w:rsidRPr="00FC480B">
        <w:rPr>
          <w:rFonts w:ascii="Calibri" w:hAnsi="Calibri" w:cs="Calibri"/>
          <w:i/>
          <w:iCs/>
          <w:color w:val="1D1B11" w:themeColor="background2" w:themeShade="1A"/>
          <w:sz w:val="20"/>
        </w:rPr>
        <w:t xml:space="preserve"> </w:t>
      </w:r>
      <w:r w:rsidR="6EAEA34F" w:rsidRPr="00FC480B">
        <w:rPr>
          <w:rFonts w:ascii="Calibri" w:hAnsi="Calibri" w:cs="Calibri"/>
          <w:color w:val="1D1B11" w:themeColor="background2" w:themeShade="1A"/>
          <w:sz w:val="20"/>
        </w:rPr>
        <w:t>1211-1227.</w:t>
      </w:r>
      <w:r w:rsidR="00313498" w:rsidRPr="00FC480B">
        <w:rPr>
          <w:rFonts w:ascii="Calibri" w:hAnsi="Calibri" w:cs="Calibri"/>
          <w:color w:val="1D1B11" w:themeColor="background2" w:themeShade="1A"/>
          <w:sz w:val="20"/>
        </w:rPr>
        <w:t xml:space="preserve"> DOI:</w:t>
      </w:r>
      <w:r w:rsidR="64E9285F" w:rsidRPr="00FC480B">
        <w:rPr>
          <w:rFonts w:ascii="Calibri" w:hAnsi="Calibri" w:cs="Calibri"/>
          <w:color w:val="1D1B11" w:themeColor="background2" w:themeShade="1A"/>
          <w:sz w:val="20"/>
        </w:rPr>
        <w:t xml:space="preserve"> </w:t>
      </w:r>
      <w:hyperlink r:id="rId66" w:history="1">
        <w:r w:rsidR="00313498" w:rsidRPr="00FC480B">
          <w:rPr>
            <w:rStyle w:val="Hyperlink"/>
            <w:rFonts w:ascii="Calibri" w:hAnsi="Calibri" w:cs="Calibri"/>
            <w:color w:val="1D1B11" w:themeColor="background2" w:themeShade="1A"/>
            <w:sz w:val="20"/>
          </w:rPr>
          <w:t>10.1080/02602938.2018.1443202</w:t>
        </w:r>
      </w:hyperlink>
      <w:r w:rsidR="00EC286F" w:rsidRPr="00FC480B">
        <w:rPr>
          <w:rFonts w:ascii="Calibri" w:hAnsi="Calibri" w:cs="Calibri"/>
          <w:color w:val="1D1B11" w:themeColor="background2" w:themeShade="1A"/>
          <w:sz w:val="20"/>
        </w:rPr>
        <w:t xml:space="preserve"> </w:t>
      </w:r>
    </w:p>
    <w:p w14:paraId="06A20ED3" w14:textId="55366AF6" w:rsidR="002A7F23" w:rsidRPr="00FC480B" w:rsidRDefault="55BEE0C3" w:rsidP="321AE53B">
      <w:pPr>
        <w:ind w:left="576" w:hanging="576"/>
        <w:rPr>
          <w:rFonts w:asciiTheme="minorHAnsi" w:hAnsiTheme="minorHAnsi"/>
          <w:color w:val="1D1B11" w:themeColor="background2" w:themeShade="1A"/>
          <w:sz w:val="20"/>
        </w:rPr>
      </w:pPr>
      <w:r w:rsidRPr="00FC480B">
        <w:rPr>
          <w:rFonts w:asciiTheme="minorHAnsi" w:hAnsiTheme="minorHAnsi"/>
          <w:color w:val="1D1B11" w:themeColor="background2" w:themeShade="1A"/>
          <w:sz w:val="20"/>
        </w:rPr>
        <w:t>5</w:t>
      </w:r>
      <w:r w:rsidR="602119FF" w:rsidRPr="00FC480B">
        <w:rPr>
          <w:rFonts w:asciiTheme="minorHAnsi" w:hAnsiTheme="minorHAnsi"/>
          <w:color w:val="1D1B11" w:themeColor="background2" w:themeShade="1A"/>
          <w:sz w:val="20"/>
        </w:rPr>
        <w:t>4</w:t>
      </w:r>
      <w:r w:rsidRPr="00FC480B">
        <w:rPr>
          <w:rFonts w:asciiTheme="minorHAnsi" w:hAnsiTheme="minorHAnsi"/>
          <w:color w:val="1D1B11" w:themeColor="background2" w:themeShade="1A"/>
          <w:sz w:val="20"/>
        </w:rPr>
        <w:t>.</w:t>
      </w:r>
      <w:r w:rsidR="154C8BB7" w:rsidRPr="00FC480B">
        <w:rPr>
          <w:rFonts w:asciiTheme="minorHAnsi" w:hAnsiTheme="minorHAnsi"/>
          <w:color w:val="1D1B11" w:themeColor="background2" w:themeShade="1A"/>
          <w:sz w:val="20"/>
        </w:rPr>
        <w:t xml:space="preserve">*Yost, A.B &amp; Finney, S.J. (2018). Assessing the </w:t>
      </w:r>
      <w:proofErr w:type="spellStart"/>
      <w:r w:rsidR="154C8BB7" w:rsidRPr="00FC480B">
        <w:rPr>
          <w:rFonts w:asciiTheme="minorHAnsi" w:hAnsiTheme="minorHAnsi"/>
          <w:color w:val="1D1B11" w:themeColor="background2" w:themeShade="1A"/>
          <w:sz w:val="20"/>
        </w:rPr>
        <w:t>unidimensionality</w:t>
      </w:r>
      <w:proofErr w:type="spellEnd"/>
      <w:r w:rsidR="154C8BB7" w:rsidRPr="00FC480B">
        <w:rPr>
          <w:rFonts w:asciiTheme="minorHAnsi" w:hAnsiTheme="minorHAnsi"/>
          <w:color w:val="1D1B11" w:themeColor="background2" w:themeShade="1A"/>
          <w:sz w:val="20"/>
        </w:rPr>
        <w:t xml:space="preserve"> of trait reactance using a multi-faceted model assessment approach. </w:t>
      </w:r>
      <w:r w:rsidR="154C8BB7" w:rsidRPr="00FC480B">
        <w:rPr>
          <w:rFonts w:asciiTheme="minorHAnsi" w:hAnsiTheme="minorHAnsi"/>
          <w:i/>
          <w:iCs/>
          <w:color w:val="1D1B11" w:themeColor="background2" w:themeShade="1A"/>
          <w:sz w:val="20"/>
        </w:rPr>
        <w:t>Journal of Personality Assessment</w:t>
      </w:r>
      <w:r w:rsidR="154C8BB7" w:rsidRPr="00FC480B">
        <w:rPr>
          <w:rFonts w:asciiTheme="minorHAnsi" w:hAnsiTheme="minorHAnsi"/>
          <w:color w:val="1D1B11" w:themeColor="background2" w:themeShade="1A"/>
          <w:sz w:val="20"/>
        </w:rPr>
        <w:t xml:space="preserve">, </w:t>
      </w:r>
      <w:r w:rsidR="154C8BB7" w:rsidRPr="00FC480B">
        <w:rPr>
          <w:rFonts w:asciiTheme="minorHAnsi" w:hAnsiTheme="minorHAnsi"/>
          <w:i/>
          <w:iCs/>
          <w:color w:val="1D1B11" w:themeColor="background2" w:themeShade="1A"/>
          <w:sz w:val="20"/>
        </w:rPr>
        <w:t>100</w:t>
      </w:r>
      <w:r w:rsidR="154C8BB7" w:rsidRPr="00FC480B">
        <w:rPr>
          <w:rFonts w:asciiTheme="minorHAnsi" w:hAnsiTheme="minorHAnsi"/>
          <w:color w:val="1D1B11" w:themeColor="background2" w:themeShade="1A"/>
          <w:sz w:val="20"/>
        </w:rPr>
        <w:t>, 186-196.</w:t>
      </w:r>
      <w:r w:rsidR="00313498" w:rsidRPr="00FC480B">
        <w:rPr>
          <w:rFonts w:asciiTheme="minorHAnsi" w:hAnsiTheme="minorHAnsi"/>
          <w:color w:val="1D1B11" w:themeColor="background2" w:themeShade="1A"/>
          <w:sz w:val="20"/>
        </w:rPr>
        <w:t xml:space="preserve"> DOI:</w:t>
      </w:r>
      <w:r w:rsidR="22F72B41" w:rsidRPr="00FC480B">
        <w:rPr>
          <w:rFonts w:asciiTheme="minorHAnsi" w:hAnsiTheme="minorHAnsi"/>
          <w:color w:val="1D1B11" w:themeColor="background2" w:themeShade="1A"/>
          <w:sz w:val="20"/>
        </w:rPr>
        <w:t xml:space="preserve"> </w:t>
      </w:r>
      <w:hyperlink r:id="rId67" w:history="1">
        <w:r w:rsidR="00313498" w:rsidRPr="00FC480B">
          <w:rPr>
            <w:rStyle w:val="Hyperlink"/>
            <w:rFonts w:asciiTheme="minorHAnsi" w:hAnsiTheme="minorHAnsi"/>
            <w:color w:val="1D1B11" w:themeColor="background2" w:themeShade="1A"/>
            <w:sz w:val="20"/>
          </w:rPr>
          <w:t>10.1080/00223891.2017.1280044</w:t>
        </w:r>
      </w:hyperlink>
      <w:r w:rsidR="00EC286F" w:rsidRPr="00FC480B">
        <w:rPr>
          <w:rFonts w:asciiTheme="minorHAnsi" w:hAnsiTheme="minorHAnsi"/>
          <w:color w:val="1D1B11" w:themeColor="background2" w:themeShade="1A"/>
          <w:sz w:val="20"/>
        </w:rPr>
        <w:t xml:space="preserve"> </w:t>
      </w:r>
    </w:p>
    <w:p w14:paraId="121F5D31" w14:textId="4540B28A" w:rsidR="005D01FB" w:rsidRPr="00FC480B" w:rsidRDefault="00843D6E" w:rsidP="00ED242F">
      <w:pPr>
        <w:ind w:left="576" w:hanging="576"/>
        <w:rPr>
          <w:rFonts w:asciiTheme="minorHAnsi" w:hAnsiTheme="minorHAnsi"/>
          <w:color w:val="1D1B11" w:themeColor="background2" w:themeShade="1A"/>
          <w:sz w:val="16"/>
          <w:szCs w:val="16"/>
        </w:rPr>
      </w:pPr>
      <w:r w:rsidRPr="00FC480B">
        <w:rPr>
          <w:rFonts w:asciiTheme="minorHAnsi" w:hAnsiTheme="minorHAnsi"/>
          <w:color w:val="1D1B11" w:themeColor="background2" w:themeShade="1A"/>
          <w:sz w:val="20"/>
        </w:rPr>
        <w:t>53</w:t>
      </w:r>
      <w:r w:rsidR="005A724D" w:rsidRPr="00FC480B">
        <w:rPr>
          <w:rFonts w:asciiTheme="minorHAnsi" w:hAnsiTheme="minorHAnsi"/>
          <w:color w:val="1D1B11" w:themeColor="background2" w:themeShade="1A"/>
          <w:sz w:val="20"/>
        </w:rPr>
        <w:t>.</w:t>
      </w:r>
      <w:r w:rsidR="00BC4EAF" w:rsidRPr="00FC480B">
        <w:rPr>
          <w:rFonts w:asciiTheme="minorHAnsi" w:hAnsiTheme="minorHAnsi"/>
          <w:color w:val="1D1B11" w:themeColor="background2" w:themeShade="1A"/>
          <w:sz w:val="20"/>
        </w:rPr>
        <w:t xml:space="preserve">*Bashkov, B. &amp; Finney, S.J. (2017). Apples to apples: How to investigate whether you are measuring the same construct over time. </w:t>
      </w:r>
      <w:r w:rsidR="00BC4EAF" w:rsidRPr="00FC480B">
        <w:rPr>
          <w:rStyle w:val="Emphasis"/>
          <w:rFonts w:asciiTheme="minorHAnsi" w:hAnsiTheme="minorHAnsi"/>
          <w:color w:val="1D1B11" w:themeColor="background2" w:themeShade="1A"/>
          <w:sz w:val="20"/>
        </w:rPr>
        <w:t>SAGE Research Methods Cases.</w:t>
      </w:r>
      <w:r w:rsidR="00BC4EAF" w:rsidRPr="00FC480B">
        <w:rPr>
          <w:rFonts w:asciiTheme="minorHAnsi" w:hAnsiTheme="minorHAnsi"/>
          <w:color w:val="1D1B11" w:themeColor="background2" w:themeShade="1A"/>
          <w:sz w:val="20"/>
        </w:rPr>
        <w:t xml:space="preserve"> </w:t>
      </w:r>
      <w:hyperlink r:id="rId68" w:history="1">
        <w:r w:rsidR="00DB6CA0" w:rsidRPr="00FC480B">
          <w:rPr>
            <w:rStyle w:val="Hyperlink"/>
            <w:rFonts w:asciiTheme="minorHAnsi" w:hAnsiTheme="minorHAnsi"/>
            <w:color w:val="1D1B11" w:themeColor="background2" w:themeShade="1A"/>
            <w:sz w:val="16"/>
            <w:szCs w:val="16"/>
          </w:rPr>
          <w:t>http://methods.sagepub.com/case/how-investigate-whether-you-are-measuring-same-construct-over-time</w:t>
        </w:r>
      </w:hyperlink>
      <w:r w:rsidR="00BC4EAF" w:rsidRPr="00FC480B">
        <w:rPr>
          <w:rFonts w:asciiTheme="minorHAnsi" w:hAnsiTheme="minorHAnsi"/>
          <w:color w:val="1D1B11" w:themeColor="background2" w:themeShade="1A"/>
          <w:sz w:val="16"/>
          <w:szCs w:val="16"/>
        </w:rPr>
        <w:t xml:space="preserve"> </w:t>
      </w:r>
    </w:p>
    <w:p w14:paraId="5846DE8A" w14:textId="6A69485B" w:rsidR="005D01FB" w:rsidRPr="003C6194" w:rsidRDefault="602119FF" w:rsidP="321AE53B">
      <w:pPr>
        <w:ind w:left="576" w:hanging="576"/>
        <w:rPr>
          <w:rFonts w:asciiTheme="minorHAnsi" w:hAnsiTheme="minorHAnsi" w:cstheme="minorBidi"/>
          <w:color w:val="1D1B11" w:themeColor="background2" w:themeShade="1A"/>
          <w:sz w:val="20"/>
        </w:rPr>
      </w:pPr>
      <w:r w:rsidRPr="00FC480B">
        <w:rPr>
          <w:rFonts w:asciiTheme="minorHAnsi" w:hAnsiTheme="minorHAnsi" w:cstheme="minorBidi"/>
          <w:color w:val="1D1B11" w:themeColor="background2" w:themeShade="1A"/>
          <w:sz w:val="20"/>
        </w:rPr>
        <w:t>52</w:t>
      </w:r>
      <w:r w:rsidR="55BEE0C3" w:rsidRPr="00FC480B">
        <w:rPr>
          <w:rFonts w:asciiTheme="minorHAnsi" w:hAnsiTheme="minorHAnsi" w:cstheme="minorBidi"/>
          <w:color w:val="1D1B11" w:themeColor="background2" w:themeShade="1A"/>
          <w:sz w:val="20"/>
        </w:rPr>
        <w:t>.</w:t>
      </w:r>
      <w:r w:rsidR="608FFC20" w:rsidRPr="00FC480B">
        <w:rPr>
          <w:rFonts w:asciiTheme="minorHAnsi" w:hAnsiTheme="minorHAnsi" w:cstheme="minorBidi"/>
          <w:color w:val="1D1B11" w:themeColor="background2" w:themeShade="1A"/>
          <w:sz w:val="20"/>
        </w:rPr>
        <w:t>*Smith, K.L., Finney, S.J., &amp; Fulcher, K.H. (2017). Actionable steps for engaging assessment practitioners and faculty in implementation fidelity research.</w:t>
      </w:r>
      <w:r w:rsidR="608FFC20" w:rsidRPr="00FC480B">
        <w:rPr>
          <w:rFonts w:asciiTheme="minorHAnsi" w:hAnsiTheme="minorHAnsi" w:cstheme="minorBidi"/>
          <w:i/>
          <w:iCs/>
          <w:color w:val="1D1B11" w:themeColor="background2" w:themeShade="1A"/>
          <w:sz w:val="20"/>
        </w:rPr>
        <w:t xml:space="preserve"> Research &amp; Practice in Assessment</w:t>
      </w:r>
      <w:r w:rsidR="608FFC20" w:rsidRPr="00FC480B">
        <w:rPr>
          <w:rFonts w:asciiTheme="minorHAnsi" w:hAnsiTheme="minorHAnsi" w:cstheme="minorBidi"/>
          <w:color w:val="1D1B11" w:themeColor="background2" w:themeShade="1A"/>
          <w:sz w:val="20"/>
        </w:rPr>
        <w:t xml:space="preserve">, </w:t>
      </w:r>
      <w:r w:rsidR="608FFC20" w:rsidRPr="00FC480B">
        <w:rPr>
          <w:rFonts w:asciiTheme="minorHAnsi" w:hAnsiTheme="minorHAnsi" w:cstheme="minorBidi"/>
          <w:i/>
          <w:iCs/>
          <w:color w:val="1D1B11" w:themeColor="background2" w:themeShade="1A"/>
          <w:sz w:val="20"/>
        </w:rPr>
        <w:t>12</w:t>
      </w:r>
      <w:r w:rsidR="608FFC20" w:rsidRPr="003C6194">
        <w:rPr>
          <w:rFonts w:asciiTheme="minorHAnsi" w:hAnsiTheme="minorHAnsi" w:cstheme="minorBidi"/>
          <w:color w:val="1D1B11" w:themeColor="background2" w:themeShade="1A"/>
          <w:sz w:val="20"/>
        </w:rPr>
        <w:t>, 71-86.</w:t>
      </w:r>
      <w:r w:rsidR="1EDFBCF7" w:rsidRPr="003C6194">
        <w:rPr>
          <w:rFonts w:asciiTheme="minorHAnsi" w:hAnsiTheme="minorHAnsi" w:cstheme="minorBidi"/>
          <w:color w:val="1D1B11" w:themeColor="background2" w:themeShade="1A"/>
          <w:sz w:val="20"/>
        </w:rPr>
        <w:t xml:space="preserve"> </w:t>
      </w:r>
      <w:hyperlink r:id="rId69">
        <w:r w:rsidR="1EDFBCF7" w:rsidRPr="003C6194">
          <w:rPr>
            <w:rStyle w:val="Hyperlink"/>
            <w:rFonts w:asciiTheme="minorHAnsi" w:hAnsiTheme="minorHAnsi" w:cstheme="minorBidi"/>
            <w:color w:val="1D1B11" w:themeColor="background2" w:themeShade="1A"/>
            <w:sz w:val="20"/>
          </w:rPr>
          <w:t>https://eric.ed.gov/?id=EJ1168812</w:t>
        </w:r>
      </w:hyperlink>
      <w:r w:rsidR="1EDFBCF7" w:rsidRPr="003C6194">
        <w:rPr>
          <w:rFonts w:asciiTheme="minorHAnsi" w:hAnsiTheme="minorHAnsi" w:cstheme="minorBidi"/>
          <w:color w:val="1D1B11" w:themeColor="background2" w:themeShade="1A"/>
          <w:sz w:val="20"/>
        </w:rPr>
        <w:t xml:space="preserve"> </w:t>
      </w:r>
    </w:p>
    <w:p w14:paraId="31D447C0" w14:textId="2B160979" w:rsidR="00B35540" w:rsidRPr="00895ED7" w:rsidRDefault="602119FF" w:rsidP="321AE53B">
      <w:pPr>
        <w:ind w:left="576" w:hanging="576"/>
        <w:rPr>
          <w:rFonts w:asciiTheme="minorHAnsi" w:hAnsiTheme="minorHAnsi"/>
          <w:sz w:val="20"/>
        </w:rPr>
      </w:pPr>
      <w:r w:rsidRPr="003C6194">
        <w:rPr>
          <w:rFonts w:asciiTheme="minorHAnsi" w:hAnsiTheme="minorHAnsi"/>
          <w:color w:val="1D1B11" w:themeColor="background2" w:themeShade="1A"/>
          <w:sz w:val="20"/>
        </w:rPr>
        <w:lastRenderedPageBreak/>
        <w:t>51</w:t>
      </w:r>
      <w:r w:rsidR="55BEE0C3" w:rsidRPr="003C6194">
        <w:rPr>
          <w:rFonts w:asciiTheme="minorHAnsi" w:hAnsiTheme="minorHAnsi"/>
          <w:color w:val="1D1B11" w:themeColor="background2" w:themeShade="1A"/>
          <w:sz w:val="20"/>
        </w:rPr>
        <w:t>.</w:t>
      </w:r>
      <w:r w:rsidR="3E75FA95" w:rsidRPr="003C6194">
        <w:rPr>
          <w:rFonts w:asciiTheme="minorHAnsi" w:hAnsiTheme="minorHAnsi"/>
          <w:color w:val="1D1B11" w:themeColor="background2" w:themeShade="1A"/>
          <w:sz w:val="20"/>
        </w:rPr>
        <w:t xml:space="preserve">*Barry, C. </w:t>
      </w:r>
      <w:r w:rsidR="3E75FA95" w:rsidRPr="00895ED7">
        <w:rPr>
          <w:rFonts w:asciiTheme="minorHAnsi" w:hAnsiTheme="minorHAnsi"/>
          <w:sz w:val="20"/>
        </w:rPr>
        <w:t>&amp; Finney, S.J. (2016). Modeling change in effort across a low</w:t>
      </w:r>
      <w:r w:rsidR="003614F2" w:rsidRPr="00895ED7">
        <w:rPr>
          <w:rFonts w:asciiTheme="minorHAnsi" w:hAnsiTheme="minorHAnsi"/>
          <w:sz w:val="20"/>
        </w:rPr>
        <w:t>-</w:t>
      </w:r>
      <w:r w:rsidR="3E75FA95" w:rsidRPr="00895ED7">
        <w:rPr>
          <w:rFonts w:asciiTheme="minorHAnsi" w:hAnsiTheme="minorHAnsi"/>
          <w:sz w:val="20"/>
        </w:rPr>
        <w:t xml:space="preserve">stakes testing session: A latent growth curve modeling approach. </w:t>
      </w:r>
      <w:r w:rsidR="3E75FA95" w:rsidRPr="00895ED7">
        <w:rPr>
          <w:rStyle w:val="Emphasis"/>
          <w:rFonts w:asciiTheme="minorHAnsi" w:hAnsiTheme="minorHAnsi"/>
          <w:sz w:val="20"/>
        </w:rPr>
        <w:t>Applied Measurement in Education</w:t>
      </w:r>
      <w:r w:rsidR="3E75FA95" w:rsidRPr="00895ED7">
        <w:rPr>
          <w:rFonts w:asciiTheme="minorHAnsi" w:hAnsiTheme="minorHAnsi"/>
          <w:sz w:val="20"/>
        </w:rPr>
        <w:t xml:space="preserve">, </w:t>
      </w:r>
      <w:r w:rsidR="3E75FA95" w:rsidRPr="00895ED7">
        <w:rPr>
          <w:rFonts w:asciiTheme="minorHAnsi" w:hAnsiTheme="minorHAnsi"/>
          <w:i/>
          <w:iCs/>
          <w:sz w:val="20"/>
        </w:rPr>
        <w:t>29</w:t>
      </w:r>
      <w:r w:rsidR="3E75FA95" w:rsidRPr="00895ED7">
        <w:rPr>
          <w:rFonts w:asciiTheme="minorHAnsi" w:hAnsiTheme="minorHAnsi"/>
          <w:sz w:val="20"/>
        </w:rPr>
        <w:t>, 46 – 64.</w:t>
      </w:r>
      <w:r w:rsidR="00313498" w:rsidRPr="00895ED7">
        <w:rPr>
          <w:rFonts w:asciiTheme="minorHAnsi" w:hAnsiTheme="minorHAnsi"/>
          <w:sz w:val="20"/>
        </w:rPr>
        <w:t xml:space="preserve"> DOI:</w:t>
      </w:r>
      <w:r w:rsidR="14C1D3A7" w:rsidRPr="00895ED7">
        <w:rPr>
          <w:rFonts w:asciiTheme="minorHAnsi" w:hAnsiTheme="minorHAnsi"/>
          <w:sz w:val="20"/>
        </w:rPr>
        <w:t xml:space="preserve"> </w:t>
      </w:r>
      <w:hyperlink r:id="rId70" w:history="1">
        <w:r w:rsidR="00313498" w:rsidRPr="00895ED7">
          <w:rPr>
            <w:rStyle w:val="Hyperlink"/>
            <w:rFonts w:asciiTheme="minorHAnsi" w:hAnsiTheme="minorHAnsi"/>
            <w:color w:val="auto"/>
            <w:sz w:val="20"/>
          </w:rPr>
          <w:t>10.1080/08957347.2015.1102914</w:t>
        </w:r>
      </w:hyperlink>
      <w:r w:rsidR="00EC286F" w:rsidRPr="00895ED7">
        <w:rPr>
          <w:rFonts w:asciiTheme="minorHAnsi" w:hAnsiTheme="minorHAnsi"/>
          <w:sz w:val="20"/>
        </w:rPr>
        <w:t xml:space="preserve"> </w:t>
      </w:r>
    </w:p>
    <w:p w14:paraId="37D14EA4" w14:textId="455471DA" w:rsidR="004A602B" w:rsidRPr="005D2ED5" w:rsidRDefault="602119FF" w:rsidP="321AE53B">
      <w:pPr>
        <w:ind w:left="576" w:hanging="576"/>
        <w:rPr>
          <w:rFonts w:asciiTheme="minorHAnsi" w:hAnsiTheme="minorHAnsi"/>
          <w:sz w:val="20"/>
        </w:rPr>
      </w:pPr>
      <w:r w:rsidRPr="00895ED7">
        <w:rPr>
          <w:rFonts w:asciiTheme="minorHAnsi" w:hAnsiTheme="minorHAnsi"/>
          <w:sz w:val="20"/>
        </w:rPr>
        <w:t>50</w:t>
      </w:r>
      <w:r w:rsidR="55BEE0C3" w:rsidRPr="00895ED7">
        <w:rPr>
          <w:rFonts w:asciiTheme="minorHAnsi" w:hAnsiTheme="minorHAnsi"/>
          <w:sz w:val="20"/>
        </w:rPr>
        <w:t xml:space="preserve">. </w:t>
      </w:r>
      <w:r w:rsidR="01375C8C" w:rsidRPr="00895ED7">
        <w:rPr>
          <w:rFonts w:asciiTheme="minorHAnsi" w:hAnsiTheme="minorHAnsi"/>
          <w:sz w:val="20"/>
        </w:rPr>
        <w:t xml:space="preserve">Finney, S.J., DiStefano, C. &amp; *Kopp, J. (2016). Overview of estimation methods and preconditions for their application with structural equation modeling. In K. Schweizer &amp; C. DiStefano (Eds.), </w:t>
      </w:r>
      <w:r w:rsidR="01375C8C" w:rsidRPr="00895ED7">
        <w:rPr>
          <w:rFonts w:asciiTheme="minorHAnsi" w:hAnsiTheme="minorHAnsi"/>
          <w:i/>
          <w:iCs/>
          <w:sz w:val="20"/>
        </w:rPr>
        <w:t>Principles and methods of test construction: Standards and recent advancements</w:t>
      </w:r>
      <w:r w:rsidR="72DD2EF3" w:rsidRPr="00895ED7">
        <w:rPr>
          <w:rFonts w:asciiTheme="minorHAnsi" w:hAnsiTheme="minorHAnsi"/>
          <w:i/>
          <w:iCs/>
          <w:sz w:val="20"/>
        </w:rPr>
        <w:t xml:space="preserve"> </w:t>
      </w:r>
      <w:r w:rsidR="72DD2EF3" w:rsidRPr="00895ED7">
        <w:rPr>
          <w:rFonts w:asciiTheme="minorHAnsi" w:hAnsiTheme="minorHAnsi"/>
          <w:sz w:val="20"/>
        </w:rPr>
        <w:t>(pp.135 - 165</w:t>
      </w:r>
      <w:r w:rsidR="01375C8C" w:rsidRPr="00895ED7">
        <w:rPr>
          <w:rFonts w:asciiTheme="minorHAnsi" w:hAnsiTheme="minorHAnsi"/>
          <w:sz w:val="20"/>
        </w:rPr>
        <w:t>).</w:t>
      </w:r>
      <w:r w:rsidR="01375C8C" w:rsidRPr="00895ED7">
        <w:rPr>
          <w:rFonts w:asciiTheme="minorHAnsi" w:hAnsiTheme="minorHAnsi"/>
          <w:i/>
          <w:iCs/>
          <w:sz w:val="20"/>
        </w:rPr>
        <w:t xml:space="preserve"> </w:t>
      </w:r>
      <w:r w:rsidR="01375C8C" w:rsidRPr="00895ED7">
        <w:rPr>
          <w:rFonts w:asciiTheme="minorHAnsi" w:hAnsiTheme="minorHAnsi"/>
          <w:sz w:val="20"/>
        </w:rPr>
        <w:t>Hogrefe.</w:t>
      </w:r>
      <w:r w:rsidR="00DB591F" w:rsidRPr="00895ED7">
        <w:rPr>
          <w:rFonts w:asciiTheme="minorHAnsi" w:hAnsiTheme="minorHAnsi"/>
          <w:sz w:val="20"/>
        </w:rPr>
        <w:t xml:space="preserve"> </w:t>
      </w:r>
      <w:hyperlink r:id="rId71" w:history="1">
        <w:r w:rsidR="0004528C" w:rsidRPr="005D2ED5">
          <w:rPr>
            <w:rStyle w:val="Hyperlink"/>
            <w:rFonts w:asciiTheme="minorHAnsi" w:hAnsiTheme="minorHAnsi"/>
            <w:color w:val="auto"/>
            <w:sz w:val="14"/>
            <w:szCs w:val="14"/>
          </w:rPr>
          <w:t>https://www.researchgate.net/publication/334710008_Overview_of_estimation_methods_and_preconditions_for_their_application_with_structural_equation_modeling</w:t>
        </w:r>
      </w:hyperlink>
      <w:r w:rsidR="00A31DA7" w:rsidRPr="005D2ED5">
        <w:rPr>
          <w:rFonts w:asciiTheme="minorHAnsi" w:hAnsiTheme="minorHAnsi"/>
          <w:sz w:val="20"/>
        </w:rPr>
        <w:t xml:space="preserve"> </w:t>
      </w:r>
    </w:p>
    <w:p w14:paraId="73C2C4C3" w14:textId="28117D68" w:rsidR="008B170F" w:rsidRPr="00895ED7" w:rsidRDefault="602119FF" w:rsidP="321AE53B">
      <w:pPr>
        <w:ind w:left="576" w:hanging="576"/>
        <w:rPr>
          <w:rFonts w:asciiTheme="minorHAnsi" w:eastAsiaTheme="minorEastAsia" w:hAnsiTheme="minorHAnsi" w:cstheme="minorBidi"/>
          <w:sz w:val="20"/>
        </w:rPr>
      </w:pPr>
      <w:r w:rsidRPr="00895ED7">
        <w:rPr>
          <w:rStyle w:val="A5"/>
          <w:rFonts w:asciiTheme="minorHAnsi" w:hAnsiTheme="minorHAnsi"/>
          <w:color w:val="auto"/>
          <w:sz w:val="20"/>
        </w:rPr>
        <w:t>49</w:t>
      </w:r>
      <w:r w:rsidR="55BEE0C3" w:rsidRPr="00895ED7">
        <w:rPr>
          <w:rStyle w:val="A5"/>
          <w:rFonts w:asciiTheme="minorHAnsi" w:hAnsiTheme="minorHAnsi"/>
          <w:color w:val="auto"/>
          <w:sz w:val="20"/>
        </w:rPr>
        <w:t xml:space="preserve">. </w:t>
      </w:r>
      <w:r w:rsidR="6AC5941B" w:rsidRPr="00895ED7">
        <w:rPr>
          <w:rStyle w:val="A5"/>
          <w:rFonts w:asciiTheme="minorHAnsi" w:hAnsiTheme="minorHAnsi"/>
          <w:color w:val="auto"/>
          <w:sz w:val="20"/>
        </w:rPr>
        <w:t xml:space="preserve">Finney, S.J., *Mathers, C.E., &amp; *Myers, A.J. (2016). Investigating the dimensionality of examinee motivation across instruction conditions in low-stakes testing contexts. </w:t>
      </w:r>
      <w:r w:rsidR="6AC5941B" w:rsidRPr="00895ED7">
        <w:rPr>
          <w:rStyle w:val="A5"/>
          <w:rFonts w:asciiTheme="minorHAnsi" w:hAnsiTheme="minorHAnsi"/>
          <w:i/>
          <w:iCs/>
          <w:color w:val="auto"/>
          <w:sz w:val="20"/>
        </w:rPr>
        <w:t>Research &amp; Practice in Assessment, 11</w:t>
      </w:r>
      <w:r w:rsidR="6AC5941B" w:rsidRPr="00895ED7">
        <w:rPr>
          <w:rStyle w:val="A5"/>
          <w:rFonts w:asciiTheme="minorHAnsi" w:hAnsiTheme="minorHAnsi"/>
          <w:color w:val="auto"/>
          <w:sz w:val="20"/>
        </w:rPr>
        <w:t>, 5 – 17</w:t>
      </w:r>
      <w:r w:rsidR="16DC4A77" w:rsidRPr="00895ED7">
        <w:rPr>
          <w:rStyle w:val="A5"/>
          <w:rFonts w:asciiTheme="minorHAnsi" w:hAnsiTheme="minorHAnsi"/>
          <w:color w:val="auto"/>
          <w:sz w:val="20"/>
        </w:rPr>
        <w:t>.</w:t>
      </w:r>
      <w:r w:rsidR="3F7B5B00" w:rsidRPr="00895ED7">
        <w:rPr>
          <w:rFonts w:asciiTheme="minorHAnsi" w:eastAsiaTheme="minorEastAsia" w:hAnsiTheme="minorHAnsi" w:cstheme="minorBidi"/>
          <w:sz w:val="20"/>
        </w:rPr>
        <w:t xml:space="preserve"> </w:t>
      </w:r>
      <w:hyperlink r:id="rId72">
        <w:r w:rsidR="4F0B8FCF" w:rsidRPr="00895ED7">
          <w:rPr>
            <w:rStyle w:val="Hyperlink"/>
            <w:rFonts w:asciiTheme="minorHAnsi" w:eastAsiaTheme="minorEastAsia" w:hAnsiTheme="minorHAnsi" w:cstheme="minorBidi"/>
            <w:color w:val="auto"/>
            <w:sz w:val="20"/>
          </w:rPr>
          <w:t>https://eric.ed.gov/?id=EJ1137932</w:t>
        </w:r>
      </w:hyperlink>
      <w:r w:rsidR="4F0B8FCF" w:rsidRPr="00895ED7">
        <w:rPr>
          <w:rFonts w:asciiTheme="minorHAnsi" w:eastAsiaTheme="minorEastAsia" w:hAnsiTheme="minorHAnsi" w:cstheme="minorBidi"/>
          <w:sz w:val="20"/>
        </w:rPr>
        <w:t xml:space="preserve"> </w:t>
      </w:r>
    </w:p>
    <w:p w14:paraId="12036F38" w14:textId="7DF6A79E" w:rsidR="00830CF2" w:rsidRPr="003C6194" w:rsidRDefault="491603FF" w:rsidP="321AE53B">
      <w:pPr>
        <w:ind w:left="576" w:hanging="576"/>
        <w:rPr>
          <w:rFonts w:ascii="Calibri" w:hAnsi="Calibri"/>
          <w:color w:val="1D1B11" w:themeColor="background2" w:themeShade="1A"/>
          <w:sz w:val="20"/>
        </w:rPr>
      </w:pPr>
      <w:r w:rsidRPr="00895ED7">
        <w:rPr>
          <w:rFonts w:ascii="Calibri" w:hAnsi="Calibri"/>
          <w:sz w:val="20"/>
        </w:rPr>
        <w:t xml:space="preserve">48. </w:t>
      </w:r>
      <w:r w:rsidR="0F3E8C42" w:rsidRPr="00895ED7">
        <w:rPr>
          <w:rFonts w:ascii="Calibri" w:hAnsi="Calibri"/>
          <w:sz w:val="20"/>
        </w:rPr>
        <w:t>Finney, S.J. &amp; *</w:t>
      </w:r>
      <w:r w:rsidR="0F3E8C42" w:rsidRPr="00895ED7">
        <w:rPr>
          <w:rStyle w:val="Strong"/>
          <w:rFonts w:ascii="Calibri" w:hAnsi="Calibri"/>
          <w:b w:val="0"/>
          <w:bCs w:val="0"/>
          <w:sz w:val="20"/>
        </w:rPr>
        <w:t>Smith, K.L</w:t>
      </w:r>
      <w:r w:rsidR="49F34FD9" w:rsidRPr="00895ED7">
        <w:rPr>
          <w:rFonts w:ascii="Calibri" w:hAnsi="Calibri"/>
          <w:sz w:val="20"/>
        </w:rPr>
        <w:t>. (2016</w:t>
      </w:r>
      <w:r w:rsidR="49F34FD9" w:rsidRPr="003C6194">
        <w:rPr>
          <w:rFonts w:ascii="Calibri" w:hAnsi="Calibri"/>
          <w:color w:val="1D1B11" w:themeColor="background2" w:themeShade="1A"/>
          <w:sz w:val="20"/>
        </w:rPr>
        <w:t xml:space="preserve">). </w:t>
      </w:r>
      <w:r w:rsidR="49F34FD9" w:rsidRPr="003C6194">
        <w:rPr>
          <w:rFonts w:ascii="Calibri" w:hAnsi="Calibri"/>
          <w:i/>
          <w:iCs/>
          <w:color w:val="1D1B11" w:themeColor="background2" w:themeShade="1A"/>
          <w:sz w:val="20"/>
        </w:rPr>
        <w:t>Ignorance is not b</w:t>
      </w:r>
      <w:r w:rsidR="0F3E8C42" w:rsidRPr="003C6194">
        <w:rPr>
          <w:rFonts w:ascii="Calibri" w:hAnsi="Calibri"/>
          <w:i/>
          <w:iCs/>
          <w:color w:val="1D1B11" w:themeColor="background2" w:themeShade="1A"/>
          <w:sz w:val="20"/>
        </w:rPr>
        <w:t>liss: Implementation fidelity and learning improvement</w:t>
      </w:r>
      <w:r w:rsidR="0F3E8C42" w:rsidRPr="003C6194">
        <w:rPr>
          <w:rFonts w:ascii="Calibri" w:hAnsi="Calibri"/>
          <w:color w:val="1D1B11" w:themeColor="background2" w:themeShade="1A"/>
          <w:sz w:val="20"/>
        </w:rPr>
        <w:t xml:space="preserve">. </w:t>
      </w:r>
      <w:r w:rsidR="04565E74" w:rsidRPr="003C6194">
        <w:rPr>
          <w:rFonts w:ascii="Calibri" w:hAnsi="Calibri"/>
          <w:color w:val="1D1B11" w:themeColor="background2" w:themeShade="1A"/>
          <w:sz w:val="20"/>
        </w:rPr>
        <w:t xml:space="preserve">Urbana, IL: University of Illinois and Indiana University, National Institute for Learning Outcomes Assessment (NILOA). </w:t>
      </w:r>
      <w:hyperlink r:id="rId73" w:history="1">
        <w:r w:rsidR="00A31DA7" w:rsidRPr="003C6194">
          <w:rPr>
            <w:rStyle w:val="Hyperlink"/>
            <w:rFonts w:ascii="Calibri" w:hAnsi="Calibri"/>
            <w:color w:val="1D1B11" w:themeColor="background2" w:themeShade="1A"/>
            <w:sz w:val="20"/>
          </w:rPr>
          <w:t>https://www.learningoutcomesassessment.org/wp-content/uploads/2019/08/Viewpoint-FinneySmith.pdf</w:t>
        </w:r>
      </w:hyperlink>
      <w:r w:rsidR="00A31DA7" w:rsidRPr="003C6194">
        <w:rPr>
          <w:rFonts w:ascii="Calibri" w:hAnsi="Calibri"/>
          <w:color w:val="1D1B11" w:themeColor="background2" w:themeShade="1A"/>
          <w:sz w:val="20"/>
        </w:rPr>
        <w:t xml:space="preserve"> </w:t>
      </w:r>
    </w:p>
    <w:p w14:paraId="28CE6CEB" w14:textId="03780A52" w:rsidR="00FC7C7D" w:rsidRPr="003C6194" w:rsidRDefault="491603FF" w:rsidP="321AE53B">
      <w:pPr>
        <w:ind w:left="576" w:hanging="576"/>
        <w:rPr>
          <w:rFonts w:asciiTheme="minorHAnsi" w:hAnsiTheme="minorHAnsi"/>
          <w:color w:val="1D1B11" w:themeColor="background2" w:themeShade="1A"/>
          <w:sz w:val="22"/>
          <w:szCs w:val="22"/>
        </w:rPr>
      </w:pPr>
      <w:r w:rsidRPr="003C6194">
        <w:rPr>
          <w:rFonts w:asciiTheme="minorHAnsi" w:hAnsiTheme="minorHAnsi"/>
          <w:color w:val="1D1B11" w:themeColor="background2" w:themeShade="1A"/>
          <w:sz w:val="20"/>
        </w:rPr>
        <w:t xml:space="preserve">47. </w:t>
      </w:r>
      <w:r w:rsidR="02B7C556" w:rsidRPr="003C6194">
        <w:rPr>
          <w:rFonts w:asciiTheme="minorHAnsi" w:hAnsiTheme="minorHAnsi"/>
          <w:color w:val="1D1B11" w:themeColor="background2" w:themeShade="1A"/>
          <w:sz w:val="20"/>
        </w:rPr>
        <w:t xml:space="preserve">Finney, S. J., Sundre, D.L., *Swain, M.S., &amp; *Williams, L. M. (2016). </w:t>
      </w:r>
      <w:r w:rsidR="02B7C556" w:rsidRPr="003C6194">
        <w:rPr>
          <w:rStyle w:val="a10"/>
          <w:rFonts w:asciiTheme="minorHAnsi" w:hAnsiTheme="minorHAnsi"/>
          <w:color w:val="1D1B11" w:themeColor="background2" w:themeShade="1A"/>
          <w:sz w:val="20"/>
        </w:rPr>
        <w:t xml:space="preserve">The validity of value-added estimates from low-stakes testing contexts: The impact of change in test-taking motivation and test consequences. </w:t>
      </w:r>
      <w:r w:rsidR="02B7C556" w:rsidRPr="003C6194">
        <w:rPr>
          <w:rStyle w:val="a10"/>
          <w:rFonts w:asciiTheme="minorHAnsi" w:hAnsiTheme="minorHAnsi"/>
          <w:i/>
          <w:iCs/>
          <w:color w:val="1D1B11" w:themeColor="background2" w:themeShade="1A"/>
          <w:sz w:val="20"/>
        </w:rPr>
        <w:t>Educational Assessment</w:t>
      </w:r>
      <w:r w:rsidR="7D4AA55C" w:rsidRPr="003C6194">
        <w:rPr>
          <w:rStyle w:val="a10"/>
          <w:rFonts w:asciiTheme="minorHAnsi" w:hAnsiTheme="minorHAnsi"/>
          <w:color w:val="1D1B11" w:themeColor="background2" w:themeShade="1A"/>
          <w:sz w:val="20"/>
        </w:rPr>
        <w:t xml:space="preserve">, </w:t>
      </w:r>
      <w:r w:rsidR="7D4AA55C" w:rsidRPr="003C6194">
        <w:rPr>
          <w:rStyle w:val="a10"/>
          <w:rFonts w:asciiTheme="minorHAnsi" w:hAnsiTheme="minorHAnsi"/>
          <w:i/>
          <w:iCs/>
          <w:color w:val="1D1B11" w:themeColor="background2" w:themeShade="1A"/>
          <w:sz w:val="20"/>
        </w:rPr>
        <w:t>21</w:t>
      </w:r>
      <w:r w:rsidR="7D4AA55C" w:rsidRPr="003C6194">
        <w:rPr>
          <w:rStyle w:val="a10"/>
          <w:rFonts w:asciiTheme="minorHAnsi" w:hAnsiTheme="minorHAnsi"/>
          <w:color w:val="1D1B11" w:themeColor="background2" w:themeShade="1A"/>
          <w:sz w:val="20"/>
        </w:rPr>
        <w:t>, 60 – 87.</w:t>
      </w:r>
      <w:r w:rsidR="00313498" w:rsidRPr="003C6194">
        <w:rPr>
          <w:rStyle w:val="a10"/>
          <w:rFonts w:asciiTheme="minorHAnsi" w:hAnsiTheme="minorHAnsi"/>
          <w:color w:val="1D1B11" w:themeColor="background2" w:themeShade="1A"/>
          <w:sz w:val="20"/>
        </w:rPr>
        <w:t xml:space="preserve"> DOI:</w:t>
      </w:r>
      <w:r w:rsidR="02B7C556" w:rsidRPr="003C6194">
        <w:rPr>
          <w:rStyle w:val="a10"/>
          <w:rFonts w:asciiTheme="minorHAnsi" w:hAnsiTheme="minorHAnsi"/>
          <w:color w:val="1D1B11" w:themeColor="background2" w:themeShade="1A"/>
          <w:sz w:val="20"/>
        </w:rPr>
        <w:t xml:space="preserve"> </w:t>
      </w:r>
      <w:hyperlink r:id="rId74" w:history="1">
        <w:r w:rsidR="00313498" w:rsidRPr="003C6194">
          <w:rPr>
            <w:rStyle w:val="Hyperlink"/>
            <w:rFonts w:asciiTheme="minorHAnsi" w:hAnsiTheme="minorHAnsi"/>
            <w:color w:val="1D1B11" w:themeColor="background2" w:themeShade="1A"/>
            <w:sz w:val="20"/>
          </w:rPr>
          <w:t>10.1080/10627197.2015.1127753</w:t>
        </w:r>
      </w:hyperlink>
      <w:r w:rsidR="00EC286F" w:rsidRPr="003C6194">
        <w:rPr>
          <w:rStyle w:val="a10"/>
          <w:rFonts w:asciiTheme="minorHAnsi" w:hAnsiTheme="minorHAnsi"/>
          <w:color w:val="1D1B11" w:themeColor="background2" w:themeShade="1A"/>
          <w:sz w:val="20"/>
        </w:rPr>
        <w:t xml:space="preserve"> </w:t>
      </w:r>
    </w:p>
    <w:p w14:paraId="12354858" w14:textId="066C9548" w:rsidR="007E48E8" w:rsidRPr="003C6194" w:rsidRDefault="491603FF" w:rsidP="321AE53B">
      <w:pPr>
        <w:ind w:left="576" w:hanging="576"/>
        <w:rPr>
          <w:rFonts w:asciiTheme="minorHAnsi" w:hAnsiTheme="minorHAnsi" w:cs="Segoe UI"/>
          <w:color w:val="1D1B11" w:themeColor="background2" w:themeShade="1A"/>
          <w:sz w:val="20"/>
        </w:rPr>
      </w:pPr>
      <w:r w:rsidRPr="003C6194">
        <w:rPr>
          <w:rFonts w:asciiTheme="minorHAnsi" w:hAnsiTheme="minorHAnsi" w:cs="Segoe UI"/>
          <w:color w:val="1D1B11" w:themeColor="background2" w:themeShade="1A"/>
          <w:sz w:val="20"/>
        </w:rPr>
        <w:t>46.</w:t>
      </w:r>
      <w:r w:rsidR="6E634EEB" w:rsidRPr="003C6194">
        <w:rPr>
          <w:rFonts w:asciiTheme="minorHAnsi" w:hAnsiTheme="minorHAnsi" w:cs="Segoe UI"/>
          <w:color w:val="1D1B11" w:themeColor="background2" w:themeShade="1A"/>
          <w:sz w:val="20"/>
        </w:rPr>
        <w:t xml:space="preserve">*Sessoms, J.C., Finney, S.J., &amp; *Kopp, J.P. (2016). </w:t>
      </w:r>
      <w:r w:rsidR="6E634EEB" w:rsidRPr="003C6194">
        <w:rPr>
          <w:rFonts w:asciiTheme="minorHAnsi" w:hAnsiTheme="minorHAnsi"/>
          <w:color w:val="1D1B11" w:themeColor="background2" w:themeShade="1A"/>
          <w:sz w:val="20"/>
        </w:rPr>
        <w:t xml:space="preserve">Does the measurement or magnitude of academic entitlement change over time? </w:t>
      </w:r>
      <w:r w:rsidR="6E634EEB" w:rsidRPr="003C6194">
        <w:rPr>
          <w:rFonts w:asciiTheme="minorHAnsi" w:hAnsiTheme="minorHAnsi" w:cs="Segoe UI"/>
          <w:i/>
          <w:iCs/>
          <w:color w:val="1D1B11" w:themeColor="background2" w:themeShade="1A"/>
          <w:sz w:val="20"/>
        </w:rPr>
        <w:t xml:space="preserve">Measurement &amp; Evaluation in Counseling and Development, </w:t>
      </w:r>
      <w:r w:rsidR="6E634EEB" w:rsidRPr="003C6194">
        <w:rPr>
          <w:rFonts w:asciiTheme="minorHAnsi" w:hAnsiTheme="minorHAnsi" w:cs="Segoe UI"/>
          <w:color w:val="1D1B11" w:themeColor="background2" w:themeShade="1A"/>
          <w:sz w:val="20"/>
        </w:rPr>
        <w:t>49, 243-257</w:t>
      </w:r>
      <w:r w:rsidR="00313498" w:rsidRPr="003C6194">
        <w:rPr>
          <w:rFonts w:asciiTheme="minorHAnsi" w:hAnsiTheme="minorHAnsi" w:cs="Segoe UI"/>
          <w:color w:val="1D1B11" w:themeColor="background2" w:themeShade="1A"/>
          <w:sz w:val="20"/>
        </w:rPr>
        <w:t>. DOI:</w:t>
      </w:r>
      <w:r w:rsidR="6E634EEB" w:rsidRPr="003C6194">
        <w:rPr>
          <w:rFonts w:asciiTheme="minorHAnsi" w:hAnsiTheme="minorHAnsi" w:cs="Segoe UI"/>
          <w:color w:val="1D1B11" w:themeColor="background2" w:themeShade="1A"/>
          <w:sz w:val="20"/>
        </w:rPr>
        <w:t xml:space="preserve"> </w:t>
      </w:r>
      <w:hyperlink r:id="rId75" w:history="1">
        <w:r w:rsidR="00313498" w:rsidRPr="003C6194">
          <w:rPr>
            <w:rStyle w:val="Hyperlink"/>
            <w:rFonts w:asciiTheme="minorHAnsi" w:hAnsiTheme="minorHAnsi" w:cs="Segoe UI"/>
            <w:color w:val="1D1B11" w:themeColor="background2" w:themeShade="1A"/>
            <w:sz w:val="20"/>
          </w:rPr>
          <w:t>10.1177/0748175615625755</w:t>
        </w:r>
      </w:hyperlink>
      <w:r w:rsidR="00EC286F" w:rsidRPr="003C6194">
        <w:rPr>
          <w:rFonts w:asciiTheme="minorHAnsi" w:hAnsiTheme="minorHAnsi" w:cs="Segoe UI"/>
          <w:color w:val="1D1B11" w:themeColor="background2" w:themeShade="1A"/>
          <w:sz w:val="20"/>
        </w:rPr>
        <w:t xml:space="preserve"> </w:t>
      </w:r>
    </w:p>
    <w:p w14:paraId="21250AB3" w14:textId="77777777" w:rsidR="006E7966" w:rsidRPr="003C6194" w:rsidRDefault="491603FF" w:rsidP="321AE53B">
      <w:pPr>
        <w:ind w:left="576" w:hanging="576"/>
        <w:rPr>
          <w:rFonts w:asciiTheme="minorHAnsi" w:hAnsiTheme="minorHAnsi"/>
          <w:color w:val="1D1B11" w:themeColor="background2" w:themeShade="1A"/>
          <w:sz w:val="20"/>
        </w:rPr>
      </w:pPr>
      <w:r w:rsidRPr="003C6194">
        <w:rPr>
          <w:rFonts w:asciiTheme="minorHAnsi" w:hAnsiTheme="minorHAnsi"/>
          <w:color w:val="1D1B11" w:themeColor="background2" w:themeShade="1A"/>
          <w:sz w:val="20"/>
        </w:rPr>
        <w:t xml:space="preserve">45. </w:t>
      </w:r>
      <w:r w:rsidR="2E7830AD" w:rsidRPr="003C6194">
        <w:rPr>
          <w:rFonts w:asciiTheme="minorHAnsi" w:hAnsiTheme="minorHAnsi"/>
          <w:color w:val="1D1B11" w:themeColor="background2" w:themeShade="1A"/>
          <w:sz w:val="20"/>
        </w:rPr>
        <w:t>Pastor, D.A. &amp; Finney, S.J. (2015). Promoting the use of path diagrams in quantitative research. In M. McCrudden, G. Schraw, and C. Buckendahl (Eds.), </w:t>
      </w:r>
      <w:r w:rsidR="2E7830AD" w:rsidRPr="003C6194">
        <w:rPr>
          <w:rFonts w:asciiTheme="minorHAnsi" w:hAnsiTheme="minorHAnsi"/>
          <w:i/>
          <w:iCs/>
          <w:color w:val="1D1B11" w:themeColor="background2" w:themeShade="1A"/>
          <w:sz w:val="20"/>
        </w:rPr>
        <w:t>Use of Visual Displays in Research and Testing: Coding, Interpreting, and Reporting Data</w:t>
      </w:r>
      <w:r w:rsidR="2E7830AD" w:rsidRPr="003C6194">
        <w:rPr>
          <w:rFonts w:asciiTheme="minorHAnsi" w:hAnsiTheme="minorHAnsi"/>
          <w:color w:val="1D1B11" w:themeColor="background2" w:themeShade="1A"/>
          <w:sz w:val="20"/>
        </w:rPr>
        <w:t> (pp. 111-144). Charlotte, NC. Information Age.</w:t>
      </w:r>
      <w:r w:rsidR="2E7830AD" w:rsidRPr="003C6194">
        <w:rPr>
          <w:rFonts w:asciiTheme="minorHAnsi" w:hAnsiTheme="minorHAnsi"/>
          <w:b/>
          <w:bCs/>
          <w:color w:val="1D1B11" w:themeColor="background2" w:themeShade="1A"/>
          <w:sz w:val="20"/>
        </w:rPr>
        <w:t> </w:t>
      </w:r>
    </w:p>
    <w:p w14:paraId="25182762" w14:textId="77777777" w:rsidR="001A7AE9" w:rsidRPr="003C6194" w:rsidRDefault="00DA2C82" w:rsidP="00ED242F">
      <w:pPr>
        <w:ind w:left="576" w:hanging="576"/>
        <w:rPr>
          <w:rFonts w:asciiTheme="minorHAnsi" w:hAnsiTheme="minorHAnsi"/>
          <w:color w:val="1D1B11" w:themeColor="background2" w:themeShade="1A"/>
          <w:sz w:val="20"/>
        </w:rPr>
      </w:pPr>
      <w:r w:rsidRPr="003C6194">
        <w:rPr>
          <w:rFonts w:asciiTheme="minorHAnsi" w:hAnsiTheme="minorHAnsi"/>
          <w:color w:val="1D1B11" w:themeColor="background2" w:themeShade="1A"/>
          <w:sz w:val="20"/>
        </w:rPr>
        <w:t xml:space="preserve">44. </w:t>
      </w:r>
      <w:r w:rsidR="001A7AE9" w:rsidRPr="003C6194">
        <w:rPr>
          <w:rFonts w:asciiTheme="minorHAnsi" w:hAnsiTheme="minorHAnsi"/>
          <w:color w:val="1D1B11" w:themeColor="background2" w:themeShade="1A"/>
          <w:sz w:val="20"/>
        </w:rPr>
        <w:t>Pastor, D.A. &amp; Finney, S.J. (2015). Quantitative Psychology. In J.G. Irons &amp; R.L. Miller (Eds.). </w:t>
      </w:r>
      <w:r w:rsidR="001A7AE9" w:rsidRPr="003C6194">
        <w:rPr>
          <w:rFonts w:asciiTheme="minorHAnsi" w:hAnsiTheme="minorHAnsi"/>
          <w:i/>
          <w:color w:val="1D1B11" w:themeColor="background2" w:themeShade="1A"/>
          <w:sz w:val="20"/>
        </w:rPr>
        <w:t xml:space="preserve">Academic advising: A handbook for advisors and </w:t>
      </w:r>
      <w:proofErr w:type="gramStart"/>
      <w:r w:rsidR="001A7AE9" w:rsidRPr="003C6194">
        <w:rPr>
          <w:rFonts w:asciiTheme="minorHAnsi" w:hAnsiTheme="minorHAnsi"/>
          <w:i/>
          <w:color w:val="1D1B11" w:themeColor="background2" w:themeShade="1A"/>
          <w:sz w:val="20"/>
        </w:rPr>
        <w:t>students</w:t>
      </w:r>
      <w:proofErr w:type="gramEnd"/>
      <w:r w:rsidR="001A7AE9" w:rsidRPr="003C6194">
        <w:rPr>
          <w:rFonts w:asciiTheme="minorHAnsi" w:hAnsiTheme="minorHAnsi"/>
          <w:i/>
          <w:color w:val="1D1B11" w:themeColor="background2" w:themeShade="1A"/>
          <w:sz w:val="20"/>
        </w:rPr>
        <w:t xml:space="preserve"> volume 2: A guide to the sub-disciplines</w:t>
      </w:r>
      <w:r w:rsidR="001A7AE9" w:rsidRPr="003C6194">
        <w:rPr>
          <w:rFonts w:asciiTheme="minorHAnsi" w:hAnsiTheme="minorHAnsi"/>
          <w:color w:val="1D1B11" w:themeColor="background2" w:themeShade="1A"/>
          <w:sz w:val="20"/>
        </w:rPr>
        <w:t xml:space="preserve">. Retrieved from the Society for the Teaching of Psychology web site: </w:t>
      </w:r>
      <w:hyperlink r:id="rId76" w:history="1">
        <w:r w:rsidR="001A7AE9" w:rsidRPr="003C6194">
          <w:rPr>
            <w:rStyle w:val="Hyperlink"/>
            <w:rFonts w:asciiTheme="minorHAnsi" w:hAnsiTheme="minorHAnsi"/>
            <w:bCs/>
            <w:color w:val="1D1B11" w:themeColor="background2" w:themeShade="1A"/>
            <w:sz w:val="20"/>
          </w:rPr>
          <w:t>http://teachpsych.org/ebooks/academic-advising-2015-vol2</w:t>
        </w:r>
      </w:hyperlink>
    </w:p>
    <w:p w14:paraId="2AAB907A" w14:textId="29B1BFBD" w:rsidR="00C230A9" w:rsidRPr="003C6194" w:rsidRDefault="491603FF" w:rsidP="321AE53B">
      <w:pPr>
        <w:ind w:left="576" w:hanging="576"/>
        <w:rPr>
          <w:rFonts w:asciiTheme="minorHAnsi" w:hAnsiTheme="minorHAnsi"/>
          <w:color w:val="1D1B11" w:themeColor="background2" w:themeShade="1A"/>
          <w:sz w:val="20"/>
        </w:rPr>
      </w:pPr>
      <w:r w:rsidRPr="003C6194">
        <w:rPr>
          <w:rFonts w:asciiTheme="minorHAnsi" w:hAnsiTheme="minorHAnsi"/>
          <w:color w:val="1D1B11" w:themeColor="background2" w:themeShade="1A"/>
          <w:sz w:val="20"/>
        </w:rPr>
        <w:t>43.</w:t>
      </w:r>
      <w:r w:rsidR="7538ADF9" w:rsidRPr="003C6194">
        <w:rPr>
          <w:rFonts w:asciiTheme="minorHAnsi" w:hAnsiTheme="minorHAnsi"/>
          <w:color w:val="1D1B11" w:themeColor="background2" w:themeShade="1A"/>
          <w:sz w:val="20"/>
        </w:rPr>
        <w:t xml:space="preserve">*Sessoms, J.C. &amp; Finney, S.J. (2015). Measuring and modeling change in examinee effort on low-stakes tests across testing occasions. </w:t>
      </w:r>
      <w:r w:rsidR="7538ADF9" w:rsidRPr="003C6194">
        <w:rPr>
          <w:rFonts w:asciiTheme="minorHAnsi" w:hAnsiTheme="minorHAnsi"/>
          <w:i/>
          <w:iCs/>
          <w:color w:val="1D1B11" w:themeColor="background2" w:themeShade="1A"/>
          <w:sz w:val="20"/>
        </w:rPr>
        <w:t>International Journal of Testing</w:t>
      </w:r>
      <w:r w:rsidR="7538ADF9" w:rsidRPr="003C6194">
        <w:rPr>
          <w:rFonts w:asciiTheme="minorHAnsi" w:hAnsiTheme="minorHAnsi"/>
          <w:color w:val="1D1B11" w:themeColor="background2" w:themeShade="1A"/>
          <w:sz w:val="20"/>
        </w:rPr>
        <w:t>, 15, 356 – 388.</w:t>
      </w:r>
      <w:r w:rsidR="00313498" w:rsidRPr="003C6194">
        <w:rPr>
          <w:rFonts w:asciiTheme="minorHAnsi" w:hAnsiTheme="minorHAnsi"/>
          <w:color w:val="1D1B11" w:themeColor="background2" w:themeShade="1A"/>
          <w:sz w:val="20"/>
        </w:rPr>
        <w:t xml:space="preserve"> DOI:</w:t>
      </w:r>
      <w:r w:rsidR="7C2F8E5A" w:rsidRPr="003C6194">
        <w:rPr>
          <w:rFonts w:asciiTheme="minorHAnsi" w:hAnsiTheme="minorHAnsi"/>
          <w:color w:val="1D1B11" w:themeColor="background2" w:themeShade="1A"/>
          <w:sz w:val="20"/>
        </w:rPr>
        <w:t xml:space="preserve"> </w:t>
      </w:r>
      <w:hyperlink r:id="rId77" w:history="1">
        <w:r w:rsidR="00313498" w:rsidRPr="003C6194">
          <w:rPr>
            <w:rStyle w:val="Hyperlink"/>
            <w:rFonts w:asciiTheme="minorHAnsi" w:hAnsiTheme="minorHAnsi"/>
            <w:color w:val="1D1B11" w:themeColor="background2" w:themeShade="1A"/>
            <w:sz w:val="20"/>
          </w:rPr>
          <w:t>10.1080/15305058.2015.1034866</w:t>
        </w:r>
      </w:hyperlink>
      <w:r w:rsidR="001B7308" w:rsidRPr="003C6194">
        <w:rPr>
          <w:rFonts w:asciiTheme="minorHAnsi" w:hAnsiTheme="minorHAnsi"/>
          <w:color w:val="1D1B11" w:themeColor="background2" w:themeShade="1A"/>
          <w:sz w:val="20"/>
        </w:rPr>
        <w:t xml:space="preserve"> </w:t>
      </w:r>
    </w:p>
    <w:p w14:paraId="12D262CD" w14:textId="3671D320" w:rsidR="00AE3F03" w:rsidRPr="003C6194" w:rsidRDefault="491603FF" w:rsidP="321AE53B">
      <w:pPr>
        <w:pStyle w:val="PlainText"/>
        <w:ind w:left="576" w:hanging="576"/>
        <w:rPr>
          <w:rFonts w:asciiTheme="minorHAnsi" w:hAnsiTheme="minorHAnsi" w:cs="Segoe UI"/>
          <w:color w:val="1D1B11" w:themeColor="background2" w:themeShade="1A"/>
          <w:sz w:val="20"/>
          <w:szCs w:val="20"/>
        </w:rPr>
      </w:pPr>
      <w:r w:rsidRPr="003C6194">
        <w:rPr>
          <w:rFonts w:asciiTheme="minorHAnsi" w:eastAsia="Times New Roman" w:hAnsiTheme="minorHAnsi" w:cs="Tahoma"/>
          <w:color w:val="1D1B11" w:themeColor="background2" w:themeShade="1A"/>
          <w:sz w:val="20"/>
          <w:szCs w:val="20"/>
        </w:rPr>
        <w:t>42.</w:t>
      </w:r>
      <w:r w:rsidR="55E44E26" w:rsidRPr="003C6194">
        <w:rPr>
          <w:rFonts w:asciiTheme="minorHAnsi" w:eastAsia="Times New Roman" w:hAnsiTheme="minorHAnsi" w:cs="Tahoma"/>
          <w:color w:val="1D1B11" w:themeColor="background2" w:themeShade="1A"/>
          <w:sz w:val="20"/>
          <w:szCs w:val="20"/>
        </w:rPr>
        <w:t>*Fisher, R., *Smith, K., Finney, S.</w:t>
      </w:r>
      <w:r w:rsidR="0CDF62AC" w:rsidRPr="003C6194">
        <w:rPr>
          <w:rFonts w:asciiTheme="minorHAnsi" w:eastAsia="Times New Roman" w:hAnsiTheme="minorHAnsi" w:cs="Tahoma"/>
          <w:color w:val="1D1B11" w:themeColor="background2" w:themeShade="1A"/>
          <w:sz w:val="20"/>
          <w:szCs w:val="20"/>
        </w:rPr>
        <w:t>J.</w:t>
      </w:r>
      <w:r w:rsidR="55E44E26" w:rsidRPr="003C6194">
        <w:rPr>
          <w:rFonts w:asciiTheme="minorHAnsi" w:eastAsia="Times New Roman" w:hAnsiTheme="minorHAnsi" w:cs="Tahoma"/>
          <w:color w:val="1D1B11" w:themeColor="background2" w:themeShade="1A"/>
          <w:sz w:val="20"/>
          <w:szCs w:val="20"/>
        </w:rPr>
        <w:t xml:space="preserve"> &amp; *Pinder, K. (2014). The importance of implementation fidelity data for evaluating program effectiveness. </w:t>
      </w:r>
      <w:r w:rsidR="55E44E26" w:rsidRPr="003C6194">
        <w:rPr>
          <w:rFonts w:asciiTheme="minorHAnsi" w:eastAsia="Times New Roman" w:hAnsiTheme="minorHAnsi" w:cs="Tahoma"/>
          <w:i/>
          <w:iCs/>
          <w:color w:val="1D1B11" w:themeColor="background2" w:themeShade="1A"/>
          <w:sz w:val="20"/>
          <w:szCs w:val="20"/>
        </w:rPr>
        <w:t>About Campus</w:t>
      </w:r>
      <w:r w:rsidR="55E44E26" w:rsidRPr="003C6194">
        <w:rPr>
          <w:rFonts w:asciiTheme="minorHAnsi" w:eastAsia="Times New Roman" w:hAnsiTheme="minorHAnsi" w:cs="Tahoma"/>
          <w:color w:val="1D1B11" w:themeColor="background2" w:themeShade="1A"/>
          <w:sz w:val="20"/>
          <w:szCs w:val="20"/>
        </w:rPr>
        <w:t>, 19, 28-32.</w:t>
      </w:r>
      <w:r w:rsidR="00313498" w:rsidRPr="003C6194">
        <w:rPr>
          <w:rFonts w:asciiTheme="minorHAnsi" w:eastAsia="Times New Roman" w:hAnsiTheme="minorHAnsi" w:cs="Tahoma"/>
          <w:color w:val="1D1B11" w:themeColor="background2" w:themeShade="1A"/>
          <w:sz w:val="20"/>
          <w:szCs w:val="20"/>
        </w:rPr>
        <w:t>DOI:</w:t>
      </w:r>
      <w:r w:rsidR="6DB2DFBF" w:rsidRPr="003C6194">
        <w:rPr>
          <w:rFonts w:asciiTheme="minorHAnsi" w:eastAsia="Times New Roman" w:hAnsiTheme="minorHAnsi" w:cs="Tahoma"/>
          <w:color w:val="1D1B11" w:themeColor="background2" w:themeShade="1A"/>
          <w:sz w:val="20"/>
          <w:szCs w:val="20"/>
        </w:rPr>
        <w:t xml:space="preserve"> </w:t>
      </w:r>
      <w:hyperlink r:id="rId78" w:history="1">
        <w:r w:rsidR="00313498" w:rsidRPr="003C6194">
          <w:rPr>
            <w:rStyle w:val="Hyperlink"/>
            <w:rFonts w:asciiTheme="minorHAnsi" w:eastAsia="Times New Roman" w:hAnsiTheme="minorHAnsi" w:cs="Tahoma"/>
            <w:color w:val="1D1B11" w:themeColor="background2" w:themeShade="1A"/>
            <w:sz w:val="20"/>
            <w:szCs w:val="20"/>
          </w:rPr>
          <w:t>10.1002%2Fabc.21171</w:t>
        </w:r>
      </w:hyperlink>
      <w:r w:rsidR="001B7308" w:rsidRPr="003C6194">
        <w:rPr>
          <w:rFonts w:asciiTheme="minorHAnsi" w:eastAsia="Times New Roman" w:hAnsiTheme="minorHAnsi" w:cs="Tahoma"/>
          <w:color w:val="1D1B11" w:themeColor="background2" w:themeShade="1A"/>
          <w:sz w:val="20"/>
          <w:szCs w:val="20"/>
        </w:rPr>
        <w:t xml:space="preserve"> </w:t>
      </w:r>
    </w:p>
    <w:p w14:paraId="2C251B14" w14:textId="2DD0F8BB" w:rsidR="00267AB3" w:rsidRPr="003C6194" w:rsidRDefault="491603FF" w:rsidP="321AE53B">
      <w:pPr>
        <w:ind w:left="576" w:hanging="576"/>
        <w:rPr>
          <w:rFonts w:asciiTheme="minorHAnsi" w:hAnsiTheme="minorHAnsi"/>
          <w:color w:val="1D1B11" w:themeColor="background2" w:themeShade="1A"/>
          <w:sz w:val="20"/>
        </w:rPr>
      </w:pPr>
      <w:r w:rsidRPr="003C6194">
        <w:rPr>
          <w:rFonts w:asciiTheme="minorHAnsi" w:hAnsiTheme="minorHAnsi" w:cs="Tahoma"/>
          <w:color w:val="1D1B11" w:themeColor="background2" w:themeShade="1A"/>
          <w:sz w:val="20"/>
        </w:rPr>
        <w:t>41.</w:t>
      </w:r>
      <w:r w:rsidR="237A2A81" w:rsidRPr="003C6194">
        <w:rPr>
          <w:rFonts w:asciiTheme="minorHAnsi" w:hAnsiTheme="minorHAnsi" w:cs="Tahoma"/>
          <w:color w:val="1D1B11" w:themeColor="background2" w:themeShade="1A"/>
          <w:sz w:val="20"/>
        </w:rPr>
        <w:t>*Zilberberg, A., Finney, S.J., *Marsh, K.R.</w:t>
      </w:r>
      <w:r w:rsidR="1BBDD8A8" w:rsidRPr="003C6194">
        <w:rPr>
          <w:rFonts w:asciiTheme="minorHAnsi" w:hAnsiTheme="minorHAnsi" w:cs="Tahoma"/>
          <w:color w:val="1D1B11" w:themeColor="background2" w:themeShade="1A"/>
          <w:sz w:val="20"/>
        </w:rPr>
        <w:t xml:space="preserve"> &amp; Anderson, R.A. (2014</w:t>
      </w:r>
      <w:r w:rsidR="237A2A81" w:rsidRPr="003C6194">
        <w:rPr>
          <w:rFonts w:asciiTheme="minorHAnsi" w:hAnsiTheme="minorHAnsi" w:cs="Tahoma"/>
          <w:color w:val="1D1B11" w:themeColor="background2" w:themeShade="1A"/>
          <w:sz w:val="20"/>
        </w:rPr>
        <w:t xml:space="preserve">). </w:t>
      </w:r>
      <w:r w:rsidR="237A2A81" w:rsidRPr="003C6194">
        <w:rPr>
          <w:rFonts w:asciiTheme="minorHAnsi" w:hAnsiTheme="minorHAnsi"/>
          <w:color w:val="1D1B11" w:themeColor="background2" w:themeShade="1A"/>
          <w:sz w:val="20"/>
        </w:rPr>
        <w:t xml:space="preserve">The role of students’ attitudes and test-taking motivation on the validity of college institutional accountability tests: A path analytic model. </w:t>
      </w:r>
      <w:r w:rsidR="237A2A81" w:rsidRPr="003C6194">
        <w:rPr>
          <w:rFonts w:asciiTheme="minorHAnsi" w:hAnsiTheme="minorHAnsi"/>
          <w:i/>
          <w:iCs/>
          <w:color w:val="1D1B11" w:themeColor="background2" w:themeShade="1A"/>
          <w:sz w:val="20"/>
        </w:rPr>
        <w:t>International Journal of Testing</w:t>
      </w:r>
      <w:r w:rsidR="1BBDD8A8" w:rsidRPr="003C6194">
        <w:rPr>
          <w:rFonts w:asciiTheme="minorHAnsi" w:hAnsiTheme="minorHAnsi"/>
          <w:i/>
          <w:iCs/>
          <w:color w:val="1D1B11" w:themeColor="background2" w:themeShade="1A"/>
          <w:sz w:val="20"/>
        </w:rPr>
        <w:t>, 14,</w:t>
      </w:r>
      <w:r w:rsidR="1BBDD8A8" w:rsidRPr="003C6194">
        <w:rPr>
          <w:rFonts w:asciiTheme="minorHAnsi" w:hAnsiTheme="minorHAnsi"/>
          <w:color w:val="1D1B11" w:themeColor="background2" w:themeShade="1A"/>
          <w:sz w:val="20"/>
        </w:rPr>
        <w:t xml:space="preserve"> 360-384</w:t>
      </w:r>
      <w:r w:rsidR="237A2A81" w:rsidRPr="003C6194">
        <w:rPr>
          <w:rFonts w:asciiTheme="minorHAnsi" w:hAnsiTheme="minorHAnsi"/>
          <w:color w:val="1D1B11" w:themeColor="background2" w:themeShade="1A"/>
          <w:sz w:val="20"/>
        </w:rPr>
        <w:t>.</w:t>
      </w:r>
      <w:r w:rsidR="00313498" w:rsidRPr="003C6194">
        <w:rPr>
          <w:rFonts w:asciiTheme="minorHAnsi" w:hAnsiTheme="minorHAnsi"/>
          <w:color w:val="1D1B11" w:themeColor="background2" w:themeShade="1A"/>
          <w:sz w:val="20"/>
        </w:rPr>
        <w:t xml:space="preserve"> DOI:</w:t>
      </w:r>
      <w:r w:rsidR="237A2A81" w:rsidRPr="003C6194">
        <w:rPr>
          <w:rFonts w:asciiTheme="minorHAnsi" w:hAnsiTheme="minorHAnsi"/>
          <w:color w:val="1D1B11" w:themeColor="background2" w:themeShade="1A"/>
          <w:sz w:val="20"/>
        </w:rPr>
        <w:t xml:space="preserve"> </w:t>
      </w:r>
      <w:hyperlink r:id="rId79" w:history="1">
        <w:r w:rsidR="00313498" w:rsidRPr="003C6194">
          <w:rPr>
            <w:rStyle w:val="Hyperlink"/>
            <w:rFonts w:asciiTheme="minorHAnsi" w:hAnsiTheme="minorHAnsi"/>
            <w:color w:val="1D1B11" w:themeColor="background2" w:themeShade="1A"/>
            <w:sz w:val="20"/>
          </w:rPr>
          <w:t>10.1080/15305058.2014.928301</w:t>
        </w:r>
      </w:hyperlink>
      <w:r w:rsidR="001B7308" w:rsidRPr="003C6194">
        <w:rPr>
          <w:rFonts w:asciiTheme="minorHAnsi" w:hAnsiTheme="minorHAnsi"/>
          <w:color w:val="1D1B11" w:themeColor="background2" w:themeShade="1A"/>
          <w:sz w:val="20"/>
        </w:rPr>
        <w:t xml:space="preserve"> </w:t>
      </w:r>
    </w:p>
    <w:p w14:paraId="268CA87B" w14:textId="387224A9" w:rsidR="008E6835" w:rsidRPr="003C6194" w:rsidRDefault="491603FF" w:rsidP="321AE53B">
      <w:pPr>
        <w:pStyle w:val="NormalWeb"/>
        <w:ind w:left="576" w:hanging="576"/>
        <w:rPr>
          <w:rFonts w:asciiTheme="minorHAnsi" w:hAnsiTheme="minorHAnsi" w:cs="Tahoma"/>
          <w:color w:val="1D1B11" w:themeColor="background2" w:themeShade="1A"/>
          <w:sz w:val="20"/>
          <w:szCs w:val="20"/>
        </w:rPr>
      </w:pPr>
      <w:r w:rsidRPr="003C6194">
        <w:rPr>
          <w:rFonts w:asciiTheme="minorHAnsi" w:hAnsiTheme="minorHAnsi"/>
          <w:color w:val="1D1B11" w:themeColor="background2" w:themeShade="1A"/>
          <w:sz w:val="20"/>
          <w:szCs w:val="20"/>
        </w:rPr>
        <w:t>40.</w:t>
      </w:r>
      <w:r w:rsidR="33ABC4A7" w:rsidRPr="003C6194">
        <w:rPr>
          <w:rFonts w:asciiTheme="minorHAnsi" w:hAnsiTheme="minorHAnsi"/>
          <w:color w:val="1D1B11" w:themeColor="background2" w:themeShade="1A"/>
          <w:sz w:val="20"/>
          <w:szCs w:val="20"/>
        </w:rPr>
        <w:t xml:space="preserve">*Bashkov, B. &amp; Finney, S.J. (2013). Applying Longitudinal Mean and Covariance Structures (LMACS) analysis to assess construct stability over two time points: An example using psychological entitlement. </w:t>
      </w:r>
      <w:r w:rsidR="33ABC4A7" w:rsidRPr="003C6194">
        <w:rPr>
          <w:rFonts w:asciiTheme="minorHAnsi" w:hAnsiTheme="minorHAnsi"/>
          <w:i/>
          <w:iCs/>
          <w:color w:val="1D1B11" w:themeColor="background2" w:themeShade="1A"/>
          <w:sz w:val="20"/>
          <w:szCs w:val="20"/>
        </w:rPr>
        <w:t xml:space="preserve">Measurement and Evaluation in Counseling and Development, 46, </w:t>
      </w:r>
      <w:r w:rsidR="33ABC4A7" w:rsidRPr="003C6194">
        <w:rPr>
          <w:rFonts w:asciiTheme="minorHAnsi" w:hAnsiTheme="minorHAnsi"/>
          <w:color w:val="1D1B11" w:themeColor="background2" w:themeShade="1A"/>
          <w:sz w:val="20"/>
          <w:szCs w:val="20"/>
        </w:rPr>
        <w:t>289-314</w:t>
      </w:r>
      <w:r w:rsidR="33ABC4A7" w:rsidRPr="003C6194">
        <w:rPr>
          <w:rFonts w:asciiTheme="minorHAnsi" w:hAnsiTheme="minorHAnsi"/>
          <w:iCs/>
          <w:color w:val="1D1B11" w:themeColor="background2" w:themeShade="1A"/>
          <w:sz w:val="20"/>
          <w:szCs w:val="20"/>
        </w:rPr>
        <w:t>.</w:t>
      </w:r>
      <w:r w:rsidR="00313498" w:rsidRPr="003C6194">
        <w:rPr>
          <w:rFonts w:asciiTheme="minorHAnsi" w:hAnsiTheme="minorHAnsi"/>
          <w:iCs/>
          <w:color w:val="1D1B11" w:themeColor="background2" w:themeShade="1A"/>
          <w:sz w:val="20"/>
          <w:szCs w:val="20"/>
        </w:rPr>
        <w:t xml:space="preserve"> DOI:</w:t>
      </w:r>
      <w:r w:rsidR="5BCD2C93" w:rsidRPr="003C6194">
        <w:rPr>
          <w:rFonts w:asciiTheme="minorHAnsi" w:hAnsiTheme="minorHAnsi"/>
          <w:i/>
          <w:iCs/>
          <w:color w:val="1D1B11" w:themeColor="background2" w:themeShade="1A"/>
          <w:sz w:val="20"/>
          <w:szCs w:val="20"/>
        </w:rPr>
        <w:t xml:space="preserve"> </w:t>
      </w:r>
      <w:hyperlink r:id="rId80" w:history="1">
        <w:r w:rsidR="00313498" w:rsidRPr="003C6194">
          <w:rPr>
            <w:rStyle w:val="Hyperlink"/>
            <w:rFonts w:asciiTheme="minorHAnsi" w:hAnsiTheme="minorHAnsi"/>
            <w:color w:val="1D1B11" w:themeColor="background2" w:themeShade="1A"/>
            <w:sz w:val="20"/>
            <w:szCs w:val="20"/>
          </w:rPr>
          <w:t>10.1177/0748175613497038</w:t>
        </w:r>
      </w:hyperlink>
      <w:r w:rsidR="001B7308" w:rsidRPr="003C6194">
        <w:rPr>
          <w:rFonts w:asciiTheme="minorHAnsi" w:hAnsiTheme="minorHAnsi"/>
          <w:color w:val="1D1B11" w:themeColor="background2" w:themeShade="1A"/>
          <w:sz w:val="20"/>
          <w:szCs w:val="20"/>
        </w:rPr>
        <w:t xml:space="preserve"> </w:t>
      </w:r>
    </w:p>
    <w:p w14:paraId="7D2844D5" w14:textId="453711C3" w:rsidR="008E6835" w:rsidRPr="003C6194" w:rsidRDefault="491603FF" w:rsidP="321AE53B">
      <w:pPr>
        <w:ind w:left="576" w:right="-86" w:hanging="576"/>
        <w:rPr>
          <w:rFonts w:asciiTheme="minorHAnsi" w:hAnsiTheme="minorHAnsi"/>
          <w:color w:val="1D1B11" w:themeColor="background2" w:themeShade="1A"/>
          <w:sz w:val="20"/>
        </w:rPr>
      </w:pPr>
      <w:r w:rsidRPr="003C6194">
        <w:rPr>
          <w:rFonts w:asciiTheme="minorHAnsi" w:hAnsiTheme="minorHAnsi"/>
          <w:color w:val="1D1B11" w:themeColor="background2" w:themeShade="1A"/>
          <w:sz w:val="20"/>
        </w:rPr>
        <w:t xml:space="preserve">39. </w:t>
      </w:r>
      <w:r w:rsidR="33ABC4A7" w:rsidRPr="003C6194">
        <w:rPr>
          <w:rFonts w:asciiTheme="minorHAnsi" w:hAnsiTheme="minorHAnsi"/>
          <w:color w:val="1D1B11" w:themeColor="background2" w:themeShade="1A"/>
          <w:sz w:val="20"/>
        </w:rPr>
        <w:t>Finney, S.J., &amp; DiStefano, C. (2013). Nonnormal and categorical data in structural equa</w:t>
      </w:r>
      <w:r w:rsidR="3D493E6C" w:rsidRPr="003C6194">
        <w:rPr>
          <w:rFonts w:asciiTheme="minorHAnsi" w:hAnsiTheme="minorHAnsi"/>
          <w:color w:val="1D1B11" w:themeColor="background2" w:themeShade="1A"/>
          <w:sz w:val="20"/>
        </w:rPr>
        <w:t>tion modeling</w:t>
      </w:r>
      <w:r w:rsidR="33ABC4A7" w:rsidRPr="003C6194">
        <w:rPr>
          <w:rFonts w:asciiTheme="minorHAnsi" w:hAnsiTheme="minorHAnsi"/>
          <w:color w:val="1D1B11" w:themeColor="background2" w:themeShade="1A"/>
          <w:sz w:val="20"/>
        </w:rPr>
        <w:t>. In G.R</w:t>
      </w:r>
      <w:r w:rsidR="5559E58E" w:rsidRPr="003C6194">
        <w:rPr>
          <w:rFonts w:asciiTheme="minorHAnsi" w:hAnsiTheme="minorHAnsi"/>
          <w:color w:val="1D1B11" w:themeColor="background2" w:themeShade="1A"/>
          <w:sz w:val="20"/>
        </w:rPr>
        <w:t>. Hancock &amp; R.O. Mueller (Eds.),</w:t>
      </w:r>
      <w:r w:rsidR="33ABC4A7" w:rsidRPr="003C6194">
        <w:rPr>
          <w:rFonts w:asciiTheme="minorHAnsi" w:hAnsiTheme="minorHAnsi"/>
          <w:color w:val="1D1B11" w:themeColor="background2" w:themeShade="1A"/>
          <w:sz w:val="20"/>
        </w:rPr>
        <w:t xml:space="preserve"> </w:t>
      </w:r>
      <w:r w:rsidR="33ABC4A7" w:rsidRPr="003C6194">
        <w:rPr>
          <w:rStyle w:val="Emphasis"/>
          <w:rFonts w:asciiTheme="minorHAnsi" w:hAnsiTheme="minorHAnsi"/>
          <w:color w:val="1D1B11" w:themeColor="background2" w:themeShade="1A"/>
          <w:sz w:val="20"/>
        </w:rPr>
        <w:t xml:space="preserve">A second course in structural equation modeling </w:t>
      </w:r>
      <w:r w:rsidR="33ABC4A7" w:rsidRPr="003C6194">
        <w:rPr>
          <w:rStyle w:val="Emphasis"/>
          <w:rFonts w:asciiTheme="minorHAnsi" w:hAnsiTheme="minorHAnsi"/>
          <w:i w:val="0"/>
          <w:iCs w:val="0"/>
          <w:color w:val="1D1B11" w:themeColor="background2" w:themeShade="1A"/>
          <w:sz w:val="20"/>
        </w:rPr>
        <w:t>(2</w:t>
      </w:r>
      <w:r w:rsidR="33ABC4A7" w:rsidRPr="003C6194">
        <w:rPr>
          <w:rStyle w:val="Emphasis"/>
          <w:rFonts w:asciiTheme="minorHAnsi" w:hAnsiTheme="minorHAnsi"/>
          <w:i w:val="0"/>
          <w:iCs w:val="0"/>
          <w:color w:val="1D1B11" w:themeColor="background2" w:themeShade="1A"/>
          <w:sz w:val="20"/>
          <w:vertAlign w:val="superscript"/>
        </w:rPr>
        <w:t>nd</w:t>
      </w:r>
      <w:r w:rsidR="33ABC4A7" w:rsidRPr="003C6194">
        <w:rPr>
          <w:rStyle w:val="Emphasis"/>
          <w:rFonts w:asciiTheme="minorHAnsi" w:hAnsiTheme="minorHAnsi"/>
          <w:i w:val="0"/>
          <w:iCs w:val="0"/>
          <w:color w:val="1D1B11" w:themeColor="background2" w:themeShade="1A"/>
          <w:sz w:val="20"/>
        </w:rPr>
        <w:t xml:space="preserve"> ed.,</w:t>
      </w:r>
      <w:r w:rsidR="33ABC4A7" w:rsidRPr="003C6194">
        <w:rPr>
          <w:rStyle w:val="Emphasis"/>
          <w:rFonts w:asciiTheme="minorHAnsi" w:hAnsiTheme="minorHAnsi"/>
          <w:color w:val="1D1B11" w:themeColor="background2" w:themeShade="1A"/>
          <w:sz w:val="20"/>
        </w:rPr>
        <w:t xml:space="preserve"> </w:t>
      </w:r>
      <w:r w:rsidR="33ABC4A7" w:rsidRPr="003C6194">
        <w:rPr>
          <w:rStyle w:val="Emphasis"/>
          <w:rFonts w:asciiTheme="minorHAnsi" w:hAnsiTheme="minorHAnsi"/>
          <w:i w:val="0"/>
          <w:iCs w:val="0"/>
          <w:color w:val="1D1B11" w:themeColor="background2" w:themeShade="1A"/>
          <w:sz w:val="20"/>
        </w:rPr>
        <w:t>pp</w:t>
      </w:r>
      <w:r w:rsidR="33ABC4A7" w:rsidRPr="003C6194">
        <w:rPr>
          <w:rStyle w:val="Emphasis"/>
          <w:rFonts w:asciiTheme="minorHAnsi" w:hAnsiTheme="minorHAnsi"/>
          <w:color w:val="1D1B11" w:themeColor="background2" w:themeShade="1A"/>
          <w:sz w:val="20"/>
        </w:rPr>
        <w:t xml:space="preserve">. </w:t>
      </w:r>
      <w:r w:rsidR="33ABC4A7" w:rsidRPr="003C6194">
        <w:rPr>
          <w:rFonts w:asciiTheme="minorHAnsi" w:hAnsiTheme="minorHAnsi" w:cs="Tahoma"/>
          <w:color w:val="1D1B11" w:themeColor="background2" w:themeShade="1A"/>
          <w:sz w:val="20"/>
        </w:rPr>
        <w:t>439-492</w:t>
      </w:r>
      <w:r w:rsidR="33ABC4A7" w:rsidRPr="003C6194">
        <w:rPr>
          <w:rStyle w:val="Emphasis"/>
          <w:rFonts w:asciiTheme="minorHAnsi" w:hAnsiTheme="minorHAnsi"/>
          <w:i w:val="0"/>
          <w:iCs w:val="0"/>
          <w:color w:val="1D1B11" w:themeColor="background2" w:themeShade="1A"/>
          <w:sz w:val="20"/>
        </w:rPr>
        <w:t>)</w:t>
      </w:r>
      <w:r w:rsidR="33ABC4A7" w:rsidRPr="003C6194">
        <w:rPr>
          <w:rStyle w:val="Emphasis"/>
          <w:rFonts w:asciiTheme="minorHAnsi" w:hAnsiTheme="minorHAnsi"/>
          <w:color w:val="1D1B11" w:themeColor="background2" w:themeShade="1A"/>
          <w:sz w:val="20"/>
        </w:rPr>
        <w:t>.</w:t>
      </w:r>
      <w:r w:rsidR="33ABC4A7" w:rsidRPr="003C6194">
        <w:rPr>
          <w:rFonts w:asciiTheme="minorHAnsi" w:hAnsiTheme="minorHAnsi"/>
          <w:color w:val="1D1B11" w:themeColor="background2" w:themeShade="1A"/>
          <w:sz w:val="20"/>
        </w:rPr>
        <w:t xml:space="preserve"> Charlotte, NC: Information Age.</w:t>
      </w:r>
      <w:r w:rsidR="00F23467" w:rsidRPr="003C6194">
        <w:rPr>
          <w:rFonts w:asciiTheme="minorHAnsi" w:hAnsiTheme="minorHAnsi"/>
          <w:color w:val="1D1B11" w:themeColor="background2" w:themeShade="1A"/>
          <w:sz w:val="20"/>
        </w:rPr>
        <w:t xml:space="preserve"> </w:t>
      </w:r>
      <w:hyperlink r:id="rId81" w:history="1">
        <w:r w:rsidR="00F23467" w:rsidRPr="003C6194">
          <w:rPr>
            <w:rStyle w:val="Hyperlink"/>
            <w:rFonts w:asciiTheme="minorHAnsi" w:hAnsiTheme="minorHAnsi"/>
            <w:color w:val="1D1B11" w:themeColor="background2" w:themeShade="1A"/>
            <w:sz w:val="20"/>
          </w:rPr>
          <w:t>https://www.researchgate.net/publication/309032517_Non-normal_and_categorical_data_in_structural_equation_modeling</w:t>
        </w:r>
      </w:hyperlink>
      <w:r w:rsidR="00F23467" w:rsidRPr="003C6194">
        <w:rPr>
          <w:rFonts w:asciiTheme="minorHAnsi" w:hAnsiTheme="minorHAnsi"/>
          <w:color w:val="1D1B11" w:themeColor="background2" w:themeShade="1A"/>
          <w:sz w:val="20"/>
        </w:rPr>
        <w:t xml:space="preserve"> </w:t>
      </w:r>
    </w:p>
    <w:p w14:paraId="0CE58A88" w14:textId="143CB9FE" w:rsidR="00D5590A" w:rsidRPr="003C6194" w:rsidRDefault="491603FF" w:rsidP="321AE53B">
      <w:pPr>
        <w:pStyle w:val="NormalWeb"/>
        <w:ind w:left="576" w:hanging="576"/>
        <w:rPr>
          <w:rFonts w:asciiTheme="minorHAnsi" w:hAnsiTheme="minorHAnsi" w:cs="Tahoma"/>
          <w:color w:val="1D1B11" w:themeColor="background2" w:themeShade="1A"/>
          <w:sz w:val="20"/>
          <w:szCs w:val="20"/>
        </w:rPr>
      </w:pPr>
      <w:r w:rsidRPr="003C6194">
        <w:rPr>
          <w:rFonts w:asciiTheme="minorHAnsi" w:hAnsiTheme="minorHAnsi" w:cs="Tahoma"/>
          <w:color w:val="1D1B11" w:themeColor="background2" w:themeShade="1A"/>
          <w:sz w:val="20"/>
          <w:szCs w:val="20"/>
        </w:rPr>
        <w:t>38.</w:t>
      </w:r>
      <w:r w:rsidR="61C874B5" w:rsidRPr="003C6194">
        <w:rPr>
          <w:rFonts w:asciiTheme="minorHAnsi" w:hAnsiTheme="minorHAnsi" w:cs="Tahoma"/>
          <w:color w:val="1D1B11" w:themeColor="background2" w:themeShade="1A"/>
          <w:sz w:val="20"/>
          <w:szCs w:val="20"/>
        </w:rPr>
        <w:t xml:space="preserve">*Gerstner, J.J. &amp; Finney, S.J. (2013). </w:t>
      </w:r>
      <w:r w:rsidR="61C874B5" w:rsidRPr="003C6194">
        <w:rPr>
          <w:rFonts w:asciiTheme="minorHAnsi" w:hAnsiTheme="minorHAnsi"/>
          <w:color w:val="1D1B11" w:themeColor="background2" w:themeShade="1A"/>
          <w:sz w:val="20"/>
          <w:szCs w:val="20"/>
        </w:rPr>
        <w:t>Measuring the implementation fidelity of student affairs programs: A critical component of the outcomes assessment cycle</w:t>
      </w:r>
      <w:r w:rsidR="61C874B5" w:rsidRPr="003C6194">
        <w:rPr>
          <w:rFonts w:asciiTheme="minorHAnsi" w:hAnsiTheme="minorHAnsi" w:cs="Tahoma"/>
          <w:color w:val="1D1B11" w:themeColor="background2" w:themeShade="1A"/>
          <w:sz w:val="20"/>
          <w:szCs w:val="20"/>
        </w:rPr>
        <w:t xml:space="preserve">. </w:t>
      </w:r>
      <w:r w:rsidR="61C874B5" w:rsidRPr="003C6194">
        <w:rPr>
          <w:rFonts w:asciiTheme="minorHAnsi" w:hAnsiTheme="minorHAnsi" w:cs="Tahoma"/>
          <w:i/>
          <w:iCs/>
          <w:color w:val="1D1B11" w:themeColor="background2" w:themeShade="1A"/>
          <w:sz w:val="20"/>
          <w:szCs w:val="20"/>
        </w:rPr>
        <w:t>Research &amp; Practice in Assessment</w:t>
      </w:r>
      <w:r w:rsidR="61C874B5" w:rsidRPr="003C6194">
        <w:rPr>
          <w:rFonts w:asciiTheme="minorHAnsi" w:hAnsiTheme="minorHAnsi" w:cs="Tahoma"/>
          <w:color w:val="1D1B11" w:themeColor="background2" w:themeShade="1A"/>
          <w:sz w:val="20"/>
          <w:szCs w:val="20"/>
        </w:rPr>
        <w:t>,</w:t>
      </w:r>
      <w:r w:rsidR="61C874B5" w:rsidRPr="003C6194">
        <w:rPr>
          <w:rFonts w:asciiTheme="minorHAnsi" w:hAnsiTheme="minorHAnsi" w:cs="Tahoma"/>
          <w:i/>
          <w:iCs/>
          <w:color w:val="1D1B11" w:themeColor="background2" w:themeShade="1A"/>
          <w:sz w:val="20"/>
          <w:szCs w:val="20"/>
        </w:rPr>
        <w:t xml:space="preserve"> 8</w:t>
      </w:r>
      <w:r w:rsidR="61C874B5" w:rsidRPr="003C6194">
        <w:rPr>
          <w:rFonts w:asciiTheme="minorHAnsi" w:hAnsiTheme="minorHAnsi" w:cs="Tahoma"/>
          <w:color w:val="1D1B11" w:themeColor="background2" w:themeShade="1A"/>
          <w:sz w:val="20"/>
          <w:szCs w:val="20"/>
        </w:rPr>
        <w:t>, 15 – 28.</w:t>
      </w:r>
      <w:r w:rsidR="4DBA0CF6" w:rsidRPr="003C6194">
        <w:rPr>
          <w:rFonts w:asciiTheme="minorHAnsi" w:hAnsiTheme="minorHAnsi" w:cs="Tahoma"/>
          <w:color w:val="1D1B11" w:themeColor="background2" w:themeShade="1A"/>
          <w:sz w:val="20"/>
          <w:szCs w:val="20"/>
        </w:rPr>
        <w:t xml:space="preserve"> </w:t>
      </w:r>
      <w:hyperlink r:id="rId82">
        <w:r w:rsidR="4DBA0CF6" w:rsidRPr="003C6194">
          <w:rPr>
            <w:rStyle w:val="Hyperlink"/>
            <w:rFonts w:asciiTheme="minorHAnsi" w:hAnsiTheme="minorHAnsi" w:cs="Tahoma"/>
            <w:color w:val="1D1B11" w:themeColor="background2" w:themeShade="1A"/>
            <w:sz w:val="20"/>
            <w:szCs w:val="20"/>
          </w:rPr>
          <w:t>https://eric.ed.gov/?id=EJ1062846</w:t>
        </w:r>
      </w:hyperlink>
      <w:r w:rsidR="4DBA0CF6" w:rsidRPr="003C6194">
        <w:rPr>
          <w:rFonts w:asciiTheme="minorHAnsi" w:hAnsiTheme="minorHAnsi" w:cs="Tahoma"/>
          <w:color w:val="1D1B11" w:themeColor="background2" w:themeShade="1A"/>
          <w:sz w:val="20"/>
          <w:szCs w:val="20"/>
        </w:rPr>
        <w:t xml:space="preserve"> </w:t>
      </w:r>
    </w:p>
    <w:p w14:paraId="5D002D4A" w14:textId="6F83E794" w:rsidR="008E6835" w:rsidRPr="003C6194" w:rsidRDefault="491603FF" w:rsidP="321AE53B">
      <w:pPr>
        <w:pStyle w:val="NormalWeb"/>
        <w:ind w:left="576" w:hanging="576"/>
        <w:rPr>
          <w:rFonts w:asciiTheme="minorHAnsi" w:hAnsiTheme="minorHAnsi"/>
          <w:color w:val="1D1B11" w:themeColor="background2" w:themeShade="1A"/>
          <w:sz w:val="20"/>
          <w:szCs w:val="20"/>
        </w:rPr>
      </w:pPr>
      <w:r w:rsidRPr="003C6194">
        <w:rPr>
          <w:rFonts w:asciiTheme="minorHAnsi" w:hAnsiTheme="minorHAnsi"/>
          <w:color w:val="1D1B11" w:themeColor="background2" w:themeShade="1A"/>
          <w:sz w:val="20"/>
          <w:szCs w:val="20"/>
        </w:rPr>
        <w:t>37.</w:t>
      </w:r>
      <w:r w:rsidR="33ABC4A7" w:rsidRPr="003C6194">
        <w:rPr>
          <w:rFonts w:asciiTheme="minorHAnsi" w:hAnsiTheme="minorHAnsi"/>
          <w:color w:val="1D1B11" w:themeColor="background2" w:themeShade="1A"/>
          <w:sz w:val="20"/>
          <w:szCs w:val="20"/>
        </w:rPr>
        <w:t xml:space="preserve">*Kopp, J.P. &amp; Finney, S.J. (2013). Linking academic entitlement and student incivility using latent means modeling. </w:t>
      </w:r>
      <w:r w:rsidR="33ABC4A7" w:rsidRPr="003C6194">
        <w:rPr>
          <w:rFonts w:asciiTheme="minorHAnsi" w:hAnsiTheme="minorHAnsi"/>
          <w:i/>
          <w:iCs/>
          <w:color w:val="1D1B11" w:themeColor="background2" w:themeShade="1A"/>
          <w:sz w:val="20"/>
          <w:szCs w:val="20"/>
        </w:rPr>
        <w:t>Journal of Experimental Education</w:t>
      </w:r>
      <w:r w:rsidR="33ABC4A7" w:rsidRPr="003C6194">
        <w:rPr>
          <w:rFonts w:asciiTheme="minorHAnsi" w:hAnsiTheme="minorHAnsi"/>
          <w:color w:val="1D1B11" w:themeColor="background2" w:themeShade="1A"/>
          <w:sz w:val="20"/>
          <w:szCs w:val="20"/>
        </w:rPr>
        <w:t>,</w:t>
      </w:r>
      <w:r w:rsidR="07122D52" w:rsidRPr="003C6194">
        <w:rPr>
          <w:rFonts w:asciiTheme="minorHAnsi" w:hAnsiTheme="minorHAnsi"/>
          <w:color w:val="1D1B11" w:themeColor="background2" w:themeShade="1A"/>
          <w:sz w:val="20"/>
          <w:szCs w:val="20"/>
        </w:rPr>
        <w:t xml:space="preserve"> </w:t>
      </w:r>
      <w:r w:rsidR="33ABC4A7" w:rsidRPr="003C6194">
        <w:rPr>
          <w:rFonts w:asciiTheme="minorHAnsi" w:hAnsiTheme="minorHAnsi"/>
          <w:i/>
          <w:iCs/>
          <w:color w:val="1D1B11" w:themeColor="background2" w:themeShade="1A"/>
          <w:sz w:val="20"/>
          <w:szCs w:val="20"/>
        </w:rPr>
        <w:t>81</w:t>
      </w:r>
      <w:r w:rsidR="33ABC4A7" w:rsidRPr="003C6194">
        <w:rPr>
          <w:rFonts w:asciiTheme="minorHAnsi" w:hAnsiTheme="minorHAnsi"/>
          <w:color w:val="1D1B11" w:themeColor="background2" w:themeShade="1A"/>
          <w:sz w:val="20"/>
          <w:szCs w:val="20"/>
        </w:rPr>
        <w:t>,</w:t>
      </w:r>
      <w:r w:rsidR="1B05BB90" w:rsidRPr="003C6194">
        <w:rPr>
          <w:rFonts w:asciiTheme="minorHAnsi" w:hAnsiTheme="minorHAnsi"/>
          <w:color w:val="1D1B11" w:themeColor="background2" w:themeShade="1A"/>
          <w:sz w:val="20"/>
          <w:szCs w:val="20"/>
        </w:rPr>
        <w:t xml:space="preserve"> </w:t>
      </w:r>
      <w:r w:rsidR="33ABC4A7" w:rsidRPr="003C6194">
        <w:rPr>
          <w:rFonts w:asciiTheme="minorHAnsi" w:hAnsiTheme="minorHAnsi"/>
          <w:color w:val="1D1B11" w:themeColor="background2" w:themeShade="1A"/>
          <w:sz w:val="20"/>
          <w:szCs w:val="20"/>
        </w:rPr>
        <w:t>322-336.</w:t>
      </w:r>
      <w:r w:rsidR="00313498" w:rsidRPr="003C6194">
        <w:rPr>
          <w:rFonts w:asciiTheme="minorHAnsi" w:hAnsiTheme="minorHAnsi"/>
          <w:color w:val="1D1B11" w:themeColor="background2" w:themeShade="1A"/>
          <w:sz w:val="20"/>
          <w:szCs w:val="20"/>
        </w:rPr>
        <w:t xml:space="preserve"> DOI:</w:t>
      </w:r>
      <w:r w:rsidR="0B42BAEC" w:rsidRPr="003C6194">
        <w:rPr>
          <w:rFonts w:asciiTheme="minorHAnsi" w:hAnsiTheme="minorHAnsi"/>
          <w:color w:val="1D1B11" w:themeColor="background2" w:themeShade="1A"/>
          <w:sz w:val="20"/>
          <w:szCs w:val="20"/>
        </w:rPr>
        <w:t xml:space="preserve"> </w:t>
      </w:r>
      <w:hyperlink r:id="rId83" w:history="1">
        <w:r w:rsidR="00313498" w:rsidRPr="003C6194">
          <w:rPr>
            <w:rStyle w:val="Hyperlink"/>
            <w:rFonts w:asciiTheme="minorHAnsi" w:hAnsiTheme="minorHAnsi"/>
            <w:color w:val="1D1B11" w:themeColor="background2" w:themeShade="1A"/>
            <w:sz w:val="20"/>
            <w:szCs w:val="20"/>
          </w:rPr>
          <w:t>10.1080/00220973.2012.727887</w:t>
        </w:r>
      </w:hyperlink>
      <w:r w:rsidR="001B7308" w:rsidRPr="003C6194">
        <w:rPr>
          <w:rFonts w:asciiTheme="minorHAnsi" w:hAnsiTheme="minorHAnsi"/>
          <w:color w:val="1D1B11" w:themeColor="background2" w:themeShade="1A"/>
          <w:sz w:val="20"/>
          <w:szCs w:val="20"/>
        </w:rPr>
        <w:t xml:space="preserve"> </w:t>
      </w:r>
    </w:p>
    <w:p w14:paraId="6AD65E53" w14:textId="648560EA" w:rsidR="000A33B8" w:rsidRPr="003C6194" w:rsidRDefault="491603FF" w:rsidP="321AE53B">
      <w:pPr>
        <w:pStyle w:val="NormalWeb"/>
        <w:ind w:left="576" w:hanging="576"/>
        <w:rPr>
          <w:rFonts w:asciiTheme="minorHAnsi" w:hAnsiTheme="minorHAnsi"/>
          <w:color w:val="1D1B11" w:themeColor="background2" w:themeShade="1A"/>
          <w:sz w:val="20"/>
          <w:szCs w:val="20"/>
        </w:rPr>
      </w:pPr>
      <w:r w:rsidRPr="003C6194">
        <w:rPr>
          <w:rFonts w:asciiTheme="minorHAnsi" w:hAnsiTheme="minorHAnsi"/>
          <w:color w:val="1D1B11" w:themeColor="background2" w:themeShade="1A"/>
          <w:sz w:val="20"/>
          <w:szCs w:val="20"/>
        </w:rPr>
        <w:t xml:space="preserve">36. </w:t>
      </w:r>
      <w:r w:rsidR="0C08C726" w:rsidRPr="003C6194">
        <w:rPr>
          <w:rFonts w:asciiTheme="minorHAnsi" w:hAnsiTheme="minorHAnsi"/>
          <w:color w:val="1D1B11" w:themeColor="background2" w:themeShade="1A"/>
          <w:sz w:val="20"/>
          <w:szCs w:val="20"/>
        </w:rPr>
        <w:t xml:space="preserve">Pastor, D.A. &amp; Finney, S.J. (2013). Using visuals displays to enhance understanding of quantitative research. In G. Schraw, M. McCrudden, &amp; D. Robinson (Eds.). </w:t>
      </w:r>
      <w:r w:rsidR="0C08C726" w:rsidRPr="003C6194">
        <w:rPr>
          <w:rFonts w:asciiTheme="minorHAnsi" w:hAnsiTheme="minorHAnsi"/>
          <w:i/>
          <w:iCs/>
          <w:color w:val="1D1B11" w:themeColor="background2" w:themeShade="1A"/>
          <w:sz w:val="20"/>
          <w:szCs w:val="20"/>
        </w:rPr>
        <w:t xml:space="preserve">Learning through visual displays </w:t>
      </w:r>
      <w:r w:rsidR="0C08C726" w:rsidRPr="003C6194">
        <w:rPr>
          <w:rFonts w:asciiTheme="minorHAnsi" w:hAnsiTheme="minorHAnsi"/>
          <w:color w:val="1D1B11" w:themeColor="background2" w:themeShade="1A"/>
          <w:sz w:val="20"/>
          <w:szCs w:val="20"/>
        </w:rPr>
        <w:t>(pp. 387 – 415). Charlotte, NC: Information Age.</w:t>
      </w:r>
      <w:r w:rsidR="00F23467" w:rsidRPr="003C6194">
        <w:rPr>
          <w:color w:val="1D1B11" w:themeColor="background2" w:themeShade="1A"/>
        </w:rPr>
        <w:t xml:space="preserve"> </w:t>
      </w:r>
      <w:hyperlink r:id="rId84" w:history="1">
        <w:r w:rsidR="00F23467" w:rsidRPr="002C750A">
          <w:rPr>
            <w:rStyle w:val="Hyperlink"/>
            <w:rFonts w:asciiTheme="minorHAnsi" w:hAnsiTheme="minorHAnsi"/>
            <w:color w:val="1D1B11" w:themeColor="background2" w:themeShade="1A"/>
            <w:sz w:val="16"/>
            <w:szCs w:val="16"/>
          </w:rPr>
          <w:t>https://www.researchgate.net/publication/260204352_Using_visual_displays_to_enhance_understanding_and_interpretation_of_quantitative_research</w:t>
        </w:r>
      </w:hyperlink>
      <w:r w:rsidR="00F23467" w:rsidRPr="003C6194">
        <w:rPr>
          <w:rFonts w:asciiTheme="minorHAnsi" w:hAnsiTheme="minorHAnsi"/>
          <w:color w:val="1D1B11" w:themeColor="background2" w:themeShade="1A"/>
          <w:sz w:val="20"/>
          <w:szCs w:val="20"/>
        </w:rPr>
        <w:t xml:space="preserve"> </w:t>
      </w:r>
    </w:p>
    <w:p w14:paraId="3CED8C51" w14:textId="219B74D1" w:rsidR="008E6835" w:rsidRPr="003C6194" w:rsidRDefault="491603FF" w:rsidP="321AE53B">
      <w:pPr>
        <w:pStyle w:val="NormalWeb"/>
        <w:ind w:left="576" w:hanging="576"/>
        <w:rPr>
          <w:rFonts w:asciiTheme="minorHAnsi" w:hAnsiTheme="minorHAnsi"/>
          <w:color w:val="1D1B11" w:themeColor="background2" w:themeShade="1A"/>
          <w:sz w:val="20"/>
          <w:szCs w:val="20"/>
        </w:rPr>
      </w:pPr>
      <w:r w:rsidRPr="003C6194">
        <w:rPr>
          <w:rFonts w:asciiTheme="minorHAnsi" w:hAnsiTheme="minorHAnsi"/>
          <w:color w:val="1D1B11" w:themeColor="background2" w:themeShade="1A"/>
          <w:sz w:val="20"/>
          <w:szCs w:val="20"/>
        </w:rPr>
        <w:t>35.</w:t>
      </w:r>
      <w:r w:rsidR="33ABC4A7" w:rsidRPr="003C6194">
        <w:rPr>
          <w:rFonts w:asciiTheme="minorHAnsi" w:hAnsiTheme="minorHAnsi"/>
          <w:color w:val="1D1B11" w:themeColor="background2" w:themeShade="1A"/>
          <w:sz w:val="20"/>
          <w:szCs w:val="20"/>
        </w:rPr>
        <w:t>*Swain, M.S., Finney, S.J., &amp; *Gerstner, J</w:t>
      </w:r>
      <w:r w:rsidR="6E4D3272" w:rsidRPr="003C6194">
        <w:rPr>
          <w:rFonts w:asciiTheme="minorHAnsi" w:hAnsiTheme="minorHAnsi"/>
          <w:color w:val="1D1B11" w:themeColor="background2" w:themeShade="1A"/>
          <w:sz w:val="20"/>
          <w:szCs w:val="20"/>
        </w:rPr>
        <w:t>.</w:t>
      </w:r>
      <w:r w:rsidR="33ABC4A7" w:rsidRPr="003C6194">
        <w:rPr>
          <w:rFonts w:asciiTheme="minorHAnsi" w:hAnsiTheme="minorHAnsi"/>
          <w:color w:val="1D1B11" w:themeColor="background2" w:themeShade="1A"/>
          <w:sz w:val="20"/>
          <w:szCs w:val="20"/>
        </w:rPr>
        <w:t xml:space="preserve">J. (2013). A practical approach to assessing implementation fidelity. </w:t>
      </w:r>
      <w:r w:rsidR="33ABC4A7" w:rsidRPr="003C6194">
        <w:rPr>
          <w:rFonts w:asciiTheme="minorHAnsi" w:hAnsiTheme="minorHAnsi"/>
          <w:i/>
          <w:iCs/>
          <w:color w:val="1D1B11" w:themeColor="background2" w:themeShade="1A"/>
          <w:sz w:val="20"/>
          <w:szCs w:val="20"/>
        </w:rPr>
        <w:t>Assessment Update, 25</w:t>
      </w:r>
      <w:r w:rsidR="33ABC4A7" w:rsidRPr="003C6194">
        <w:rPr>
          <w:rFonts w:asciiTheme="minorHAnsi" w:hAnsiTheme="minorHAnsi"/>
          <w:color w:val="1D1B11" w:themeColor="background2" w:themeShade="1A"/>
          <w:sz w:val="20"/>
          <w:szCs w:val="20"/>
        </w:rPr>
        <w:t>(1), p 5-7, 13.</w:t>
      </w:r>
      <w:r w:rsidR="0087C26D" w:rsidRPr="003C6194">
        <w:rPr>
          <w:rFonts w:asciiTheme="minorHAnsi" w:hAnsiTheme="minorHAnsi"/>
          <w:color w:val="1D1B11" w:themeColor="background2" w:themeShade="1A"/>
          <w:sz w:val="20"/>
          <w:szCs w:val="20"/>
        </w:rPr>
        <w:t xml:space="preserve"> </w:t>
      </w:r>
      <w:hyperlink r:id="rId85" w:anchor="page=5">
        <w:r w:rsidR="0087C26D" w:rsidRPr="003C6194">
          <w:rPr>
            <w:rStyle w:val="Hyperlink"/>
            <w:rFonts w:asciiTheme="minorHAnsi" w:hAnsiTheme="minorHAnsi"/>
            <w:color w:val="1D1B11" w:themeColor="background2" w:themeShade="1A"/>
            <w:sz w:val="20"/>
            <w:szCs w:val="20"/>
          </w:rPr>
          <w:t>https://onlinelibrary.wiley.com/doi/pdf/10.1002/au.251#page=5</w:t>
        </w:r>
      </w:hyperlink>
      <w:r w:rsidR="0087C26D" w:rsidRPr="003C6194">
        <w:rPr>
          <w:rFonts w:asciiTheme="minorHAnsi" w:hAnsiTheme="minorHAnsi"/>
          <w:color w:val="1D1B11" w:themeColor="background2" w:themeShade="1A"/>
          <w:sz w:val="20"/>
          <w:szCs w:val="20"/>
        </w:rPr>
        <w:t xml:space="preserve"> </w:t>
      </w:r>
    </w:p>
    <w:p w14:paraId="002CC424" w14:textId="456ADB72" w:rsidR="008E6835" w:rsidRPr="003C6194" w:rsidRDefault="491603FF" w:rsidP="321AE53B">
      <w:pPr>
        <w:pStyle w:val="NormalWeb"/>
        <w:ind w:left="576" w:hanging="576"/>
        <w:rPr>
          <w:rFonts w:asciiTheme="minorHAnsi" w:hAnsiTheme="minorHAnsi"/>
          <w:color w:val="1D1B11" w:themeColor="background2" w:themeShade="1A"/>
          <w:sz w:val="20"/>
          <w:szCs w:val="20"/>
          <w:u w:val="single"/>
        </w:rPr>
      </w:pPr>
      <w:r w:rsidRPr="003C6194">
        <w:rPr>
          <w:rFonts w:asciiTheme="minorHAnsi" w:hAnsiTheme="minorHAnsi" w:cs="Tahoma"/>
          <w:color w:val="1D1B11" w:themeColor="background2" w:themeShade="1A"/>
          <w:sz w:val="20"/>
          <w:szCs w:val="20"/>
        </w:rPr>
        <w:t>34.</w:t>
      </w:r>
      <w:r w:rsidR="33ABC4A7" w:rsidRPr="003C6194">
        <w:rPr>
          <w:rFonts w:asciiTheme="minorHAnsi" w:hAnsiTheme="minorHAnsi" w:cs="Tahoma"/>
          <w:color w:val="1D1B11" w:themeColor="background2" w:themeShade="1A"/>
          <w:sz w:val="20"/>
          <w:szCs w:val="20"/>
        </w:rPr>
        <w:t xml:space="preserve">*Zilberberg, A., Anderson, R.A., Finney, S.J., &amp; *Marsh, K.R. (2013). </w:t>
      </w:r>
      <w:r w:rsidR="33ABC4A7" w:rsidRPr="003C6194">
        <w:rPr>
          <w:rFonts w:asciiTheme="minorHAnsi" w:hAnsiTheme="minorHAnsi"/>
          <w:color w:val="1D1B11" w:themeColor="background2" w:themeShade="1A"/>
          <w:sz w:val="20"/>
          <w:szCs w:val="20"/>
        </w:rPr>
        <w:t xml:space="preserve">American college students’ attitudes toward institutional accountability testing: Developing measures. </w:t>
      </w:r>
      <w:r w:rsidR="33ABC4A7" w:rsidRPr="003C6194">
        <w:rPr>
          <w:rFonts w:asciiTheme="minorHAnsi" w:hAnsiTheme="minorHAnsi"/>
          <w:i/>
          <w:iCs/>
          <w:color w:val="1D1B11" w:themeColor="background2" w:themeShade="1A"/>
          <w:sz w:val="20"/>
          <w:szCs w:val="20"/>
        </w:rPr>
        <w:t>Educational Assessment</w:t>
      </w:r>
      <w:r w:rsidR="33ABC4A7" w:rsidRPr="003C6194">
        <w:rPr>
          <w:rFonts w:asciiTheme="minorHAnsi" w:hAnsiTheme="minorHAnsi"/>
          <w:color w:val="1D1B11" w:themeColor="background2" w:themeShade="1A"/>
          <w:sz w:val="20"/>
          <w:szCs w:val="20"/>
        </w:rPr>
        <w:t xml:space="preserve">, </w:t>
      </w:r>
      <w:r w:rsidR="33ABC4A7" w:rsidRPr="003C6194">
        <w:rPr>
          <w:rFonts w:asciiTheme="minorHAnsi" w:hAnsiTheme="minorHAnsi"/>
          <w:i/>
          <w:iCs/>
          <w:color w:val="1D1B11" w:themeColor="background2" w:themeShade="1A"/>
          <w:sz w:val="20"/>
          <w:szCs w:val="20"/>
        </w:rPr>
        <w:t>18</w:t>
      </w:r>
      <w:r w:rsidR="33ABC4A7" w:rsidRPr="003C6194">
        <w:rPr>
          <w:rFonts w:asciiTheme="minorHAnsi" w:hAnsiTheme="minorHAnsi"/>
          <w:color w:val="1D1B11" w:themeColor="background2" w:themeShade="1A"/>
          <w:sz w:val="20"/>
          <w:szCs w:val="20"/>
        </w:rPr>
        <w:t>, 208-234.</w:t>
      </w:r>
      <w:r w:rsidR="001B7308" w:rsidRPr="003C6194">
        <w:rPr>
          <w:color w:val="1D1B11" w:themeColor="background2" w:themeShade="1A"/>
        </w:rPr>
        <w:t xml:space="preserve"> </w:t>
      </w:r>
      <w:hyperlink r:id="rId86" w:history="1">
        <w:r w:rsidR="00313498" w:rsidRPr="003C6194">
          <w:rPr>
            <w:rStyle w:val="Hyperlink"/>
            <w:rFonts w:asciiTheme="minorHAnsi" w:hAnsiTheme="minorHAnsi"/>
            <w:color w:val="1D1B11" w:themeColor="background2" w:themeShade="1A"/>
            <w:sz w:val="20"/>
            <w:szCs w:val="20"/>
          </w:rPr>
          <w:t>10.1080/10627197.2013.817153</w:t>
        </w:r>
      </w:hyperlink>
      <w:r w:rsidR="001B7308" w:rsidRPr="003C6194">
        <w:rPr>
          <w:rFonts w:asciiTheme="minorHAnsi" w:hAnsiTheme="minorHAnsi"/>
          <w:color w:val="1D1B11" w:themeColor="background2" w:themeShade="1A"/>
          <w:sz w:val="20"/>
          <w:szCs w:val="20"/>
        </w:rPr>
        <w:t xml:space="preserve"> </w:t>
      </w:r>
    </w:p>
    <w:p w14:paraId="506D3BD8" w14:textId="31D3F5F9" w:rsidR="008E6835" w:rsidRPr="003C6194" w:rsidRDefault="491603FF" w:rsidP="321AE53B">
      <w:pPr>
        <w:pStyle w:val="NormalWeb"/>
        <w:ind w:left="576" w:hanging="576"/>
        <w:rPr>
          <w:rFonts w:asciiTheme="minorHAnsi" w:hAnsiTheme="minorHAnsi" w:cs="Tahoma"/>
          <w:color w:val="1D1B11" w:themeColor="background2" w:themeShade="1A"/>
          <w:sz w:val="20"/>
          <w:szCs w:val="20"/>
        </w:rPr>
      </w:pPr>
      <w:r w:rsidRPr="003C6194">
        <w:rPr>
          <w:rFonts w:asciiTheme="minorHAnsi" w:hAnsiTheme="minorHAnsi"/>
          <w:color w:val="1D1B11" w:themeColor="background2" w:themeShade="1A"/>
          <w:sz w:val="20"/>
          <w:szCs w:val="20"/>
        </w:rPr>
        <w:t xml:space="preserve">33. </w:t>
      </w:r>
      <w:r w:rsidR="33ABC4A7" w:rsidRPr="003C6194">
        <w:rPr>
          <w:rFonts w:asciiTheme="minorHAnsi" w:hAnsiTheme="minorHAnsi"/>
          <w:color w:val="1D1B11" w:themeColor="background2" w:themeShade="1A"/>
          <w:sz w:val="20"/>
          <w:szCs w:val="20"/>
        </w:rPr>
        <w:t xml:space="preserve">Finney, S.J. &amp; Pastor, D.A. (2012). Attracting students to the field of measurement. </w:t>
      </w:r>
      <w:r w:rsidR="33ABC4A7" w:rsidRPr="003C6194">
        <w:rPr>
          <w:rFonts w:asciiTheme="minorHAnsi" w:hAnsiTheme="minorHAnsi"/>
          <w:i/>
          <w:iCs/>
          <w:color w:val="1D1B11" w:themeColor="background2" w:themeShade="1A"/>
          <w:sz w:val="20"/>
          <w:szCs w:val="20"/>
        </w:rPr>
        <w:t>Educational Measurement: Issues and Practice</w:t>
      </w:r>
      <w:r w:rsidR="59E89FB1" w:rsidRPr="003C6194">
        <w:rPr>
          <w:rFonts w:asciiTheme="minorHAnsi" w:hAnsiTheme="minorHAnsi"/>
          <w:color w:val="1D1B11" w:themeColor="background2" w:themeShade="1A"/>
          <w:sz w:val="20"/>
          <w:szCs w:val="20"/>
        </w:rPr>
        <w:t>, 31</w:t>
      </w:r>
      <w:r w:rsidR="33ABC4A7" w:rsidRPr="003C6194">
        <w:rPr>
          <w:rFonts w:asciiTheme="minorHAnsi" w:hAnsiTheme="minorHAnsi"/>
          <w:color w:val="1D1B11" w:themeColor="background2" w:themeShade="1A"/>
          <w:sz w:val="20"/>
          <w:szCs w:val="20"/>
        </w:rPr>
        <w:t>(2), 2-7.</w:t>
      </w:r>
      <w:r w:rsidR="00313498" w:rsidRPr="003C6194">
        <w:rPr>
          <w:rFonts w:asciiTheme="minorHAnsi" w:hAnsiTheme="minorHAnsi"/>
          <w:color w:val="1D1B11" w:themeColor="background2" w:themeShade="1A"/>
          <w:sz w:val="20"/>
          <w:szCs w:val="20"/>
        </w:rPr>
        <w:t>DOI:</w:t>
      </w:r>
      <w:r w:rsidR="33ABC4A7" w:rsidRPr="003C6194">
        <w:rPr>
          <w:rFonts w:asciiTheme="minorHAnsi" w:hAnsiTheme="minorHAnsi"/>
          <w:color w:val="1D1B11" w:themeColor="background2" w:themeShade="1A"/>
          <w:sz w:val="20"/>
          <w:szCs w:val="20"/>
        </w:rPr>
        <w:t xml:space="preserve"> </w:t>
      </w:r>
      <w:hyperlink r:id="rId87" w:history="1">
        <w:r w:rsidR="001B7308" w:rsidRPr="003C6194">
          <w:rPr>
            <w:rStyle w:val="Hyperlink"/>
            <w:rFonts w:asciiTheme="minorHAnsi" w:hAnsiTheme="minorHAnsi"/>
            <w:color w:val="1D1B11" w:themeColor="background2" w:themeShade="1A"/>
            <w:sz w:val="20"/>
            <w:szCs w:val="20"/>
          </w:rPr>
          <w:t>https://doi.org/10.1111/j.1745-3992.2012.00228.x</w:t>
        </w:r>
      </w:hyperlink>
      <w:r w:rsidR="001B7308" w:rsidRPr="003C6194">
        <w:rPr>
          <w:rFonts w:asciiTheme="minorHAnsi" w:hAnsiTheme="minorHAnsi"/>
          <w:color w:val="1D1B11" w:themeColor="background2" w:themeShade="1A"/>
          <w:sz w:val="20"/>
          <w:szCs w:val="20"/>
        </w:rPr>
        <w:t xml:space="preserve"> </w:t>
      </w:r>
    </w:p>
    <w:p w14:paraId="099DB21A" w14:textId="5D2D4ED3" w:rsidR="00DD3002" w:rsidRPr="003C6194" w:rsidRDefault="491603FF" w:rsidP="321AE53B">
      <w:pPr>
        <w:pStyle w:val="NormalWeb"/>
        <w:ind w:left="576" w:hanging="576"/>
        <w:rPr>
          <w:rFonts w:asciiTheme="minorHAnsi" w:hAnsiTheme="minorHAnsi" w:cs="Tahoma"/>
          <w:color w:val="1D1B11" w:themeColor="background2" w:themeShade="1A"/>
          <w:sz w:val="20"/>
          <w:szCs w:val="20"/>
        </w:rPr>
      </w:pPr>
      <w:r w:rsidRPr="003C6194">
        <w:rPr>
          <w:rFonts w:asciiTheme="minorHAnsi" w:hAnsiTheme="minorHAnsi" w:cs="Tahoma"/>
          <w:color w:val="1D1B11" w:themeColor="background2" w:themeShade="1A"/>
          <w:sz w:val="20"/>
          <w:szCs w:val="20"/>
        </w:rPr>
        <w:t>32.</w:t>
      </w:r>
      <w:r w:rsidR="1C36B54C" w:rsidRPr="003C6194">
        <w:rPr>
          <w:rFonts w:asciiTheme="minorHAnsi" w:hAnsiTheme="minorHAnsi" w:cs="Tahoma"/>
          <w:color w:val="1D1B11" w:themeColor="background2" w:themeShade="1A"/>
          <w:sz w:val="20"/>
          <w:szCs w:val="20"/>
        </w:rPr>
        <w:t xml:space="preserve">*Zilberberg, A., Anderson, R.A., </w:t>
      </w:r>
      <w:proofErr w:type="spellStart"/>
      <w:r w:rsidR="1C36B54C" w:rsidRPr="003C6194">
        <w:rPr>
          <w:rFonts w:asciiTheme="minorHAnsi" w:hAnsiTheme="minorHAnsi" w:cs="Tahoma"/>
          <w:color w:val="1D1B11" w:themeColor="background2" w:themeShade="1A"/>
          <w:sz w:val="20"/>
          <w:szCs w:val="20"/>
        </w:rPr>
        <w:t>Swerdzewski</w:t>
      </w:r>
      <w:proofErr w:type="spellEnd"/>
      <w:r w:rsidR="1C36B54C" w:rsidRPr="003C6194">
        <w:rPr>
          <w:rFonts w:asciiTheme="minorHAnsi" w:hAnsiTheme="minorHAnsi" w:cs="Tahoma"/>
          <w:color w:val="1D1B11" w:themeColor="background2" w:themeShade="1A"/>
          <w:sz w:val="20"/>
          <w:szCs w:val="20"/>
        </w:rPr>
        <w:t xml:space="preserve">, P.J., Finney, S.J., &amp; *Marsh, K.R. (2012). Growing up with No Child Left Behind: An initial assessment of the understanding of college students’ knowledge of accountability testing. </w:t>
      </w:r>
      <w:r w:rsidR="1C36B54C" w:rsidRPr="003C6194">
        <w:rPr>
          <w:rStyle w:val="HTMLTypewriter"/>
          <w:rFonts w:asciiTheme="minorHAnsi" w:hAnsiTheme="minorHAnsi" w:cs="Times New Roman"/>
          <w:i/>
          <w:iCs/>
          <w:color w:val="1D1B11" w:themeColor="background2" w:themeShade="1A"/>
        </w:rPr>
        <w:t xml:space="preserve">Research &amp; Practice in Assessment, 7, </w:t>
      </w:r>
      <w:r w:rsidR="1C36B54C" w:rsidRPr="003C6194">
        <w:rPr>
          <w:rStyle w:val="HTMLTypewriter"/>
          <w:rFonts w:asciiTheme="minorHAnsi" w:hAnsiTheme="minorHAnsi" w:cs="Times New Roman"/>
          <w:color w:val="1D1B11" w:themeColor="background2" w:themeShade="1A"/>
        </w:rPr>
        <w:t>12-25.</w:t>
      </w:r>
      <w:r w:rsidR="608782E3" w:rsidRPr="003C6194">
        <w:rPr>
          <w:rStyle w:val="HTMLTypewriter"/>
          <w:rFonts w:asciiTheme="minorHAnsi" w:hAnsiTheme="minorHAnsi" w:cs="Times New Roman"/>
          <w:color w:val="1D1B11" w:themeColor="background2" w:themeShade="1A"/>
        </w:rPr>
        <w:t xml:space="preserve"> </w:t>
      </w:r>
      <w:hyperlink r:id="rId88">
        <w:r w:rsidR="608782E3" w:rsidRPr="003C6194">
          <w:rPr>
            <w:rStyle w:val="Hyperlink"/>
            <w:rFonts w:asciiTheme="minorHAnsi" w:hAnsiTheme="minorHAnsi"/>
            <w:color w:val="1D1B11" w:themeColor="background2" w:themeShade="1A"/>
            <w:sz w:val="20"/>
            <w:szCs w:val="20"/>
          </w:rPr>
          <w:t>https://eric.ed.gov/?id=EJ1062686</w:t>
        </w:r>
      </w:hyperlink>
      <w:r w:rsidR="608782E3" w:rsidRPr="003C6194">
        <w:rPr>
          <w:rStyle w:val="HTMLTypewriter"/>
          <w:rFonts w:asciiTheme="minorHAnsi" w:hAnsiTheme="minorHAnsi" w:cs="Times New Roman"/>
          <w:color w:val="1D1B11" w:themeColor="background2" w:themeShade="1A"/>
        </w:rPr>
        <w:t xml:space="preserve"> </w:t>
      </w:r>
    </w:p>
    <w:p w14:paraId="01C64F23" w14:textId="3CA9DE3C" w:rsidR="00510FD0" w:rsidRPr="003C6194" w:rsidRDefault="491603FF" w:rsidP="321AE53B">
      <w:pPr>
        <w:pStyle w:val="NormalWeb"/>
        <w:ind w:left="576" w:hanging="576"/>
        <w:rPr>
          <w:rFonts w:asciiTheme="minorHAnsi" w:hAnsiTheme="minorHAnsi" w:cs="Tahoma"/>
          <w:color w:val="1D1B11" w:themeColor="background2" w:themeShade="1A"/>
          <w:sz w:val="20"/>
          <w:szCs w:val="20"/>
        </w:rPr>
      </w:pPr>
      <w:r w:rsidRPr="003C6194">
        <w:rPr>
          <w:rFonts w:asciiTheme="minorHAnsi" w:hAnsiTheme="minorHAnsi" w:cs="Tahoma"/>
          <w:color w:val="1D1B11" w:themeColor="background2" w:themeShade="1A"/>
          <w:sz w:val="20"/>
          <w:szCs w:val="20"/>
        </w:rPr>
        <w:t>31.</w:t>
      </w:r>
      <w:r w:rsidR="4CE305BB" w:rsidRPr="003C6194">
        <w:rPr>
          <w:rFonts w:asciiTheme="minorHAnsi" w:hAnsiTheme="minorHAnsi" w:cs="Tahoma"/>
          <w:color w:val="1D1B11" w:themeColor="background2" w:themeShade="1A"/>
          <w:sz w:val="20"/>
          <w:szCs w:val="20"/>
        </w:rPr>
        <w:t xml:space="preserve">*Brown, A.R. &amp; Finney, S.J. (2011). Low-stakes testing and psychological reactance: Using the Hong Psychological Reactance Scale to better understand compliant and non-compliant examinees. </w:t>
      </w:r>
      <w:r w:rsidR="4CE305BB" w:rsidRPr="003C6194">
        <w:rPr>
          <w:rStyle w:val="Emphasis"/>
          <w:rFonts w:asciiTheme="minorHAnsi" w:hAnsiTheme="minorHAnsi" w:cs="Tahoma"/>
          <w:color w:val="1D1B11" w:themeColor="background2" w:themeShade="1A"/>
          <w:sz w:val="20"/>
          <w:szCs w:val="20"/>
        </w:rPr>
        <w:t>International Journal of Testing, 11</w:t>
      </w:r>
      <w:r w:rsidR="4CE305BB" w:rsidRPr="003C6194">
        <w:rPr>
          <w:rFonts w:asciiTheme="minorHAnsi" w:hAnsiTheme="minorHAnsi" w:cs="Tahoma"/>
          <w:color w:val="1D1B11" w:themeColor="background2" w:themeShade="1A"/>
          <w:sz w:val="20"/>
          <w:szCs w:val="20"/>
        </w:rPr>
        <w:t xml:space="preserve">, 248 - 270. </w:t>
      </w:r>
      <w:r w:rsidR="00313498" w:rsidRPr="003C6194">
        <w:rPr>
          <w:rFonts w:asciiTheme="minorHAnsi" w:hAnsiTheme="minorHAnsi" w:cs="Tahoma"/>
          <w:color w:val="1D1B11" w:themeColor="background2" w:themeShade="1A"/>
          <w:sz w:val="20"/>
          <w:szCs w:val="20"/>
        </w:rPr>
        <w:t xml:space="preserve">DOI: </w:t>
      </w:r>
      <w:hyperlink r:id="rId89" w:history="1">
        <w:r w:rsidR="00313498" w:rsidRPr="003C6194">
          <w:rPr>
            <w:rStyle w:val="Hyperlink"/>
            <w:rFonts w:asciiTheme="minorHAnsi" w:hAnsiTheme="minorHAnsi" w:cs="Tahoma"/>
            <w:color w:val="1D1B11" w:themeColor="background2" w:themeShade="1A"/>
            <w:sz w:val="20"/>
            <w:szCs w:val="20"/>
          </w:rPr>
          <w:t>10.1080/15305058.2011.570884</w:t>
        </w:r>
      </w:hyperlink>
      <w:r w:rsidR="001B7308" w:rsidRPr="003C6194">
        <w:rPr>
          <w:rFonts w:asciiTheme="minorHAnsi" w:hAnsiTheme="minorHAnsi" w:cs="Tahoma"/>
          <w:color w:val="1D1B11" w:themeColor="background2" w:themeShade="1A"/>
          <w:sz w:val="20"/>
          <w:szCs w:val="20"/>
        </w:rPr>
        <w:t xml:space="preserve"> </w:t>
      </w:r>
    </w:p>
    <w:p w14:paraId="2FD6B454" w14:textId="4027A06B" w:rsidR="00510FD0" w:rsidRPr="003C6194" w:rsidRDefault="491603FF" w:rsidP="321AE53B">
      <w:pPr>
        <w:ind w:left="576" w:hanging="576"/>
        <w:rPr>
          <w:rFonts w:asciiTheme="minorHAnsi" w:hAnsiTheme="minorHAnsi"/>
          <w:color w:val="1D1B11" w:themeColor="background2" w:themeShade="1A"/>
          <w:sz w:val="20"/>
        </w:rPr>
      </w:pPr>
      <w:r w:rsidRPr="003C6194">
        <w:rPr>
          <w:rFonts w:asciiTheme="minorHAnsi" w:hAnsiTheme="minorHAnsi"/>
          <w:color w:val="1D1B11" w:themeColor="background2" w:themeShade="1A"/>
          <w:sz w:val="20"/>
        </w:rPr>
        <w:t>30.</w:t>
      </w:r>
      <w:r w:rsidR="4CE305BB" w:rsidRPr="003C6194">
        <w:rPr>
          <w:rFonts w:asciiTheme="minorHAnsi" w:hAnsiTheme="minorHAnsi"/>
          <w:color w:val="1D1B11" w:themeColor="background2" w:themeShade="1A"/>
          <w:sz w:val="20"/>
        </w:rPr>
        <w:t xml:space="preserve">*Brown, A.R., Finney, S.J., &amp; *France, M.K. (2011). Using the bifactor model to represent the dimensionality of the </w:t>
      </w:r>
      <w:r w:rsidR="69D8D388" w:rsidRPr="003C6194">
        <w:rPr>
          <w:rFonts w:asciiTheme="minorHAnsi" w:hAnsiTheme="minorHAnsi"/>
          <w:color w:val="1D1B11" w:themeColor="background2" w:themeShade="1A"/>
          <w:sz w:val="20"/>
        </w:rPr>
        <w:t xml:space="preserve">Hong </w:t>
      </w:r>
      <w:r w:rsidR="4CE305BB" w:rsidRPr="003C6194">
        <w:rPr>
          <w:rFonts w:asciiTheme="minorHAnsi" w:hAnsiTheme="minorHAnsi"/>
          <w:color w:val="1D1B11" w:themeColor="background2" w:themeShade="1A"/>
          <w:sz w:val="20"/>
        </w:rPr>
        <w:t xml:space="preserve">Psychological Reactance Scale. </w:t>
      </w:r>
      <w:r w:rsidR="4CE305BB" w:rsidRPr="003C6194">
        <w:rPr>
          <w:rFonts w:asciiTheme="minorHAnsi" w:hAnsiTheme="minorHAnsi"/>
          <w:i/>
          <w:iCs/>
          <w:color w:val="1D1B11" w:themeColor="background2" w:themeShade="1A"/>
          <w:sz w:val="20"/>
        </w:rPr>
        <w:t>Educational and Psychological Measurement</w:t>
      </w:r>
      <w:r w:rsidR="4CE305BB" w:rsidRPr="003C6194">
        <w:rPr>
          <w:rFonts w:asciiTheme="minorHAnsi" w:hAnsiTheme="minorHAnsi"/>
          <w:color w:val="1D1B11" w:themeColor="background2" w:themeShade="1A"/>
          <w:sz w:val="20"/>
        </w:rPr>
        <w:t>, 71, 170-185.</w:t>
      </w:r>
      <w:r w:rsidR="00313498" w:rsidRPr="003C6194">
        <w:rPr>
          <w:rFonts w:asciiTheme="minorHAnsi" w:hAnsiTheme="minorHAnsi"/>
          <w:color w:val="1D1B11" w:themeColor="background2" w:themeShade="1A"/>
          <w:sz w:val="20"/>
        </w:rPr>
        <w:t xml:space="preserve"> DOI:</w:t>
      </w:r>
      <w:r w:rsidR="4CE305BB" w:rsidRPr="003C6194">
        <w:rPr>
          <w:rFonts w:asciiTheme="minorHAnsi" w:hAnsiTheme="minorHAnsi"/>
          <w:color w:val="1D1B11" w:themeColor="background2" w:themeShade="1A"/>
          <w:sz w:val="20"/>
        </w:rPr>
        <w:t xml:space="preserve"> </w:t>
      </w:r>
      <w:hyperlink r:id="rId90" w:history="1">
        <w:r w:rsidR="00313498" w:rsidRPr="00F718BC">
          <w:rPr>
            <w:rStyle w:val="Hyperlink"/>
            <w:rFonts w:asciiTheme="minorHAnsi" w:hAnsiTheme="minorHAnsi"/>
            <w:color w:val="1D1B11" w:themeColor="background2" w:themeShade="1A"/>
            <w:sz w:val="18"/>
            <w:szCs w:val="18"/>
          </w:rPr>
          <w:t>10.1177%2F0013164410387378</w:t>
        </w:r>
      </w:hyperlink>
      <w:r w:rsidR="00791AE8" w:rsidRPr="003C6194">
        <w:rPr>
          <w:rFonts w:asciiTheme="minorHAnsi" w:hAnsiTheme="minorHAnsi"/>
          <w:color w:val="1D1B11" w:themeColor="background2" w:themeShade="1A"/>
          <w:sz w:val="20"/>
        </w:rPr>
        <w:t xml:space="preserve"> </w:t>
      </w:r>
    </w:p>
    <w:p w14:paraId="64D62159" w14:textId="11A226F4" w:rsidR="005D2ED5" w:rsidRPr="003C6194" w:rsidRDefault="491603FF" w:rsidP="005D2ED5">
      <w:pPr>
        <w:ind w:left="576" w:hanging="576"/>
        <w:rPr>
          <w:rFonts w:asciiTheme="minorHAnsi" w:hAnsiTheme="minorHAnsi"/>
          <w:color w:val="1D1B11" w:themeColor="background2" w:themeShade="1A"/>
          <w:sz w:val="20"/>
        </w:rPr>
      </w:pPr>
      <w:r w:rsidRPr="003C6194">
        <w:rPr>
          <w:rFonts w:asciiTheme="minorHAnsi" w:hAnsiTheme="minorHAnsi"/>
          <w:color w:val="1D1B11" w:themeColor="background2" w:themeShade="1A"/>
          <w:sz w:val="20"/>
        </w:rPr>
        <w:t>29.</w:t>
      </w:r>
      <w:r w:rsidR="4CE305BB" w:rsidRPr="003C6194">
        <w:rPr>
          <w:rFonts w:asciiTheme="minorHAnsi" w:hAnsiTheme="minorHAnsi"/>
          <w:color w:val="1D1B11" w:themeColor="background2" w:themeShade="1A"/>
          <w:sz w:val="20"/>
        </w:rPr>
        <w:t xml:space="preserve">*Kopp, J.P., Zinn, T. E., Finney, S.J., &amp; *Jurich, D.P. (2011). The development and evaluation of the Academic Entitlement Questionnaire. </w:t>
      </w:r>
      <w:r w:rsidR="4CE305BB" w:rsidRPr="003C6194">
        <w:rPr>
          <w:rFonts w:asciiTheme="minorHAnsi" w:hAnsiTheme="minorHAnsi"/>
          <w:i/>
          <w:iCs/>
          <w:color w:val="1D1B11" w:themeColor="background2" w:themeShade="1A"/>
          <w:sz w:val="20"/>
        </w:rPr>
        <w:t>Measurement and Evaluation in Counseling and Development</w:t>
      </w:r>
      <w:r w:rsidR="4CE305BB" w:rsidRPr="003C6194">
        <w:rPr>
          <w:rFonts w:asciiTheme="minorHAnsi" w:hAnsiTheme="minorHAnsi"/>
          <w:color w:val="1D1B11" w:themeColor="background2" w:themeShade="1A"/>
          <w:sz w:val="20"/>
        </w:rPr>
        <w:t>, 44, 105 – 129.</w:t>
      </w:r>
      <w:r w:rsidR="005D2ED5">
        <w:rPr>
          <w:rFonts w:asciiTheme="minorHAnsi" w:hAnsiTheme="minorHAnsi"/>
          <w:color w:val="1D1B11" w:themeColor="background2" w:themeShade="1A"/>
          <w:sz w:val="20"/>
        </w:rPr>
        <w:t xml:space="preserve"> </w:t>
      </w:r>
      <w:hyperlink r:id="rId91" w:history="1">
        <w:r w:rsidR="004C544C" w:rsidRPr="00887201">
          <w:rPr>
            <w:rStyle w:val="Hyperlink"/>
            <w:rFonts w:asciiTheme="minorHAnsi" w:hAnsiTheme="minorHAnsi"/>
            <w:color w:val="auto"/>
            <w:sz w:val="20"/>
          </w:rPr>
          <w:t>https://doi.org/10.1177/0748175611400292</w:t>
        </w:r>
      </w:hyperlink>
    </w:p>
    <w:p w14:paraId="15701244" w14:textId="6351C35B" w:rsidR="00510FD0" w:rsidRPr="003C6194" w:rsidRDefault="491603FF" w:rsidP="321AE53B">
      <w:pPr>
        <w:ind w:left="576" w:hanging="576"/>
        <w:rPr>
          <w:rFonts w:asciiTheme="minorHAnsi" w:hAnsiTheme="minorHAnsi"/>
          <w:color w:val="1D1B11" w:themeColor="background2" w:themeShade="1A"/>
          <w:sz w:val="20"/>
        </w:rPr>
      </w:pPr>
      <w:r w:rsidRPr="003C6194">
        <w:rPr>
          <w:rFonts w:asciiTheme="minorHAnsi" w:hAnsiTheme="minorHAnsi"/>
          <w:color w:val="1D1B11" w:themeColor="background2" w:themeShade="1A"/>
          <w:sz w:val="20"/>
        </w:rPr>
        <w:lastRenderedPageBreak/>
        <w:t>28.</w:t>
      </w:r>
      <w:r w:rsidR="4CE305BB" w:rsidRPr="003C6194">
        <w:rPr>
          <w:rFonts w:asciiTheme="minorHAnsi" w:hAnsiTheme="minorHAnsi"/>
          <w:color w:val="1D1B11" w:themeColor="background2" w:themeShade="1A"/>
          <w:sz w:val="20"/>
        </w:rPr>
        <w:t xml:space="preserve">*Swerdzewski, P.J., Harmes, J.C., &amp; Finney, S.J. (2011). Two approaches for identifying low-motivated students in a low-stakes assessment context. </w:t>
      </w:r>
      <w:r w:rsidR="4CE305BB" w:rsidRPr="003C6194">
        <w:rPr>
          <w:rFonts w:asciiTheme="minorHAnsi" w:hAnsiTheme="minorHAnsi"/>
          <w:i/>
          <w:iCs/>
          <w:color w:val="1D1B11" w:themeColor="background2" w:themeShade="1A"/>
          <w:sz w:val="20"/>
        </w:rPr>
        <w:t>Applied Measurement in Education,</w:t>
      </w:r>
      <w:r w:rsidR="6C558C8A" w:rsidRPr="003C6194">
        <w:rPr>
          <w:rFonts w:asciiTheme="minorHAnsi" w:hAnsiTheme="minorHAnsi"/>
          <w:i/>
          <w:iCs/>
          <w:color w:val="1D1B11" w:themeColor="background2" w:themeShade="1A"/>
          <w:sz w:val="20"/>
        </w:rPr>
        <w:t xml:space="preserve"> </w:t>
      </w:r>
      <w:r w:rsidR="4CE305BB" w:rsidRPr="003C6194">
        <w:rPr>
          <w:rFonts w:asciiTheme="minorHAnsi" w:hAnsiTheme="minorHAnsi"/>
          <w:i/>
          <w:iCs/>
          <w:color w:val="1D1B11" w:themeColor="background2" w:themeShade="1A"/>
          <w:sz w:val="20"/>
        </w:rPr>
        <w:t>24,</w:t>
      </w:r>
      <w:r w:rsidR="0F08637A" w:rsidRPr="003C6194">
        <w:rPr>
          <w:rFonts w:asciiTheme="minorHAnsi" w:hAnsiTheme="minorHAnsi"/>
          <w:i/>
          <w:iCs/>
          <w:color w:val="1D1B11" w:themeColor="background2" w:themeShade="1A"/>
          <w:sz w:val="20"/>
        </w:rPr>
        <w:t xml:space="preserve"> </w:t>
      </w:r>
      <w:r w:rsidR="4CE305BB" w:rsidRPr="003C6194">
        <w:rPr>
          <w:rFonts w:asciiTheme="minorHAnsi" w:hAnsiTheme="minorHAnsi"/>
          <w:color w:val="1D1B11" w:themeColor="background2" w:themeShade="1A"/>
          <w:sz w:val="20"/>
        </w:rPr>
        <w:t>162 – 188.</w:t>
      </w:r>
      <w:r w:rsidR="00313498" w:rsidRPr="003C6194">
        <w:rPr>
          <w:rFonts w:asciiTheme="minorHAnsi" w:hAnsiTheme="minorHAnsi"/>
          <w:color w:val="1D1B11" w:themeColor="background2" w:themeShade="1A"/>
          <w:sz w:val="20"/>
        </w:rPr>
        <w:t xml:space="preserve"> DOI:</w:t>
      </w:r>
      <w:r w:rsidR="464E0CFB" w:rsidRPr="003C6194">
        <w:rPr>
          <w:rFonts w:asciiTheme="minorHAnsi" w:hAnsiTheme="minorHAnsi"/>
          <w:color w:val="1D1B11" w:themeColor="background2" w:themeShade="1A"/>
          <w:sz w:val="20"/>
        </w:rPr>
        <w:t xml:space="preserve"> </w:t>
      </w:r>
      <w:hyperlink r:id="rId92" w:history="1">
        <w:r w:rsidR="00313498" w:rsidRPr="003C6194">
          <w:rPr>
            <w:rStyle w:val="Hyperlink"/>
            <w:rFonts w:asciiTheme="minorHAnsi" w:hAnsiTheme="minorHAnsi"/>
            <w:color w:val="1D1B11" w:themeColor="background2" w:themeShade="1A"/>
            <w:sz w:val="20"/>
          </w:rPr>
          <w:t>10.1080/08957347.2011.555217</w:t>
        </w:r>
      </w:hyperlink>
      <w:r w:rsidR="00791AE8" w:rsidRPr="003C6194">
        <w:rPr>
          <w:rFonts w:asciiTheme="minorHAnsi" w:hAnsiTheme="minorHAnsi"/>
          <w:color w:val="1D1B11" w:themeColor="background2" w:themeShade="1A"/>
          <w:sz w:val="20"/>
        </w:rPr>
        <w:t xml:space="preserve"> </w:t>
      </w:r>
    </w:p>
    <w:p w14:paraId="07797ED1" w14:textId="4DD1BE50" w:rsidR="00510FD0" w:rsidRPr="003C6194" w:rsidRDefault="491603FF" w:rsidP="321AE53B">
      <w:pPr>
        <w:ind w:left="576" w:hanging="576"/>
        <w:rPr>
          <w:rFonts w:asciiTheme="minorHAnsi" w:hAnsiTheme="minorHAnsi"/>
          <w:i/>
          <w:iCs/>
          <w:color w:val="1D1B11" w:themeColor="background2" w:themeShade="1A"/>
          <w:sz w:val="20"/>
        </w:rPr>
      </w:pPr>
      <w:r w:rsidRPr="003C6194">
        <w:rPr>
          <w:rFonts w:asciiTheme="minorHAnsi" w:hAnsiTheme="minorHAnsi"/>
          <w:color w:val="1D1B11" w:themeColor="background2" w:themeShade="1A"/>
          <w:sz w:val="20"/>
        </w:rPr>
        <w:t xml:space="preserve">27. </w:t>
      </w:r>
      <w:r w:rsidR="4CE305BB" w:rsidRPr="003C6194">
        <w:rPr>
          <w:rFonts w:asciiTheme="minorHAnsi" w:hAnsiTheme="minorHAnsi"/>
          <w:color w:val="1D1B11" w:themeColor="background2" w:themeShade="1A"/>
          <w:sz w:val="20"/>
        </w:rPr>
        <w:t xml:space="preserve">Bandalos, D.L., &amp; Finney, S.J. (2010).  Factor analysis: Exploratory and confirmatory. In G.R. Hancock &amp; R.O. Mueller (Eds.), </w:t>
      </w:r>
      <w:r w:rsidR="4CE305BB" w:rsidRPr="003C6194">
        <w:rPr>
          <w:rFonts w:asciiTheme="minorHAnsi" w:hAnsiTheme="minorHAnsi"/>
          <w:i/>
          <w:iCs/>
          <w:color w:val="1D1B11" w:themeColor="background2" w:themeShade="1A"/>
          <w:sz w:val="20"/>
        </w:rPr>
        <w:t xml:space="preserve">The reviewer’s guide to quantitative methods in the social sciences </w:t>
      </w:r>
      <w:r w:rsidR="3F5F047D" w:rsidRPr="003C6194">
        <w:rPr>
          <w:rFonts w:asciiTheme="minorHAnsi" w:hAnsiTheme="minorHAnsi"/>
          <w:color w:val="1D1B11" w:themeColor="background2" w:themeShade="1A"/>
          <w:sz w:val="20"/>
        </w:rPr>
        <w:t>(pp. 93-114</w:t>
      </w:r>
      <w:r w:rsidR="4CE305BB" w:rsidRPr="003C6194">
        <w:rPr>
          <w:rFonts w:asciiTheme="minorHAnsi" w:hAnsiTheme="minorHAnsi"/>
          <w:color w:val="1D1B11" w:themeColor="background2" w:themeShade="1A"/>
          <w:sz w:val="20"/>
        </w:rPr>
        <w:t>). Florence, KY: Routledge Education.</w:t>
      </w:r>
      <w:r w:rsidR="7BF5ACC0" w:rsidRPr="003C6194">
        <w:rPr>
          <w:rFonts w:asciiTheme="minorHAnsi" w:hAnsiTheme="minorHAnsi"/>
          <w:color w:val="1D1B11" w:themeColor="background2" w:themeShade="1A"/>
          <w:sz w:val="20"/>
        </w:rPr>
        <w:t xml:space="preserve"> </w:t>
      </w:r>
      <w:hyperlink r:id="rId93" w:history="1">
        <w:r w:rsidR="00F23467" w:rsidRPr="003C6194">
          <w:rPr>
            <w:rStyle w:val="Hyperlink"/>
            <w:rFonts w:asciiTheme="minorHAnsi" w:hAnsiTheme="minorHAnsi"/>
            <w:color w:val="1D1B11" w:themeColor="background2" w:themeShade="1A"/>
            <w:sz w:val="20"/>
          </w:rPr>
          <w:t>https://www.researchgate.net/publication/330942289_Factor_analysis_Exploratory_and_confirmatory</w:t>
        </w:r>
      </w:hyperlink>
      <w:r w:rsidR="00F23467" w:rsidRPr="003C6194">
        <w:rPr>
          <w:rFonts w:asciiTheme="minorHAnsi" w:hAnsiTheme="minorHAnsi"/>
          <w:color w:val="1D1B11" w:themeColor="background2" w:themeShade="1A"/>
          <w:sz w:val="20"/>
        </w:rPr>
        <w:t xml:space="preserve"> </w:t>
      </w:r>
    </w:p>
    <w:p w14:paraId="5B02CFAC" w14:textId="18F89CE8" w:rsidR="00510FD0" w:rsidRPr="003C6194" w:rsidRDefault="491603FF" w:rsidP="321AE53B">
      <w:pPr>
        <w:ind w:left="576" w:right="-86" w:hanging="576"/>
        <w:rPr>
          <w:rFonts w:asciiTheme="minorHAnsi" w:hAnsiTheme="minorHAnsi"/>
          <w:color w:val="1D1B11" w:themeColor="background2" w:themeShade="1A"/>
          <w:sz w:val="20"/>
        </w:rPr>
      </w:pPr>
      <w:r w:rsidRPr="003C6194">
        <w:rPr>
          <w:rFonts w:asciiTheme="minorHAnsi" w:hAnsiTheme="minorHAnsi"/>
          <w:color w:val="1D1B11" w:themeColor="background2" w:themeShade="1A"/>
          <w:sz w:val="20"/>
        </w:rPr>
        <w:t>26.</w:t>
      </w:r>
      <w:r w:rsidR="4CE305BB" w:rsidRPr="003C6194">
        <w:rPr>
          <w:rFonts w:asciiTheme="minorHAnsi" w:hAnsiTheme="minorHAnsi"/>
          <w:color w:val="1D1B11" w:themeColor="background2" w:themeShade="1A"/>
          <w:sz w:val="20"/>
        </w:rPr>
        <w:t xml:space="preserve">*Baranik, L. E., Barron, K.E., &amp; Finney, S.J. (2010). Examining specific vs. general measures of goal orientation. </w:t>
      </w:r>
      <w:r w:rsidR="4CE305BB" w:rsidRPr="003C6194">
        <w:rPr>
          <w:rFonts w:asciiTheme="minorHAnsi" w:hAnsiTheme="minorHAnsi"/>
          <w:i/>
          <w:iCs/>
          <w:color w:val="1D1B11" w:themeColor="background2" w:themeShade="1A"/>
          <w:sz w:val="20"/>
        </w:rPr>
        <w:t>Human Performance</w:t>
      </w:r>
      <w:r w:rsidR="4CE305BB" w:rsidRPr="003C6194">
        <w:rPr>
          <w:rFonts w:asciiTheme="minorHAnsi" w:hAnsiTheme="minorHAnsi"/>
          <w:color w:val="1D1B11" w:themeColor="background2" w:themeShade="1A"/>
          <w:sz w:val="20"/>
        </w:rPr>
        <w:t xml:space="preserve">, </w:t>
      </w:r>
      <w:r w:rsidR="4CE305BB" w:rsidRPr="003C6194">
        <w:rPr>
          <w:rFonts w:asciiTheme="minorHAnsi" w:hAnsiTheme="minorHAnsi"/>
          <w:i/>
          <w:iCs/>
          <w:color w:val="1D1B11" w:themeColor="background2" w:themeShade="1A"/>
          <w:sz w:val="20"/>
        </w:rPr>
        <w:t>23</w:t>
      </w:r>
      <w:r w:rsidR="4CE305BB" w:rsidRPr="003C6194">
        <w:rPr>
          <w:rFonts w:asciiTheme="minorHAnsi" w:hAnsiTheme="minorHAnsi"/>
          <w:color w:val="1D1B11" w:themeColor="background2" w:themeShade="1A"/>
          <w:sz w:val="20"/>
        </w:rPr>
        <w:t>, 155-172.</w:t>
      </w:r>
      <w:r w:rsidR="00313498" w:rsidRPr="003C6194">
        <w:rPr>
          <w:rFonts w:asciiTheme="minorHAnsi" w:hAnsiTheme="minorHAnsi"/>
          <w:color w:val="1D1B11" w:themeColor="background2" w:themeShade="1A"/>
          <w:sz w:val="20"/>
        </w:rPr>
        <w:t xml:space="preserve"> DOI:</w:t>
      </w:r>
      <w:r w:rsidR="2AC14B38" w:rsidRPr="003C6194">
        <w:rPr>
          <w:rFonts w:asciiTheme="minorHAnsi" w:hAnsiTheme="minorHAnsi"/>
          <w:color w:val="1D1B11" w:themeColor="background2" w:themeShade="1A"/>
          <w:sz w:val="20"/>
        </w:rPr>
        <w:t xml:space="preserve"> </w:t>
      </w:r>
      <w:hyperlink r:id="rId94" w:history="1">
        <w:r w:rsidR="00313498" w:rsidRPr="003C6194">
          <w:rPr>
            <w:rStyle w:val="Hyperlink"/>
            <w:rFonts w:asciiTheme="minorHAnsi" w:hAnsiTheme="minorHAnsi"/>
            <w:color w:val="1D1B11" w:themeColor="background2" w:themeShade="1A"/>
            <w:sz w:val="20"/>
          </w:rPr>
          <w:t>10.1080/08959281003622180</w:t>
        </w:r>
      </w:hyperlink>
      <w:r w:rsidR="00791AE8" w:rsidRPr="003C6194">
        <w:rPr>
          <w:rFonts w:asciiTheme="minorHAnsi" w:hAnsiTheme="minorHAnsi"/>
          <w:color w:val="1D1B11" w:themeColor="background2" w:themeShade="1A"/>
          <w:sz w:val="20"/>
        </w:rPr>
        <w:t xml:space="preserve"> </w:t>
      </w:r>
    </w:p>
    <w:p w14:paraId="15E5D8B9" w14:textId="1B89F42A" w:rsidR="00510FD0" w:rsidRPr="003C6194" w:rsidRDefault="491603FF" w:rsidP="321AE53B">
      <w:pPr>
        <w:autoSpaceDE w:val="0"/>
        <w:autoSpaceDN w:val="0"/>
        <w:adjustRightInd w:val="0"/>
        <w:ind w:left="576" w:hanging="576"/>
        <w:rPr>
          <w:rFonts w:asciiTheme="minorHAnsi" w:hAnsiTheme="minorHAnsi"/>
          <w:color w:val="1D1B11" w:themeColor="background2" w:themeShade="1A"/>
          <w:sz w:val="20"/>
        </w:rPr>
      </w:pPr>
      <w:r w:rsidRPr="003C6194">
        <w:rPr>
          <w:rFonts w:asciiTheme="minorHAnsi" w:hAnsiTheme="minorHAnsi"/>
          <w:color w:val="1D1B11" w:themeColor="background2" w:themeShade="1A"/>
          <w:sz w:val="20"/>
        </w:rPr>
        <w:t>25.</w:t>
      </w:r>
      <w:r w:rsidR="4CE305BB" w:rsidRPr="003C6194">
        <w:rPr>
          <w:rFonts w:asciiTheme="minorHAnsi" w:hAnsiTheme="minorHAnsi"/>
          <w:color w:val="1D1B11" w:themeColor="background2" w:themeShade="1A"/>
          <w:sz w:val="20"/>
        </w:rPr>
        <w:t xml:space="preserve">*Barry, C. L., *Horst, S.J., Finney, S. J., *Brown, A. R., &amp; *Kopp, J. (2010). </w:t>
      </w:r>
      <w:r w:rsidR="4CE305BB" w:rsidRPr="003C6194">
        <w:rPr>
          <w:rFonts w:asciiTheme="minorHAnsi" w:hAnsiTheme="minorHAnsi" w:cs="Courier New"/>
          <w:color w:val="1D1B11" w:themeColor="background2" w:themeShade="1A"/>
          <w:sz w:val="20"/>
        </w:rPr>
        <w:t>Do examinees have similar test-taking effort? A high-stakes question for low-stakes testing.</w:t>
      </w:r>
      <w:r w:rsidR="4CE305BB" w:rsidRPr="003C6194">
        <w:rPr>
          <w:rFonts w:asciiTheme="minorHAnsi" w:hAnsiTheme="minorHAnsi"/>
          <w:color w:val="1D1B11" w:themeColor="background2" w:themeShade="1A"/>
          <w:sz w:val="20"/>
        </w:rPr>
        <w:t xml:space="preserve"> </w:t>
      </w:r>
      <w:r w:rsidR="4CE305BB" w:rsidRPr="003C6194">
        <w:rPr>
          <w:rFonts w:asciiTheme="minorHAnsi" w:hAnsiTheme="minorHAnsi"/>
          <w:i/>
          <w:iCs/>
          <w:color w:val="1D1B11" w:themeColor="background2" w:themeShade="1A"/>
          <w:sz w:val="20"/>
        </w:rPr>
        <w:t xml:space="preserve">International Journal of Testing, 10, </w:t>
      </w:r>
      <w:r w:rsidR="4CE305BB" w:rsidRPr="003C6194">
        <w:rPr>
          <w:rFonts w:asciiTheme="minorHAnsi" w:hAnsiTheme="minorHAnsi"/>
          <w:color w:val="1D1B11" w:themeColor="background2" w:themeShade="1A"/>
          <w:sz w:val="20"/>
        </w:rPr>
        <w:t>342 – 363.</w:t>
      </w:r>
      <w:r w:rsidR="00313498" w:rsidRPr="003C6194">
        <w:rPr>
          <w:rFonts w:asciiTheme="minorHAnsi" w:hAnsiTheme="minorHAnsi"/>
          <w:color w:val="1D1B11" w:themeColor="background2" w:themeShade="1A"/>
          <w:sz w:val="20"/>
        </w:rPr>
        <w:t xml:space="preserve"> DOI:</w:t>
      </w:r>
      <w:r w:rsidR="4CE305BB" w:rsidRPr="003C6194">
        <w:rPr>
          <w:rFonts w:asciiTheme="minorHAnsi" w:hAnsiTheme="minorHAnsi"/>
          <w:color w:val="1D1B11" w:themeColor="background2" w:themeShade="1A"/>
          <w:sz w:val="20"/>
        </w:rPr>
        <w:t xml:space="preserve"> </w:t>
      </w:r>
      <w:hyperlink r:id="rId95" w:history="1">
        <w:r w:rsidR="00313498" w:rsidRPr="003C6194">
          <w:rPr>
            <w:rStyle w:val="Hyperlink"/>
            <w:rFonts w:asciiTheme="minorHAnsi" w:hAnsiTheme="minorHAnsi"/>
            <w:color w:val="1D1B11" w:themeColor="background2" w:themeShade="1A"/>
            <w:sz w:val="20"/>
          </w:rPr>
          <w:t>10.1080/15305058.2010.508569</w:t>
        </w:r>
      </w:hyperlink>
      <w:r w:rsidR="00791AE8" w:rsidRPr="003C6194">
        <w:rPr>
          <w:rFonts w:asciiTheme="minorHAnsi" w:hAnsiTheme="minorHAnsi"/>
          <w:color w:val="1D1B11" w:themeColor="background2" w:themeShade="1A"/>
          <w:sz w:val="20"/>
        </w:rPr>
        <w:t xml:space="preserve"> </w:t>
      </w:r>
    </w:p>
    <w:p w14:paraId="2DB7DF84" w14:textId="1BB4983C" w:rsidR="00510FD0" w:rsidRPr="003C6194" w:rsidRDefault="491603FF" w:rsidP="321AE53B">
      <w:pPr>
        <w:pStyle w:val="PlainText"/>
        <w:ind w:left="576" w:hanging="576"/>
        <w:rPr>
          <w:rFonts w:asciiTheme="minorHAnsi" w:hAnsiTheme="minorHAnsi" w:cs="Times New Roman"/>
          <w:i/>
          <w:iCs/>
          <w:color w:val="1D1B11" w:themeColor="background2" w:themeShade="1A"/>
          <w:sz w:val="20"/>
          <w:szCs w:val="20"/>
        </w:rPr>
      </w:pPr>
      <w:r w:rsidRPr="003C6194">
        <w:rPr>
          <w:rFonts w:asciiTheme="minorHAnsi" w:hAnsiTheme="minorHAnsi" w:cs="Times New Roman"/>
          <w:color w:val="1D1B11" w:themeColor="background2" w:themeShade="1A"/>
          <w:sz w:val="20"/>
          <w:szCs w:val="20"/>
        </w:rPr>
        <w:t>24.</w:t>
      </w:r>
      <w:r w:rsidR="4CE305BB" w:rsidRPr="003C6194">
        <w:rPr>
          <w:rFonts w:asciiTheme="minorHAnsi" w:hAnsiTheme="minorHAnsi" w:cs="Times New Roman"/>
          <w:color w:val="1D1B11" w:themeColor="background2" w:themeShade="1A"/>
          <w:sz w:val="20"/>
          <w:szCs w:val="20"/>
        </w:rPr>
        <w:t xml:space="preserve">*France, M. K. &amp; Finney, S. J. (2010). Conceptualization and utility of university mattering: A construct validity study. </w:t>
      </w:r>
      <w:r w:rsidR="4CE305BB" w:rsidRPr="003C6194">
        <w:rPr>
          <w:rFonts w:asciiTheme="minorHAnsi" w:hAnsiTheme="minorHAnsi" w:cs="Times New Roman"/>
          <w:i/>
          <w:iCs/>
          <w:color w:val="1D1B11" w:themeColor="background2" w:themeShade="1A"/>
          <w:sz w:val="20"/>
          <w:szCs w:val="20"/>
        </w:rPr>
        <w:t>Measurement and Evaluation in Counseling and Development, 43</w:t>
      </w:r>
      <w:r w:rsidR="4CE305BB" w:rsidRPr="003C6194">
        <w:rPr>
          <w:rFonts w:asciiTheme="minorHAnsi" w:hAnsiTheme="minorHAnsi" w:cs="Times New Roman"/>
          <w:color w:val="1D1B11" w:themeColor="background2" w:themeShade="1A"/>
          <w:sz w:val="20"/>
          <w:szCs w:val="20"/>
        </w:rPr>
        <w:t>, 48-65.</w:t>
      </w:r>
      <w:r w:rsidR="00313498" w:rsidRPr="003C6194">
        <w:rPr>
          <w:rFonts w:asciiTheme="minorHAnsi" w:hAnsiTheme="minorHAnsi" w:cs="Times New Roman"/>
          <w:color w:val="1D1B11" w:themeColor="background2" w:themeShade="1A"/>
          <w:sz w:val="20"/>
          <w:szCs w:val="20"/>
        </w:rPr>
        <w:t>DOI:</w:t>
      </w:r>
      <w:r w:rsidR="786A7230" w:rsidRPr="003C6194">
        <w:rPr>
          <w:rFonts w:asciiTheme="minorHAnsi" w:hAnsiTheme="minorHAnsi" w:cs="Times New Roman"/>
          <w:color w:val="1D1B11" w:themeColor="background2" w:themeShade="1A"/>
          <w:sz w:val="20"/>
          <w:szCs w:val="20"/>
        </w:rPr>
        <w:t xml:space="preserve"> </w:t>
      </w:r>
      <w:hyperlink r:id="rId96" w:history="1">
        <w:r w:rsidR="00313498" w:rsidRPr="003C6194">
          <w:rPr>
            <w:rStyle w:val="Hyperlink"/>
            <w:rFonts w:asciiTheme="minorHAnsi" w:hAnsiTheme="minorHAnsi" w:cs="Times New Roman"/>
            <w:color w:val="1D1B11" w:themeColor="background2" w:themeShade="1A"/>
            <w:sz w:val="20"/>
            <w:szCs w:val="20"/>
          </w:rPr>
          <w:t>10.1177%2F0748175610362369</w:t>
        </w:r>
      </w:hyperlink>
      <w:r w:rsidR="00791AE8" w:rsidRPr="003C6194">
        <w:rPr>
          <w:rFonts w:asciiTheme="minorHAnsi" w:hAnsiTheme="minorHAnsi" w:cs="Times New Roman"/>
          <w:color w:val="1D1B11" w:themeColor="background2" w:themeShade="1A"/>
          <w:sz w:val="20"/>
          <w:szCs w:val="20"/>
        </w:rPr>
        <w:t xml:space="preserve"> </w:t>
      </w:r>
    </w:p>
    <w:p w14:paraId="0206882C" w14:textId="602355EE" w:rsidR="00510FD0" w:rsidRPr="003C6194" w:rsidRDefault="491603FF" w:rsidP="321AE53B">
      <w:pPr>
        <w:ind w:left="576" w:right="-86" w:hanging="576"/>
        <w:rPr>
          <w:rStyle w:val="HTMLTypewriter"/>
          <w:rFonts w:asciiTheme="minorHAnsi" w:hAnsiTheme="minorHAnsi" w:cs="Times New Roman"/>
          <w:color w:val="1D1B11" w:themeColor="background2" w:themeShade="1A"/>
        </w:rPr>
      </w:pPr>
      <w:r w:rsidRPr="003C6194">
        <w:rPr>
          <w:rFonts w:asciiTheme="minorHAnsi" w:hAnsiTheme="minorHAnsi"/>
          <w:color w:val="1D1B11" w:themeColor="background2" w:themeShade="1A"/>
          <w:sz w:val="20"/>
        </w:rPr>
        <w:t>23.</w:t>
      </w:r>
      <w:r w:rsidR="4CE305BB" w:rsidRPr="003C6194">
        <w:rPr>
          <w:rFonts w:asciiTheme="minorHAnsi" w:hAnsiTheme="minorHAnsi"/>
          <w:color w:val="1D1B11" w:themeColor="background2" w:themeShade="1A"/>
          <w:sz w:val="20"/>
        </w:rPr>
        <w:t>*France, M., Finney, S.J., &amp; *</w:t>
      </w:r>
      <w:proofErr w:type="spellStart"/>
      <w:r w:rsidR="4CE305BB" w:rsidRPr="003C6194">
        <w:rPr>
          <w:rFonts w:asciiTheme="minorHAnsi" w:hAnsiTheme="minorHAnsi"/>
          <w:color w:val="1D1B11" w:themeColor="background2" w:themeShade="1A"/>
          <w:sz w:val="20"/>
        </w:rPr>
        <w:t>Swerdzewski</w:t>
      </w:r>
      <w:proofErr w:type="spellEnd"/>
      <w:r w:rsidR="4CE305BB" w:rsidRPr="003C6194">
        <w:rPr>
          <w:rFonts w:asciiTheme="minorHAnsi" w:hAnsiTheme="minorHAnsi"/>
          <w:color w:val="1D1B11" w:themeColor="background2" w:themeShade="1A"/>
          <w:sz w:val="20"/>
        </w:rPr>
        <w:t xml:space="preserve">, P. (2010). Students’ group and member attachment to their university: A construct validity study of the University Attachment Scale. </w:t>
      </w:r>
      <w:r w:rsidR="4CE305BB" w:rsidRPr="003C6194">
        <w:rPr>
          <w:rFonts w:asciiTheme="minorHAnsi" w:hAnsiTheme="minorHAnsi"/>
          <w:i/>
          <w:iCs/>
          <w:color w:val="1D1B11" w:themeColor="background2" w:themeShade="1A"/>
          <w:sz w:val="20"/>
        </w:rPr>
        <w:t>Educational &amp; Psychological Measurement, 70, 440 - 458</w:t>
      </w:r>
      <w:r w:rsidR="4CE305BB" w:rsidRPr="003C6194">
        <w:rPr>
          <w:rFonts w:asciiTheme="minorHAnsi" w:hAnsiTheme="minorHAnsi"/>
          <w:color w:val="1D1B11" w:themeColor="background2" w:themeShade="1A"/>
          <w:sz w:val="20"/>
        </w:rPr>
        <w:t xml:space="preserve">. </w:t>
      </w:r>
      <w:r w:rsidR="00313498" w:rsidRPr="003C6194">
        <w:rPr>
          <w:rFonts w:asciiTheme="minorHAnsi" w:hAnsiTheme="minorHAnsi"/>
          <w:color w:val="1D1B11" w:themeColor="background2" w:themeShade="1A"/>
          <w:sz w:val="20"/>
        </w:rPr>
        <w:t xml:space="preserve">DOI: </w:t>
      </w:r>
      <w:hyperlink r:id="rId97" w:history="1">
        <w:r w:rsidR="00313498" w:rsidRPr="003C6194">
          <w:rPr>
            <w:rStyle w:val="Hyperlink"/>
            <w:rFonts w:asciiTheme="minorHAnsi" w:hAnsiTheme="minorHAnsi"/>
            <w:color w:val="1D1B11" w:themeColor="background2" w:themeShade="1A"/>
            <w:sz w:val="20"/>
          </w:rPr>
          <w:t>10.1177%2F0013164409344510</w:t>
        </w:r>
      </w:hyperlink>
      <w:r w:rsidR="00791AE8" w:rsidRPr="003C6194">
        <w:rPr>
          <w:rFonts w:asciiTheme="minorHAnsi" w:hAnsiTheme="minorHAnsi"/>
          <w:color w:val="1D1B11" w:themeColor="background2" w:themeShade="1A"/>
          <w:sz w:val="20"/>
        </w:rPr>
        <w:t xml:space="preserve"> </w:t>
      </w:r>
    </w:p>
    <w:p w14:paraId="4FA2C2D2" w14:textId="639100BB" w:rsidR="00510FD0" w:rsidRPr="003C6194" w:rsidRDefault="491603FF" w:rsidP="321AE53B">
      <w:pPr>
        <w:autoSpaceDE w:val="0"/>
        <w:autoSpaceDN w:val="0"/>
        <w:adjustRightInd w:val="0"/>
        <w:ind w:left="576" w:hanging="576"/>
        <w:rPr>
          <w:color w:val="1D1B11" w:themeColor="background2" w:themeShade="1A"/>
          <w:szCs w:val="24"/>
        </w:rPr>
      </w:pPr>
      <w:r w:rsidRPr="003C6194">
        <w:rPr>
          <w:rFonts w:asciiTheme="minorHAnsi" w:hAnsiTheme="minorHAnsi"/>
          <w:color w:val="1D1B11" w:themeColor="background2" w:themeShade="1A"/>
          <w:sz w:val="20"/>
        </w:rPr>
        <w:t>22.</w:t>
      </w:r>
      <w:r w:rsidR="4CE305BB" w:rsidRPr="003C6194">
        <w:rPr>
          <w:rFonts w:asciiTheme="minorHAnsi" w:hAnsiTheme="minorHAnsi"/>
          <w:color w:val="1D1B11" w:themeColor="background2" w:themeShade="1A"/>
          <w:sz w:val="20"/>
        </w:rPr>
        <w:t xml:space="preserve">*Johnston, M.M. &amp; Finney, S.J. (2010). Measuring basic needs satisfaction: Evaluating previous research and conducting new psychometric evaluations of the Basic Needs Satisfaction in General Scale. </w:t>
      </w:r>
      <w:r w:rsidR="4CE305BB" w:rsidRPr="003C6194">
        <w:rPr>
          <w:rFonts w:asciiTheme="minorHAnsi" w:hAnsiTheme="minorHAnsi"/>
          <w:i/>
          <w:iCs/>
          <w:color w:val="1D1B11" w:themeColor="background2" w:themeShade="1A"/>
          <w:sz w:val="20"/>
        </w:rPr>
        <w:t>Contemporary Educational Psychology</w:t>
      </w:r>
      <w:r w:rsidR="4CE305BB" w:rsidRPr="003C6194">
        <w:rPr>
          <w:rFonts w:asciiTheme="minorHAnsi" w:hAnsiTheme="minorHAnsi"/>
          <w:color w:val="1D1B11" w:themeColor="background2" w:themeShade="1A"/>
          <w:sz w:val="20"/>
        </w:rPr>
        <w:t xml:space="preserve">, </w:t>
      </w:r>
      <w:r w:rsidR="4CE305BB" w:rsidRPr="003C6194">
        <w:rPr>
          <w:rFonts w:asciiTheme="minorHAnsi" w:hAnsiTheme="minorHAnsi"/>
          <w:i/>
          <w:iCs/>
          <w:color w:val="1D1B11" w:themeColor="background2" w:themeShade="1A"/>
          <w:sz w:val="20"/>
        </w:rPr>
        <w:t>35</w:t>
      </w:r>
      <w:r w:rsidR="13A97584" w:rsidRPr="003C6194">
        <w:rPr>
          <w:rFonts w:asciiTheme="minorHAnsi" w:hAnsiTheme="minorHAnsi"/>
          <w:color w:val="1D1B11" w:themeColor="background2" w:themeShade="1A"/>
          <w:sz w:val="20"/>
        </w:rPr>
        <w:t>, 280</w:t>
      </w:r>
      <w:r w:rsidR="50EE68E3" w:rsidRPr="003C6194">
        <w:rPr>
          <w:rFonts w:asciiTheme="minorHAnsi" w:hAnsiTheme="minorHAnsi"/>
          <w:color w:val="1D1B11" w:themeColor="background2" w:themeShade="1A"/>
          <w:sz w:val="20"/>
        </w:rPr>
        <w:t>-2</w:t>
      </w:r>
      <w:r w:rsidR="4CE305BB" w:rsidRPr="003C6194">
        <w:rPr>
          <w:rFonts w:asciiTheme="minorHAnsi" w:hAnsiTheme="minorHAnsi"/>
          <w:color w:val="1D1B11" w:themeColor="background2" w:themeShade="1A"/>
          <w:sz w:val="20"/>
        </w:rPr>
        <w:t>96.</w:t>
      </w:r>
      <w:r w:rsidR="00313498" w:rsidRPr="003C6194">
        <w:rPr>
          <w:rFonts w:asciiTheme="minorHAnsi" w:hAnsiTheme="minorHAnsi"/>
          <w:color w:val="1D1B11" w:themeColor="background2" w:themeShade="1A"/>
          <w:sz w:val="20"/>
        </w:rPr>
        <w:t xml:space="preserve"> DOI:</w:t>
      </w:r>
      <w:r w:rsidR="7E61C57A" w:rsidRPr="003C6194">
        <w:rPr>
          <w:rFonts w:asciiTheme="minorHAnsi" w:hAnsiTheme="minorHAnsi"/>
          <w:color w:val="1D1B11" w:themeColor="background2" w:themeShade="1A"/>
          <w:sz w:val="20"/>
        </w:rPr>
        <w:t xml:space="preserve"> </w:t>
      </w:r>
      <w:hyperlink r:id="rId98" w:history="1">
        <w:r w:rsidR="00313498" w:rsidRPr="003C6194">
          <w:rPr>
            <w:rStyle w:val="Hyperlink"/>
            <w:rFonts w:asciiTheme="minorHAnsi" w:hAnsiTheme="minorHAnsi"/>
            <w:color w:val="1D1B11" w:themeColor="background2" w:themeShade="1A"/>
            <w:sz w:val="20"/>
          </w:rPr>
          <w:t>10.1016/j.cedpsych.2010.04.003</w:t>
        </w:r>
      </w:hyperlink>
      <w:r w:rsidR="00791AE8" w:rsidRPr="003C6194">
        <w:rPr>
          <w:rFonts w:asciiTheme="minorHAnsi" w:hAnsiTheme="minorHAnsi"/>
          <w:color w:val="1D1B11" w:themeColor="background2" w:themeShade="1A"/>
          <w:sz w:val="20"/>
        </w:rPr>
        <w:t xml:space="preserve"> </w:t>
      </w:r>
    </w:p>
    <w:p w14:paraId="3218CD08" w14:textId="092FCD80" w:rsidR="00510FD0" w:rsidRPr="003C6194" w:rsidRDefault="491603FF" w:rsidP="321AE53B">
      <w:pPr>
        <w:autoSpaceDE w:val="0"/>
        <w:autoSpaceDN w:val="0"/>
        <w:adjustRightInd w:val="0"/>
        <w:ind w:left="576" w:hanging="576"/>
        <w:rPr>
          <w:rStyle w:val="HTMLTypewriter"/>
          <w:rFonts w:asciiTheme="minorHAnsi" w:hAnsiTheme="minorHAnsi" w:cs="Times New Roman"/>
          <w:color w:val="1D1B11" w:themeColor="background2" w:themeShade="1A"/>
        </w:rPr>
      </w:pPr>
      <w:r w:rsidRPr="003C6194">
        <w:rPr>
          <w:rFonts w:asciiTheme="minorHAnsi" w:hAnsiTheme="minorHAnsi"/>
          <w:color w:val="1D1B11" w:themeColor="background2" w:themeShade="1A"/>
          <w:sz w:val="20"/>
        </w:rPr>
        <w:t>21.</w:t>
      </w:r>
      <w:r w:rsidR="4CE305BB" w:rsidRPr="003C6194">
        <w:rPr>
          <w:rFonts w:asciiTheme="minorHAnsi" w:hAnsiTheme="minorHAnsi"/>
          <w:color w:val="1D1B11" w:themeColor="background2" w:themeShade="1A"/>
          <w:sz w:val="20"/>
        </w:rPr>
        <w:t>*Van Eck, K., Finney, S.</w:t>
      </w:r>
      <w:r w:rsidR="38F32E20" w:rsidRPr="003C6194">
        <w:rPr>
          <w:rFonts w:asciiTheme="minorHAnsi" w:hAnsiTheme="minorHAnsi"/>
          <w:color w:val="1D1B11" w:themeColor="background2" w:themeShade="1A"/>
          <w:sz w:val="20"/>
        </w:rPr>
        <w:t>J.</w:t>
      </w:r>
      <w:r w:rsidR="4CE305BB" w:rsidRPr="003C6194">
        <w:rPr>
          <w:rFonts w:asciiTheme="minorHAnsi" w:hAnsiTheme="minorHAnsi"/>
          <w:color w:val="1D1B11" w:themeColor="background2" w:themeShade="1A"/>
          <w:sz w:val="20"/>
        </w:rPr>
        <w:t xml:space="preserve">, &amp; Evans, S. (2010). Parent report of ADHD symptoms of early adolescents: A confirmatory factor analysis </w:t>
      </w:r>
      <w:r w:rsidRPr="003C6194">
        <w:rPr>
          <w:rFonts w:asciiTheme="minorHAnsi" w:hAnsiTheme="minorHAnsi"/>
          <w:color w:val="1D1B11" w:themeColor="background2" w:themeShade="1A"/>
          <w:sz w:val="20"/>
        </w:rPr>
        <w:t xml:space="preserve">  </w:t>
      </w:r>
      <w:r w:rsidR="4CE305BB" w:rsidRPr="003C6194">
        <w:rPr>
          <w:rFonts w:asciiTheme="minorHAnsi" w:hAnsiTheme="minorHAnsi"/>
          <w:color w:val="1D1B11" w:themeColor="background2" w:themeShade="1A"/>
          <w:sz w:val="20"/>
        </w:rPr>
        <w:t xml:space="preserve">of the Disruptive Behavior Disorders Scale. </w:t>
      </w:r>
      <w:r w:rsidR="4CE305BB" w:rsidRPr="003C6194">
        <w:rPr>
          <w:rFonts w:asciiTheme="minorHAnsi" w:hAnsiTheme="minorHAnsi"/>
          <w:i/>
          <w:iCs/>
          <w:color w:val="1D1B11" w:themeColor="background2" w:themeShade="1A"/>
          <w:sz w:val="20"/>
        </w:rPr>
        <w:t>Educational and Psychological Measurement</w:t>
      </w:r>
      <w:r w:rsidR="4CE305BB" w:rsidRPr="003C6194">
        <w:rPr>
          <w:rFonts w:asciiTheme="minorHAnsi" w:hAnsiTheme="minorHAnsi"/>
          <w:color w:val="1D1B11" w:themeColor="background2" w:themeShade="1A"/>
          <w:sz w:val="20"/>
        </w:rPr>
        <w:t xml:space="preserve">, </w:t>
      </w:r>
      <w:r w:rsidR="4CE305BB" w:rsidRPr="003C6194">
        <w:rPr>
          <w:rFonts w:asciiTheme="minorHAnsi" w:hAnsiTheme="minorHAnsi"/>
          <w:i/>
          <w:iCs/>
          <w:color w:val="1D1B11" w:themeColor="background2" w:themeShade="1A"/>
          <w:sz w:val="20"/>
        </w:rPr>
        <w:t>70</w:t>
      </w:r>
      <w:r w:rsidR="4CE305BB" w:rsidRPr="003C6194">
        <w:rPr>
          <w:rFonts w:asciiTheme="minorHAnsi" w:hAnsiTheme="minorHAnsi"/>
          <w:color w:val="1D1B11" w:themeColor="background2" w:themeShade="1A"/>
          <w:sz w:val="20"/>
        </w:rPr>
        <w:t>, 1042 – 1059.</w:t>
      </w:r>
      <w:r w:rsidR="1E3A177D" w:rsidRPr="003C6194">
        <w:rPr>
          <w:rFonts w:asciiTheme="minorHAnsi" w:hAnsiTheme="minorHAnsi"/>
          <w:color w:val="1D1B11" w:themeColor="background2" w:themeShade="1A"/>
          <w:sz w:val="20"/>
        </w:rPr>
        <w:t xml:space="preserve"> </w:t>
      </w:r>
      <w:r w:rsidR="00313498" w:rsidRPr="003C6194">
        <w:rPr>
          <w:rFonts w:asciiTheme="minorHAnsi" w:hAnsiTheme="minorHAnsi"/>
          <w:color w:val="1D1B11" w:themeColor="background2" w:themeShade="1A"/>
          <w:sz w:val="20"/>
        </w:rPr>
        <w:t xml:space="preserve">DOI: </w:t>
      </w:r>
      <w:hyperlink r:id="rId99" w:history="1">
        <w:r w:rsidR="00313498" w:rsidRPr="003C6194">
          <w:rPr>
            <w:rStyle w:val="Hyperlink"/>
            <w:rFonts w:asciiTheme="minorHAnsi" w:hAnsiTheme="minorHAnsi"/>
            <w:color w:val="1D1B11" w:themeColor="background2" w:themeShade="1A"/>
            <w:sz w:val="20"/>
          </w:rPr>
          <w:t>10.1177%2F0013164410378093</w:t>
        </w:r>
      </w:hyperlink>
      <w:r w:rsidR="00791AE8" w:rsidRPr="003C6194">
        <w:rPr>
          <w:rFonts w:asciiTheme="minorHAnsi" w:hAnsiTheme="minorHAnsi"/>
          <w:color w:val="1D1B11" w:themeColor="background2" w:themeShade="1A"/>
          <w:sz w:val="20"/>
        </w:rPr>
        <w:t xml:space="preserve"> </w:t>
      </w:r>
    </w:p>
    <w:p w14:paraId="7C7E751C" w14:textId="399B3018" w:rsidR="00510FD0" w:rsidRPr="005D2ED5" w:rsidRDefault="491603FF" w:rsidP="321AE53B">
      <w:pPr>
        <w:ind w:left="576" w:hanging="576"/>
        <w:rPr>
          <w:rStyle w:val="HTMLTypewriter"/>
          <w:rFonts w:asciiTheme="minorHAnsi" w:hAnsiTheme="minorHAnsi" w:cs="Times New Roman"/>
        </w:rPr>
      </w:pPr>
      <w:r w:rsidRPr="003C6194">
        <w:rPr>
          <w:rStyle w:val="HTMLTypewriter"/>
          <w:rFonts w:asciiTheme="minorHAnsi" w:hAnsiTheme="minorHAnsi" w:cs="Times New Roman"/>
          <w:color w:val="1D1B11" w:themeColor="background2" w:themeShade="1A"/>
        </w:rPr>
        <w:t>20.</w:t>
      </w:r>
      <w:r w:rsidR="4CE305BB" w:rsidRPr="003C6194">
        <w:rPr>
          <w:rStyle w:val="HTMLTypewriter"/>
          <w:rFonts w:asciiTheme="minorHAnsi" w:hAnsiTheme="minorHAnsi" w:cs="Times New Roman"/>
          <w:color w:val="1D1B11" w:themeColor="background2" w:themeShade="1A"/>
        </w:rPr>
        <w:t xml:space="preserve">*Barry, C.L. &amp; Finney, S.J. (2009). Can we be confident in how we measure college confidence? A psychometric investigation of the College Self-efficacy Inventory.  </w:t>
      </w:r>
      <w:r w:rsidR="4CE305BB" w:rsidRPr="003C6194">
        <w:rPr>
          <w:rStyle w:val="HTMLTypewriter"/>
          <w:rFonts w:asciiTheme="minorHAnsi" w:hAnsiTheme="minorHAnsi" w:cs="Times New Roman"/>
          <w:i/>
          <w:iCs/>
          <w:color w:val="1D1B11" w:themeColor="background2" w:themeShade="1A"/>
        </w:rPr>
        <w:t>Measurement &amp; Evaluation in Counseling and Development</w:t>
      </w:r>
      <w:r w:rsidR="4CE305BB" w:rsidRPr="003C6194">
        <w:rPr>
          <w:rStyle w:val="HTMLTypewriter"/>
          <w:rFonts w:asciiTheme="minorHAnsi" w:hAnsiTheme="minorHAnsi" w:cs="Times New Roman"/>
          <w:color w:val="1D1B11" w:themeColor="background2" w:themeShade="1A"/>
        </w:rPr>
        <w:t>, 42, 197 – 222.</w:t>
      </w:r>
      <w:r w:rsidR="5C705CB3" w:rsidRPr="003C6194">
        <w:rPr>
          <w:rStyle w:val="HTMLTypewriter"/>
          <w:rFonts w:asciiTheme="minorHAnsi" w:hAnsiTheme="minorHAnsi" w:cs="Times New Roman"/>
          <w:color w:val="1D1B11" w:themeColor="background2" w:themeShade="1A"/>
        </w:rPr>
        <w:t xml:space="preserve"> </w:t>
      </w:r>
      <w:hyperlink r:id="rId100" w:history="1">
        <w:r w:rsidR="00EB098B" w:rsidRPr="005D2ED5">
          <w:rPr>
            <w:rStyle w:val="Hyperlink"/>
            <w:rFonts w:asciiTheme="minorHAnsi" w:hAnsiTheme="minorHAnsi"/>
            <w:color w:val="auto"/>
            <w:sz w:val="20"/>
          </w:rPr>
          <w:t>https://www.tandfonline.com/doi/abs/10.1177/0748175609344095</w:t>
        </w:r>
      </w:hyperlink>
      <w:r w:rsidR="00EB098B" w:rsidRPr="005D2ED5">
        <w:rPr>
          <w:rStyle w:val="HTMLTypewriter"/>
          <w:rFonts w:asciiTheme="minorHAnsi" w:hAnsiTheme="minorHAnsi" w:cs="Times New Roman"/>
        </w:rPr>
        <w:t xml:space="preserve"> </w:t>
      </w:r>
    </w:p>
    <w:p w14:paraId="1A5F9EC6" w14:textId="1E2B2568" w:rsidR="00510FD0" w:rsidRPr="003C6194" w:rsidRDefault="491603FF" w:rsidP="321AE53B">
      <w:pPr>
        <w:ind w:left="576" w:hanging="576"/>
        <w:rPr>
          <w:rFonts w:asciiTheme="minorHAnsi" w:hAnsiTheme="minorHAnsi"/>
          <w:color w:val="1D1B11" w:themeColor="background2" w:themeShade="1A"/>
          <w:sz w:val="20"/>
        </w:rPr>
      </w:pPr>
      <w:r w:rsidRPr="003C6194">
        <w:rPr>
          <w:rStyle w:val="HTMLTypewriter"/>
          <w:rFonts w:asciiTheme="minorHAnsi" w:hAnsiTheme="minorHAnsi" w:cs="Times New Roman"/>
          <w:color w:val="1D1B11" w:themeColor="background2" w:themeShade="1A"/>
        </w:rPr>
        <w:t>19.</w:t>
      </w:r>
      <w:r w:rsidR="4CE305BB" w:rsidRPr="003C6194">
        <w:rPr>
          <w:rStyle w:val="HTMLTypewriter"/>
          <w:rFonts w:asciiTheme="minorHAnsi" w:hAnsiTheme="minorHAnsi" w:cs="Times New Roman"/>
          <w:color w:val="1D1B11" w:themeColor="background2" w:themeShade="1A"/>
        </w:rPr>
        <w:t xml:space="preserve">*Barry, C.L. &amp; Finney, S.J. (2009). Does it matter how data are collected? A comparison of testing conditions and the implications for validity. </w:t>
      </w:r>
      <w:r w:rsidR="4CE305BB" w:rsidRPr="003C6194">
        <w:rPr>
          <w:rStyle w:val="HTMLTypewriter"/>
          <w:rFonts w:asciiTheme="minorHAnsi" w:hAnsiTheme="minorHAnsi" w:cs="Times New Roman"/>
          <w:i/>
          <w:iCs/>
          <w:color w:val="1D1B11" w:themeColor="background2" w:themeShade="1A"/>
        </w:rPr>
        <w:t>Research &amp; Practice in Assessment</w:t>
      </w:r>
      <w:r w:rsidR="4CE305BB" w:rsidRPr="003C6194">
        <w:rPr>
          <w:rStyle w:val="HTMLTypewriter"/>
          <w:rFonts w:asciiTheme="minorHAnsi" w:hAnsiTheme="minorHAnsi" w:cs="Times New Roman"/>
          <w:color w:val="1D1B11" w:themeColor="background2" w:themeShade="1A"/>
        </w:rPr>
        <w:t xml:space="preserve">, </w:t>
      </w:r>
      <w:r w:rsidR="4CE305BB" w:rsidRPr="003C6194">
        <w:rPr>
          <w:rStyle w:val="HTMLTypewriter"/>
          <w:rFonts w:asciiTheme="minorHAnsi" w:hAnsiTheme="minorHAnsi" w:cs="Times New Roman"/>
          <w:i/>
          <w:iCs/>
          <w:color w:val="1D1B11" w:themeColor="background2" w:themeShade="1A"/>
        </w:rPr>
        <w:t>3</w:t>
      </w:r>
      <w:r w:rsidR="4CE305BB" w:rsidRPr="003C6194">
        <w:rPr>
          <w:rStyle w:val="HTMLTypewriter"/>
          <w:rFonts w:asciiTheme="minorHAnsi" w:hAnsiTheme="minorHAnsi" w:cs="Times New Roman"/>
          <w:color w:val="1D1B11" w:themeColor="background2" w:themeShade="1A"/>
        </w:rPr>
        <w:t>, 1-15.</w:t>
      </w:r>
      <w:r w:rsidR="01B7D91F" w:rsidRPr="003C6194">
        <w:rPr>
          <w:rStyle w:val="HTMLTypewriter"/>
          <w:rFonts w:asciiTheme="minorHAnsi" w:hAnsiTheme="minorHAnsi" w:cs="Times New Roman"/>
          <w:color w:val="1D1B11" w:themeColor="background2" w:themeShade="1A"/>
        </w:rPr>
        <w:t xml:space="preserve"> </w:t>
      </w:r>
      <w:hyperlink r:id="rId101">
        <w:r w:rsidR="01B7D91F" w:rsidRPr="003C6194">
          <w:rPr>
            <w:rStyle w:val="Hyperlink"/>
            <w:rFonts w:asciiTheme="minorHAnsi" w:hAnsiTheme="minorHAnsi"/>
            <w:color w:val="1D1B11" w:themeColor="background2" w:themeShade="1A"/>
            <w:sz w:val="20"/>
          </w:rPr>
          <w:t>https://eric.ed.gov/?id=EJ1062735</w:t>
        </w:r>
      </w:hyperlink>
      <w:r w:rsidR="01B7D91F" w:rsidRPr="003C6194">
        <w:rPr>
          <w:rStyle w:val="HTMLTypewriter"/>
          <w:rFonts w:asciiTheme="minorHAnsi" w:hAnsiTheme="minorHAnsi" w:cs="Times New Roman"/>
          <w:color w:val="1D1B11" w:themeColor="background2" w:themeShade="1A"/>
        </w:rPr>
        <w:t xml:space="preserve"> </w:t>
      </w:r>
    </w:p>
    <w:p w14:paraId="615ABF1C" w14:textId="1A97D8AC" w:rsidR="00510FD0" w:rsidRPr="003C6194" w:rsidRDefault="491603FF" w:rsidP="321AE53B">
      <w:pPr>
        <w:ind w:left="576" w:hanging="576"/>
        <w:rPr>
          <w:rFonts w:asciiTheme="minorHAnsi" w:hAnsiTheme="minorHAnsi"/>
          <w:i/>
          <w:iCs/>
          <w:color w:val="1D1B11" w:themeColor="background2" w:themeShade="1A"/>
          <w:sz w:val="20"/>
        </w:rPr>
      </w:pPr>
      <w:r w:rsidRPr="003C6194">
        <w:rPr>
          <w:rFonts w:asciiTheme="minorHAnsi" w:hAnsiTheme="minorHAnsi"/>
          <w:color w:val="1D1B11" w:themeColor="background2" w:themeShade="1A"/>
          <w:sz w:val="20"/>
        </w:rPr>
        <w:t>18.</w:t>
      </w:r>
      <w:r w:rsidR="4CE305BB" w:rsidRPr="003C6194">
        <w:rPr>
          <w:rFonts w:asciiTheme="minorHAnsi" w:hAnsiTheme="minorHAnsi"/>
          <w:color w:val="1D1B11" w:themeColor="background2" w:themeShade="1A"/>
          <w:sz w:val="20"/>
        </w:rPr>
        <w:t xml:space="preserve">*France, M. &amp; Finney, S.J. (2009). What matters in the measurement of mattering? A construct validity study. </w:t>
      </w:r>
      <w:r w:rsidR="4CE305BB" w:rsidRPr="003C6194">
        <w:rPr>
          <w:rFonts w:asciiTheme="minorHAnsi" w:hAnsiTheme="minorHAnsi"/>
          <w:i/>
          <w:iCs/>
          <w:color w:val="1D1B11" w:themeColor="background2" w:themeShade="1A"/>
          <w:sz w:val="20"/>
        </w:rPr>
        <w:t xml:space="preserve">Measurement &amp; Evaluation in Counseling and Development, 42, </w:t>
      </w:r>
      <w:r w:rsidR="4CE305BB" w:rsidRPr="003C6194">
        <w:rPr>
          <w:rFonts w:asciiTheme="minorHAnsi" w:hAnsiTheme="minorHAnsi"/>
          <w:color w:val="1D1B11" w:themeColor="background2" w:themeShade="1A"/>
          <w:sz w:val="20"/>
        </w:rPr>
        <w:t>104 – 120</w:t>
      </w:r>
      <w:r w:rsidR="4CE305BB" w:rsidRPr="003C6194">
        <w:rPr>
          <w:rFonts w:asciiTheme="minorHAnsi" w:hAnsiTheme="minorHAnsi"/>
          <w:iCs/>
          <w:color w:val="1D1B11" w:themeColor="background2" w:themeShade="1A"/>
          <w:sz w:val="20"/>
        </w:rPr>
        <w:t>.</w:t>
      </w:r>
      <w:r w:rsidR="00313498" w:rsidRPr="003C6194">
        <w:rPr>
          <w:rFonts w:asciiTheme="minorHAnsi" w:hAnsiTheme="minorHAnsi"/>
          <w:iCs/>
          <w:color w:val="1D1B11" w:themeColor="background2" w:themeShade="1A"/>
          <w:sz w:val="20"/>
        </w:rPr>
        <w:t xml:space="preserve"> DOI:</w:t>
      </w:r>
      <w:r w:rsidR="57594E94" w:rsidRPr="003C6194">
        <w:rPr>
          <w:rFonts w:asciiTheme="minorHAnsi" w:hAnsiTheme="minorHAnsi"/>
          <w:i/>
          <w:iCs/>
          <w:color w:val="1D1B11" w:themeColor="background2" w:themeShade="1A"/>
          <w:sz w:val="20"/>
        </w:rPr>
        <w:t xml:space="preserve"> </w:t>
      </w:r>
      <w:hyperlink r:id="rId102" w:history="1">
        <w:r w:rsidR="00313498" w:rsidRPr="003C6194">
          <w:rPr>
            <w:rStyle w:val="Hyperlink"/>
            <w:rFonts w:asciiTheme="minorHAnsi" w:hAnsiTheme="minorHAnsi"/>
            <w:color w:val="1D1B11" w:themeColor="background2" w:themeShade="1A"/>
            <w:sz w:val="20"/>
          </w:rPr>
          <w:t>10.1177/0748175609336863</w:t>
        </w:r>
      </w:hyperlink>
      <w:r w:rsidR="00791AE8" w:rsidRPr="003C6194">
        <w:rPr>
          <w:rFonts w:asciiTheme="minorHAnsi" w:hAnsiTheme="minorHAnsi"/>
          <w:color w:val="1D1B11" w:themeColor="background2" w:themeShade="1A"/>
          <w:sz w:val="20"/>
        </w:rPr>
        <w:t xml:space="preserve"> </w:t>
      </w:r>
    </w:p>
    <w:p w14:paraId="71628350" w14:textId="5183C149" w:rsidR="00510FD0" w:rsidRPr="003C6194" w:rsidRDefault="491603FF" w:rsidP="321AE53B">
      <w:pPr>
        <w:ind w:left="576" w:hanging="576"/>
        <w:rPr>
          <w:rFonts w:asciiTheme="minorHAnsi" w:hAnsiTheme="minorHAnsi"/>
          <w:color w:val="1D1B11" w:themeColor="background2" w:themeShade="1A"/>
          <w:sz w:val="20"/>
        </w:rPr>
      </w:pPr>
      <w:r w:rsidRPr="003C6194">
        <w:rPr>
          <w:rFonts w:asciiTheme="minorHAnsi" w:hAnsiTheme="minorHAnsi"/>
          <w:color w:val="1D1B11" w:themeColor="background2" w:themeShade="1A"/>
          <w:sz w:val="20"/>
        </w:rPr>
        <w:t xml:space="preserve">17. </w:t>
      </w:r>
      <w:r w:rsidR="4CE305BB" w:rsidRPr="003C6194">
        <w:rPr>
          <w:rFonts w:asciiTheme="minorHAnsi" w:hAnsiTheme="minorHAnsi"/>
          <w:color w:val="1D1B11" w:themeColor="background2" w:themeShade="1A"/>
          <w:sz w:val="20"/>
        </w:rPr>
        <w:t>*</w:t>
      </w:r>
      <w:proofErr w:type="spellStart"/>
      <w:r w:rsidR="4CE305BB" w:rsidRPr="003C6194">
        <w:rPr>
          <w:rFonts w:asciiTheme="minorHAnsi" w:hAnsiTheme="minorHAnsi"/>
          <w:color w:val="1D1B11" w:themeColor="background2" w:themeShade="1A"/>
          <w:sz w:val="20"/>
        </w:rPr>
        <w:t>Swerdzewski</w:t>
      </w:r>
      <w:proofErr w:type="spellEnd"/>
      <w:r w:rsidR="4CE305BB" w:rsidRPr="003C6194">
        <w:rPr>
          <w:rFonts w:asciiTheme="minorHAnsi" w:hAnsiTheme="minorHAnsi"/>
          <w:color w:val="1D1B11" w:themeColor="background2" w:themeShade="1A"/>
          <w:sz w:val="20"/>
        </w:rPr>
        <w:t xml:space="preserve">, P.J., Harmes, J.C., &amp; Finney, S.J. (2009). Skipping the test: Using empirical evidence to inform policy related to students who avoid taking low-stakes assessment in college. </w:t>
      </w:r>
      <w:r w:rsidR="4CE305BB" w:rsidRPr="003C6194">
        <w:rPr>
          <w:rFonts w:asciiTheme="minorHAnsi" w:hAnsiTheme="minorHAnsi"/>
          <w:i/>
          <w:iCs/>
          <w:color w:val="1D1B11" w:themeColor="background2" w:themeShade="1A"/>
          <w:sz w:val="20"/>
        </w:rPr>
        <w:t>Journal of General Education</w:t>
      </w:r>
      <w:r w:rsidR="4CE305BB" w:rsidRPr="003C6194">
        <w:rPr>
          <w:rFonts w:asciiTheme="minorHAnsi" w:hAnsiTheme="minorHAnsi"/>
          <w:color w:val="1D1B11" w:themeColor="background2" w:themeShade="1A"/>
          <w:sz w:val="20"/>
        </w:rPr>
        <w:t xml:space="preserve">, </w:t>
      </w:r>
      <w:r w:rsidR="4CE305BB" w:rsidRPr="003C6194">
        <w:rPr>
          <w:rFonts w:asciiTheme="minorHAnsi" w:hAnsiTheme="minorHAnsi"/>
          <w:i/>
          <w:iCs/>
          <w:color w:val="1D1B11" w:themeColor="background2" w:themeShade="1A"/>
          <w:sz w:val="20"/>
        </w:rPr>
        <w:t>58</w:t>
      </w:r>
      <w:r w:rsidR="4CE305BB" w:rsidRPr="003C6194">
        <w:rPr>
          <w:rFonts w:asciiTheme="minorHAnsi" w:hAnsiTheme="minorHAnsi"/>
          <w:color w:val="1D1B11" w:themeColor="background2" w:themeShade="1A"/>
          <w:sz w:val="20"/>
        </w:rPr>
        <w:t>, 167-195.</w:t>
      </w:r>
      <w:r w:rsidR="34272B9F" w:rsidRPr="003C6194">
        <w:rPr>
          <w:rFonts w:asciiTheme="minorHAnsi" w:hAnsiTheme="minorHAnsi"/>
          <w:color w:val="1D1B11" w:themeColor="background2" w:themeShade="1A"/>
          <w:sz w:val="20"/>
        </w:rPr>
        <w:t xml:space="preserve"> </w:t>
      </w:r>
      <w:hyperlink r:id="rId103">
        <w:r w:rsidR="34272B9F" w:rsidRPr="003C6194">
          <w:rPr>
            <w:rStyle w:val="Hyperlink"/>
            <w:rFonts w:asciiTheme="minorHAnsi" w:hAnsiTheme="minorHAnsi"/>
            <w:color w:val="1D1B11" w:themeColor="background2" w:themeShade="1A"/>
            <w:sz w:val="20"/>
          </w:rPr>
          <w:t>https://www.jstor.org/stable/pdf/27798137.pdf</w:t>
        </w:r>
      </w:hyperlink>
      <w:r w:rsidR="34272B9F" w:rsidRPr="003C6194">
        <w:rPr>
          <w:rFonts w:asciiTheme="minorHAnsi" w:hAnsiTheme="minorHAnsi"/>
          <w:color w:val="1D1B11" w:themeColor="background2" w:themeShade="1A"/>
          <w:sz w:val="20"/>
        </w:rPr>
        <w:t xml:space="preserve"> </w:t>
      </w:r>
    </w:p>
    <w:p w14:paraId="6B5494B6" w14:textId="43506770" w:rsidR="00510FD0" w:rsidRPr="003C6194" w:rsidRDefault="491603FF" w:rsidP="321AE53B">
      <w:pPr>
        <w:ind w:left="576" w:hanging="576"/>
        <w:rPr>
          <w:rFonts w:asciiTheme="minorHAnsi" w:hAnsiTheme="minorHAnsi"/>
          <w:color w:val="1D1B11" w:themeColor="background2" w:themeShade="1A"/>
          <w:sz w:val="20"/>
        </w:rPr>
      </w:pPr>
      <w:r w:rsidRPr="003C6194">
        <w:rPr>
          <w:rFonts w:asciiTheme="minorHAnsi" w:hAnsiTheme="minorHAnsi"/>
          <w:color w:val="1D1B11" w:themeColor="background2" w:themeShade="1A"/>
          <w:sz w:val="20"/>
        </w:rPr>
        <w:t xml:space="preserve">16. </w:t>
      </w:r>
      <w:r w:rsidR="4CE305BB" w:rsidRPr="003C6194">
        <w:rPr>
          <w:rFonts w:asciiTheme="minorHAnsi" w:hAnsiTheme="minorHAnsi"/>
          <w:color w:val="1D1B11" w:themeColor="background2" w:themeShade="1A"/>
          <w:sz w:val="20"/>
        </w:rPr>
        <w:t xml:space="preserve">Thelk, A., Sundre, </w:t>
      </w:r>
      <w:proofErr w:type="gramStart"/>
      <w:r w:rsidR="4CE305BB" w:rsidRPr="003C6194">
        <w:rPr>
          <w:rFonts w:asciiTheme="minorHAnsi" w:hAnsiTheme="minorHAnsi"/>
          <w:color w:val="1D1B11" w:themeColor="background2" w:themeShade="1A"/>
          <w:sz w:val="20"/>
        </w:rPr>
        <w:t>D.L.,*</w:t>
      </w:r>
      <w:proofErr w:type="gramEnd"/>
      <w:r w:rsidR="4CE305BB" w:rsidRPr="003C6194">
        <w:rPr>
          <w:rFonts w:asciiTheme="minorHAnsi" w:hAnsiTheme="minorHAnsi"/>
          <w:color w:val="1D1B11" w:themeColor="background2" w:themeShade="1A"/>
          <w:sz w:val="20"/>
        </w:rPr>
        <w:t>Horst, S.</w:t>
      </w:r>
      <w:r w:rsidR="38F32E20" w:rsidRPr="003C6194">
        <w:rPr>
          <w:rFonts w:asciiTheme="minorHAnsi" w:hAnsiTheme="minorHAnsi"/>
          <w:color w:val="1D1B11" w:themeColor="background2" w:themeShade="1A"/>
          <w:sz w:val="20"/>
        </w:rPr>
        <w:t>J.</w:t>
      </w:r>
      <w:r w:rsidR="4CE305BB" w:rsidRPr="003C6194">
        <w:rPr>
          <w:rFonts w:asciiTheme="minorHAnsi" w:hAnsiTheme="minorHAnsi"/>
          <w:color w:val="1D1B11" w:themeColor="background2" w:themeShade="1A"/>
          <w:sz w:val="20"/>
        </w:rPr>
        <w:t xml:space="preserve">, &amp; Finney, S.J. (2009). Motivation matters: Using the Student Opinion Scale (SOS) to make </w:t>
      </w:r>
      <w:r w:rsidRPr="003C6194">
        <w:rPr>
          <w:rFonts w:asciiTheme="minorHAnsi" w:hAnsiTheme="minorHAnsi"/>
          <w:color w:val="1D1B11" w:themeColor="background2" w:themeShade="1A"/>
          <w:sz w:val="20"/>
        </w:rPr>
        <w:t xml:space="preserve">    </w:t>
      </w:r>
      <w:r w:rsidR="4CE305BB" w:rsidRPr="003C6194">
        <w:rPr>
          <w:rFonts w:asciiTheme="minorHAnsi" w:hAnsiTheme="minorHAnsi"/>
          <w:color w:val="1D1B11" w:themeColor="background2" w:themeShade="1A"/>
          <w:sz w:val="20"/>
        </w:rPr>
        <w:t xml:space="preserve">valid inferences about student performance. </w:t>
      </w:r>
      <w:r w:rsidR="4CE305BB" w:rsidRPr="003C6194">
        <w:rPr>
          <w:rFonts w:asciiTheme="minorHAnsi" w:hAnsiTheme="minorHAnsi"/>
          <w:i/>
          <w:iCs/>
          <w:color w:val="1D1B11" w:themeColor="background2" w:themeShade="1A"/>
          <w:sz w:val="20"/>
        </w:rPr>
        <w:t>Journal of General Education</w:t>
      </w:r>
      <w:r w:rsidR="4CE305BB" w:rsidRPr="003C6194">
        <w:rPr>
          <w:rFonts w:asciiTheme="minorHAnsi" w:hAnsiTheme="minorHAnsi"/>
          <w:color w:val="1D1B11" w:themeColor="background2" w:themeShade="1A"/>
          <w:sz w:val="20"/>
        </w:rPr>
        <w:t xml:space="preserve">, </w:t>
      </w:r>
      <w:r w:rsidR="4CE305BB" w:rsidRPr="003C6194">
        <w:rPr>
          <w:rFonts w:asciiTheme="minorHAnsi" w:hAnsiTheme="minorHAnsi"/>
          <w:i/>
          <w:iCs/>
          <w:color w:val="1D1B11" w:themeColor="background2" w:themeShade="1A"/>
          <w:sz w:val="20"/>
        </w:rPr>
        <w:t>58</w:t>
      </w:r>
      <w:r w:rsidR="1509AD92" w:rsidRPr="003C6194">
        <w:rPr>
          <w:rFonts w:asciiTheme="minorHAnsi" w:hAnsiTheme="minorHAnsi"/>
          <w:color w:val="1D1B11" w:themeColor="background2" w:themeShade="1A"/>
          <w:sz w:val="20"/>
        </w:rPr>
        <w:t>, 129</w:t>
      </w:r>
      <w:r w:rsidR="4CE305BB" w:rsidRPr="003C6194">
        <w:rPr>
          <w:rFonts w:asciiTheme="minorHAnsi" w:hAnsiTheme="minorHAnsi"/>
          <w:color w:val="1D1B11" w:themeColor="background2" w:themeShade="1A"/>
          <w:sz w:val="20"/>
        </w:rPr>
        <w:t>-151.</w:t>
      </w:r>
      <w:r w:rsidR="0409B334" w:rsidRPr="003C6194">
        <w:rPr>
          <w:rFonts w:asciiTheme="minorHAnsi" w:hAnsiTheme="minorHAnsi"/>
          <w:color w:val="1D1B11" w:themeColor="background2" w:themeShade="1A"/>
          <w:sz w:val="20"/>
        </w:rPr>
        <w:t xml:space="preserve"> </w:t>
      </w:r>
      <w:hyperlink r:id="rId104">
        <w:r w:rsidR="0409B334" w:rsidRPr="003C6194">
          <w:rPr>
            <w:rStyle w:val="Hyperlink"/>
            <w:rFonts w:asciiTheme="minorHAnsi" w:hAnsiTheme="minorHAnsi"/>
            <w:color w:val="1D1B11" w:themeColor="background2" w:themeShade="1A"/>
            <w:sz w:val="20"/>
          </w:rPr>
          <w:t>https://www.jstor.org/stable/pdf/27798135.pdf</w:t>
        </w:r>
      </w:hyperlink>
      <w:r w:rsidR="0409B334" w:rsidRPr="003C6194">
        <w:rPr>
          <w:rFonts w:asciiTheme="minorHAnsi" w:hAnsiTheme="minorHAnsi"/>
          <w:color w:val="1D1B11" w:themeColor="background2" w:themeShade="1A"/>
          <w:sz w:val="20"/>
        </w:rPr>
        <w:t xml:space="preserve"> </w:t>
      </w:r>
    </w:p>
    <w:p w14:paraId="26DA05AD" w14:textId="41EB8602" w:rsidR="00510FD0" w:rsidRPr="003C6194" w:rsidRDefault="491603FF" w:rsidP="321AE53B">
      <w:pPr>
        <w:ind w:left="576" w:right="-86" w:hanging="576"/>
        <w:rPr>
          <w:rFonts w:asciiTheme="minorHAnsi" w:hAnsiTheme="minorHAnsi"/>
          <w:color w:val="1D1B11" w:themeColor="background2" w:themeShade="1A"/>
          <w:sz w:val="20"/>
        </w:rPr>
      </w:pPr>
      <w:r w:rsidRPr="003C6194">
        <w:rPr>
          <w:rFonts w:asciiTheme="minorHAnsi" w:hAnsiTheme="minorHAnsi"/>
          <w:color w:val="1D1B11" w:themeColor="background2" w:themeShade="1A"/>
          <w:sz w:val="20"/>
        </w:rPr>
        <w:t xml:space="preserve">15. </w:t>
      </w:r>
      <w:r w:rsidR="4CE305BB" w:rsidRPr="003C6194">
        <w:rPr>
          <w:rFonts w:asciiTheme="minorHAnsi" w:hAnsiTheme="minorHAnsi"/>
          <w:color w:val="1D1B11" w:themeColor="background2" w:themeShade="1A"/>
          <w:sz w:val="20"/>
        </w:rPr>
        <w:t>*Campbell, H., *Barry, C., *Joe, J., &amp; Finney, S.J. (2008). Configural, metric, and scalar invariance of</w:t>
      </w:r>
      <w:r w:rsidR="4578FB4A" w:rsidRPr="003C6194">
        <w:rPr>
          <w:rFonts w:asciiTheme="minorHAnsi" w:hAnsiTheme="minorHAnsi"/>
          <w:color w:val="1D1B11" w:themeColor="background2" w:themeShade="1A"/>
          <w:sz w:val="20"/>
        </w:rPr>
        <w:t xml:space="preserve"> the Modified Achievement Goal </w:t>
      </w:r>
      <w:r w:rsidR="4CE305BB" w:rsidRPr="003C6194">
        <w:rPr>
          <w:rFonts w:asciiTheme="minorHAnsi" w:hAnsiTheme="minorHAnsi"/>
          <w:color w:val="1D1B11" w:themeColor="background2" w:themeShade="1A"/>
          <w:sz w:val="20"/>
        </w:rPr>
        <w:t>Questionnaire across African American and White university students.</w:t>
      </w:r>
      <w:r w:rsidR="4CE305BB" w:rsidRPr="003C6194">
        <w:rPr>
          <w:rFonts w:asciiTheme="minorHAnsi" w:hAnsiTheme="minorHAnsi"/>
          <w:i/>
          <w:iCs/>
          <w:color w:val="1D1B11" w:themeColor="background2" w:themeShade="1A"/>
          <w:sz w:val="20"/>
        </w:rPr>
        <w:t xml:space="preserve"> Educational and Psychological Measurement</w:t>
      </w:r>
      <w:r w:rsidR="4CE305BB" w:rsidRPr="003C6194">
        <w:rPr>
          <w:rFonts w:asciiTheme="minorHAnsi" w:hAnsiTheme="minorHAnsi"/>
          <w:color w:val="1D1B11" w:themeColor="background2" w:themeShade="1A"/>
          <w:sz w:val="20"/>
        </w:rPr>
        <w:t xml:space="preserve">, </w:t>
      </w:r>
      <w:r w:rsidR="4CE305BB" w:rsidRPr="003C6194">
        <w:rPr>
          <w:rFonts w:asciiTheme="minorHAnsi" w:hAnsiTheme="minorHAnsi"/>
          <w:i/>
          <w:iCs/>
          <w:color w:val="1D1B11" w:themeColor="background2" w:themeShade="1A"/>
          <w:sz w:val="20"/>
        </w:rPr>
        <w:t>68</w:t>
      </w:r>
      <w:r w:rsidR="78581CBC" w:rsidRPr="003C6194">
        <w:rPr>
          <w:rFonts w:asciiTheme="minorHAnsi" w:hAnsiTheme="minorHAnsi"/>
          <w:color w:val="1D1B11" w:themeColor="background2" w:themeShade="1A"/>
          <w:sz w:val="20"/>
        </w:rPr>
        <w:t>, 988-</w:t>
      </w:r>
      <w:r w:rsidR="4CE305BB" w:rsidRPr="003C6194">
        <w:rPr>
          <w:rFonts w:asciiTheme="minorHAnsi" w:hAnsiTheme="minorHAnsi"/>
          <w:color w:val="1D1B11" w:themeColor="background2" w:themeShade="1A"/>
          <w:sz w:val="20"/>
        </w:rPr>
        <w:t>1007.</w:t>
      </w:r>
      <w:r w:rsidR="00313498" w:rsidRPr="003C6194">
        <w:rPr>
          <w:rFonts w:asciiTheme="minorHAnsi" w:hAnsiTheme="minorHAnsi"/>
          <w:color w:val="1D1B11" w:themeColor="background2" w:themeShade="1A"/>
          <w:sz w:val="20"/>
        </w:rPr>
        <w:t xml:space="preserve"> DOI:</w:t>
      </w:r>
      <w:r w:rsidR="135CFDE6" w:rsidRPr="003C6194">
        <w:rPr>
          <w:rFonts w:asciiTheme="minorHAnsi" w:hAnsiTheme="minorHAnsi"/>
          <w:color w:val="1D1B11" w:themeColor="background2" w:themeShade="1A"/>
          <w:sz w:val="20"/>
        </w:rPr>
        <w:t xml:space="preserve"> </w:t>
      </w:r>
      <w:hyperlink r:id="rId105" w:history="1">
        <w:r w:rsidR="00313498" w:rsidRPr="003C6194">
          <w:rPr>
            <w:rStyle w:val="Hyperlink"/>
            <w:rFonts w:asciiTheme="minorHAnsi" w:hAnsiTheme="minorHAnsi"/>
            <w:color w:val="1D1B11" w:themeColor="background2" w:themeShade="1A"/>
            <w:sz w:val="20"/>
          </w:rPr>
          <w:t>10.1177%2F0013164408318766</w:t>
        </w:r>
      </w:hyperlink>
      <w:r w:rsidR="00791AE8" w:rsidRPr="003C6194">
        <w:rPr>
          <w:rFonts w:asciiTheme="minorHAnsi" w:hAnsiTheme="minorHAnsi"/>
          <w:color w:val="1D1B11" w:themeColor="background2" w:themeShade="1A"/>
          <w:sz w:val="20"/>
        </w:rPr>
        <w:t xml:space="preserve"> </w:t>
      </w:r>
    </w:p>
    <w:p w14:paraId="1518858F" w14:textId="75FE939D" w:rsidR="00510FD0" w:rsidRPr="003C6194" w:rsidRDefault="491603FF" w:rsidP="321AE53B">
      <w:pPr>
        <w:ind w:left="576" w:right="-86" w:hanging="576"/>
        <w:rPr>
          <w:rFonts w:asciiTheme="minorHAnsi" w:hAnsiTheme="minorHAnsi"/>
          <w:i/>
          <w:iCs/>
          <w:color w:val="1D1B11" w:themeColor="background2" w:themeShade="1A"/>
          <w:sz w:val="20"/>
        </w:rPr>
      </w:pPr>
      <w:r w:rsidRPr="003C6194">
        <w:rPr>
          <w:rFonts w:asciiTheme="minorHAnsi" w:hAnsiTheme="minorHAnsi"/>
          <w:color w:val="1D1B11" w:themeColor="background2" w:themeShade="1A"/>
          <w:sz w:val="20"/>
        </w:rPr>
        <w:t xml:space="preserve">14. </w:t>
      </w:r>
      <w:r w:rsidR="4CE305BB" w:rsidRPr="003C6194">
        <w:rPr>
          <w:rFonts w:asciiTheme="minorHAnsi" w:hAnsiTheme="minorHAnsi"/>
          <w:color w:val="1D1B11" w:themeColor="background2" w:themeShade="1A"/>
          <w:sz w:val="20"/>
        </w:rPr>
        <w:t xml:space="preserve">*Cordon, S.L., &amp; Finney, S.J. (2008). Measurement invariance of the Mindful Attention Awareness Scale. </w:t>
      </w:r>
      <w:r w:rsidR="4CE305BB" w:rsidRPr="003C6194">
        <w:rPr>
          <w:rFonts w:asciiTheme="minorHAnsi" w:hAnsiTheme="minorHAnsi"/>
          <w:i/>
          <w:iCs/>
          <w:color w:val="1D1B11" w:themeColor="background2" w:themeShade="1A"/>
          <w:sz w:val="20"/>
        </w:rPr>
        <w:t>Measurement &amp; Evaluation in Counseling and Development</w:t>
      </w:r>
      <w:r w:rsidR="4CE305BB" w:rsidRPr="003C6194">
        <w:rPr>
          <w:rFonts w:asciiTheme="minorHAnsi" w:hAnsiTheme="minorHAnsi"/>
          <w:color w:val="1D1B11" w:themeColor="background2" w:themeShade="1A"/>
          <w:sz w:val="20"/>
        </w:rPr>
        <w:t xml:space="preserve">, </w:t>
      </w:r>
      <w:r w:rsidR="4CE305BB" w:rsidRPr="003C6194">
        <w:rPr>
          <w:rFonts w:asciiTheme="minorHAnsi" w:hAnsiTheme="minorHAnsi"/>
          <w:i/>
          <w:iCs/>
          <w:color w:val="1D1B11" w:themeColor="background2" w:themeShade="1A"/>
          <w:sz w:val="20"/>
        </w:rPr>
        <w:t>40</w:t>
      </w:r>
      <w:r w:rsidR="4CE305BB" w:rsidRPr="003C6194">
        <w:rPr>
          <w:rFonts w:asciiTheme="minorHAnsi" w:hAnsiTheme="minorHAnsi"/>
          <w:color w:val="1D1B11" w:themeColor="background2" w:themeShade="1A"/>
          <w:sz w:val="20"/>
        </w:rPr>
        <w:t>, 228 -245.</w:t>
      </w:r>
      <w:r w:rsidR="00313498" w:rsidRPr="003C6194">
        <w:rPr>
          <w:rFonts w:asciiTheme="minorHAnsi" w:hAnsiTheme="minorHAnsi"/>
          <w:color w:val="1D1B11" w:themeColor="background2" w:themeShade="1A"/>
          <w:sz w:val="20"/>
        </w:rPr>
        <w:t xml:space="preserve"> DOI:</w:t>
      </w:r>
      <w:r w:rsidR="01CF432B" w:rsidRPr="003C6194">
        <w:rPr>
          <w:rFonts w:asciiTheme="minorHAnsi" w:hAnsiTheme="minorHAnsi"/>
          <w:color w:val="1D1B11" w:themeColor="background2" w:themeShade="1A"/>
          <w:sz w:val="20"/>
        </w:rPr>
        <w:t xml:space="preserve"> </w:t>
      </w:r>
      <w:hyperlink r:id="rId106" w:history="1">
        <w:r w:rsidR="00313498" w:rsidRPr="003C6194">
          <w:rPr>
            <w:rStyle w:val="Hyperlink"/>
            <w:rFonts w:asciiTheme="minorHAnsi" w:hAnsiTheme="minorHAnsi"/>
            <w:color w:val="1D1B11" w:themeColor="background2" w:themeShade="1A"/>
            <w:sz w:val="20"/>
          </w:rPr>
          <w:t>10.1080/07481756.2008.11909817</w:t>
        </w:r>
      </w:hyperlink>
      <w:r w:rsidR="006C4BE6" w:rsidRPr="003C6194">
        <w:rPr>
          <w:rFonts w:asciiTheme="minorHAnsi" w:hAnsiTheme="minorHAnsi"/>
          <w:color w:val="1D1B11" w:themeColor="background2" w:themeShade="1A"/>
          <w:sz w:val="20"/>
        </w:rPr>
        <w:t xml:space="preserve"> </w:t>
      </w:r>
    </w:p>
    <w:p w14:paraId="68C86BE7" w14:textId="77777777" w:rsidR="00510FD0" w:rsidRPr="003C6194" w:rsidRDefault="00DA2C82" w:rsidP="00510FD0">
      <w:pPr>
        <w:rPr>
          <w:rFonts w:asciiTheme="minorHAnsi" w:hAnsiTheme="minorHAnsi"/>
          <w:iCs/>
          <w:color w:val="1D1B11" w:themeColor="background2" w:themeShade="1A"/>
          <w:sz w:val="20"/>
        </w:rPr>
      </w:pPr>
      <w:r w:rsidRPr="003C6194">
        <w:rPr>
          <w:rFonts w:asciiTheme="minorHAnsi" w:hAnsiTheme="minorHAnsi"/>
          <w:iCs/>
          <w:color w:val="1D1B11" w:themeColor="background2" w:themeShade="1A"/>
          <w:sz w:val="20"/>
        </w:rPr>
        <w:t xml:space="preserve">13. </w:t>
      </w:r>
      <w:r w:rsidR="00510FD0" w:rsidRPr="003C6194">
        <w:rPr>
          <w:rFonts w:asciiTheme="minorHAnsi" w:hAnsiTheme="minorHAnsi"/>
          <w:iCs/>
          <w:color w:val="1D1B11" w:themeColor="background2" w:themeShade="1A"/>
          <w:sz w:val="20"/>
        </w:rPr>
        <w:t xml:space="preserve">*Baranik, L.E., Barron, K.E., &amp; Finney, S.J. (2007). Measuring goal orientation in a work domain: Construct validity evidence for </w:t>
      </w:r>
    </w:p>
    <w:p w14:paraId="6BE07C85" w14:textId="53716600" w:rsidR="00510FD0" w:rsidRPr="003C6194" w:rsidRDefault="4CE305BB" w:rsidP="006C4BE6">
      <w:pPr>
        <w:ind w:left="522"/>
        <w:rPr>
          <w:rFonts w:asciiTheme="minorHAnsi" w:hAnsiTheme="minorHAnsi"/>
          <w:color w:val="1D1B11" w:themeColor="background2" w:themeShade="1A"/>
          <w:sz w:val="20"/>
        </w:rPr>
      </w:pPr>
      <w:r w:rsidRPr="003C6194">
        <w:rPr>
          <w:rFonts w:asciiTheme="minorHAnsi" w:hAnsiTheme="minorHAnsi"/>
          <w:color w:val="1D1B11" w:themeColor="background2" w:themeShade="1A"/>
          <w:sz w:val="20"/>
        </w:rPr>
        <w:t xml:space="preserve">the 2 x 2 framework. </w:t>
      </w:r>
      <w:r w:rsidRPr="003C6194">
        <w:rPr>
          <w:rFonts w:asciiTheme="minorHAnsi" w:hAnsiTheme="minorHAnsi"/>
          <w:i/>
          <w:iCs/>
          <w:color w:val="1D1B11" w:themeColor="background2" w:themeShade="1A"/>
          <w:sz w:val="20"/>
        </w:rPr>
        <w:t xml:space="preserve">Educational and Psychological Measurement, 67, </w:t>
      </w:r>
      <w:r w:rsidRPr="003C6194">
        <w:rPr>
          <w:rFonts w:asciiTheme="minorHAnsi" w:hAnsiTheme="minorHAnsi"/>
          <w:color w:val="1D1B11" w:themeColor="background2" w:themeShade="1A"/>
          <w:sz w:val="20"/>
        </w:rPr>
        <w:t>697-718.</w:t>
      </w:r>
      <w:r w:rsidR="3DCC2BD9" w:rsidRPr="003C6194">
        <w:rPr>
          <w:rFonts w:asciiTheme="minorHAnsi" w:hAnsiTheme="minorHAnsi"/>
          <w:color w:val="1D1B11" w:themeColor="background2" w:themeShade="1A"/>
          <w:sz w:val="20"/>
        </w:rPr>
        <w:t xml:space="preserve"> </w:t>
      </w:r>
      <w:r w:rsidR="00313498" w:rsidRPr="003C6194">
        <w:rPr>
          <w:rFonts w:asciiTheme="minorHAnsi" w:hAnsiTheme="minorHAnsi"/>
          <w:color w:val="1D1B11" w:themeColor="background2" w:themeShade="1A"/>
          <w:sz w:val="20"/>
        </w:rPr>
        <w:t xml:space="preserve">DOI: </w:t>
      </w:r>
      <w:hyperlink r:id="rId107" w:history="1">
        <w:r w:rsidR="00313498" w:rsidRPr="003C6194">
          <w:rPr>
            <w:rStyle w:val="Hyperlink"/>
            <w:rFonts w:asciiTheme="minorHAnsi" w:hAnsiTheme="minorHAnsi"/>
            <w:color w:val="1D1B11" w:themeColor="background2" w:themeShade="1A"/>
            <w:sz w:val="20"/>
          </w:rPr>
          <w:t>10.1177%2F0013164406292090</w:t>
        </w:r>
      </w:hyperlink>
      <w:r w:rsidR="006C4BE6" w:rsidRPr="003C6194">
        <w:rPr>
          <w:rFonts w:asciiTheme="minorHAnsi" w:hAnsiTheme="minorHAnsi"/>
          <w:color w:val="1D1B11" w:themeColor="background2" w:themeShade="1A"/>
          <w:sz w:val="20"/>
        </w:rPr>
        <w:t xml:space="preserve"> </w:t>
      </w:r>
    </w:p>
    <w:p w14:paraId="1E15E0F8" w14:textId="4C89346B" w:rsidR="00510FD0" w:rsidRPr="003C6194" w:rsidRDefault="491603FF" w:rsidP="321AE53B">
      <w:pPr>
        <w:ind w:left="576" w:hanging="576"/>
        <w:rPr>
          <w:color w:val="1D1B11" w:themeColor="background2" w:themeShade="1A"/>
          <w:szCs w:val="24"/>
        </w:rPr>
      </w:pPr>
      <w:r w:rsidRPr="003C6194">
        <w:rPr>
          <w:rFonts w:asciiTheme="minorHAnsi" w:hAnsiTheme="minorHAnsi"/>
          <w:color w:val="1D1B11" w:themeColor="background2" w:themeShade="1A"/>
          <w:sz w:val="20"/>
        </w:rPr>
        <w:t xml:space="preserve">12. </w:t>
      </w:r>
      <w:r w:rsidR="4CE305BB" w:rsidRPr="003C6194">
        <w:rPr>
          <w:rFonts w:asciiTheme="minorHAnsi" w:hAnsiTheme="minorHAnsi"/>
          <w:color w:val="1D1B11" w:themeColor="background2" w:themeShade="1A"/>
          <w:sz w:val="20"/>
        </w:rPr>
        <w:t xml:space="preserve">*Horst, S.J., Finney, S.J., &amp; Barron, K.E. (2007). Moving beyond academic achievement goal measures: A Study of Social Achievement Goals. </w:t>
      </w:r>
      <w:r w:rsidR="4CE305BB" w:rsidRPr="003C6194">
        <w:rPr>
          <w:rFonts w:asciiTheme="minorHAnsi" w:hAnsiTheme="minorHAnsi"/>
          <w:i/>
          <w:iCs/>
          <w:color w:val="1D1B11" w:themeColor="background2" w:themeShade="1A"/>
          <w:sz w:val="20"/>
        </w:rPr>
        <w:t>Contemporary Educational Psychology</w:t>
      </w:r>
      <w:r w:rsidR="4578FB4A" w:rsidRPr="003C6194">
        <w:rPr>
          <w:rFonts w:asciiTheme="minorHAnsi" w:hAnsiTheme="minorHAnsi"/>
          <w:color w:val="1D1B11" w:themeColor="background2" w:themeShade="1A"/>
          <w:sz w:val="20"/>
        </w:rPr>
        <w:t>, 32, 667</w:t>
      </w:r>
      <w:r w:rsidR="4CE305BB" w:rsidRPr="003C6194">
        <w:rPr>
          <w:rFonts w:asciiTheme="minorHAnsi" w:hAnsiTheme="minorHAnsi"/>
          <w:color w:val="1D1B11" w:themeColor="background2" w:themeShade="1A"/>
          <w:sz w:val="20"/>
        </w:rPr>
        <w:t>– 698</w:t>
      </w:r>
      <w:r w:rsidR="00313498" w:rsidRPr="003C6194">
        <w:rPr>
          <w:rFonts w:asciiTheme="minorHAnsi" w:hAnsiTheme="minorHAnsi"/>
          <w:color w:val="1D1B11" w:themeColor="background2" w:themeShade="1A"/>
          <w:sz w:val="20"/>
        </w:rPr>
        <w:t xml:space="preserve">. DOI: </w:t>
      </w:r>
      <w:r w:rsidR="006C4BE6" w:rsidRPr="003C6194">
        <w:rPr>
          <w:color w:val="1D1B11" w:themeColor="background2" w:themeShade="1A"/>
        </w:rPr>
        <w:t xml:space="preserve"> </w:t>
      </w:r>
      <w:hyperlink r:id="rId108" w:history="1">
        <w:r w:rsidR="00313498" w:rsidRPr="003C6194">
          <w:rPr>
            <w:rStyle w:val="Hyperlink"/>
            <w:rFonts w:asciiTheme="minorHAnsi" w:hAnsiTheme="minorHAnsi"/>
            <w:color w:val="1D1B11" w:themeColor="background2" w:themeShade="1A"/>
            <w:sz w:val="20"/>
          </w:rPr>
          <w:t>10.1016/j.cedpsych.2006.10.011</w:t>
        </w:r>
      </w:hyperlink>
      <w:r w:rsidR="006C4BE6" w:rsidRPr="003C6194">
        <w:rPr>
          <w:rFonts w:asciiTheme="minorHAnsi" w:hAnsiTheme="minorHAnsi"/>
          <w:color w:val="1D1B11" w:themeColor="background2" w:themeShade="1A"/>
          <w:sz w:val="20"/>
        </w:rPr>
        <w:t xml:space="preserve"> </w:t>
      </w:r>
    </w:p>
    <w:p w14:paraId="48645E3D" w14:textId="1702BCE9" w:rsidR="00510FD0" w:rsidRPr="003C6194" w:rsidRDefault="491603FF" w:rsidP="321AE53B">
      <w:pPr>
        <w:pStyle w:val="Heading1"/>
        <w:spacing w:line="240" w:lineRule="auto"/>
        <w:ind w:left="576" w:hanging="576"/>
        <w:jc w:val="left"/>
        <w:rPr>
          <w:rFonts w:asciiTheme="minorHAnsi" w:hAnsiTheme="minorHAnsi"/>
          <w:color w:val="1D1B11" w:themeColor="background2" w:themeShade="1A"/>
          <w:sz w:val="20"/>
          <w:szCs w:val="20"/>
        </w:rPr>
      </w:pPr>
      <w:r w:rsidRPr="003C6194">
        <w:rPr>
          <w:rFonts w:asciiTheme="minorHAnsi" w:hAnsiTheme="minorHAnsi"/>
          <w:color w:val="1D1B11" w:themeColor="background2" w:themeShade="1A"/>
          <w:sz w:val="20"/>
          <w:szCs w:val="20"/>
        </w:rPr>
        <w:t xml:space="preserve">11. </w:t>
      </w:r>
      <w:r w:rsidR="4CE305BB" w:rsidRPr="003C6194">
        <w:rPr>
          <w:rFonts w:asciiTheme="minorHAnsi" w:hAnsiTheme="minorHAnsi"/>
          <w:color w:val="1D1B11" w:themeColor="background2" w:themeShade="1A"/>
          <w:sz w:val="20"/>
          <w:szCs w:val="20"/>
        </w:rPr>
        <w:t>Nietfeld, J</w:t>
      </w:r>
      <w:r w:rsidR="38F32E20" w:rsidRPr="003C6194">
        <w:rPr>
          <w:rFonts w:asciiTheme="minorHAnsi" w:hAnsiTheme="minorHAnsi"/>
          <w:color w:val="1D1B11" w:themeColor="background2" w:themeShade="1A"/>
          <w:sz w:val="20"/>
          <w:szCs w:val="20"/>
        </w:rPr>
        <w:t>.</w:t>
      </w:r>
      <w:r w:rsidR="4CE305BB" w:rsidRPr="003C6194">
        <w:rPr>
          <w:rFonts w:asciiTheme="minorHAnsi" w:hAnsiTheme="minorHAnsi"/>
          <w:color w:val="1D1B11" w:themeColor="background2" w:themeShade="1A"/>
          <w:sz w:val="20"/>
          <w:szCs w:val="20"/>
        </w:rPr>
        <w:t xml:space="preserve">L., Finney, S.J., Schraw, G. &amp; McCrudden, M.T. (2007). A test of theoretical models that account for information processing demands. </w:t>
      </w:r>
      <w:r w:rsidR="4CE305BB" w:rsidRPr="003C6194">
        <w:rPr>
          <w:rFonts w:asciiTheme="minorHAnsi" w:hAnsiTheme="minorHAnsi"/>
          <w:i/>
          <w:iCs/>
          <w:color w:val="1D1B11" w:themeColor="background2" w:themeShade="1A"/>
          <w:sz w:val="20"/>
          <w:szCs w:val="20"/>
        </w:rPr>
        <w:t>Contemporary Educational Psychology</w:t>
      </w:r>
      <w:r w:rsidR="4CE305BB" w:rsidRPr="003C6194">
        <w:rPr>
          <w:rFonts w:asciiTheme="minorHAnsi" w:hAnsiTheme="minorHAnsi"/>
          <w:color w:val="1D1B11" w:themeColor="background2" w:themeShade="1A"/>
          <w:sz w:val="20"/>
          <w:szCs w:val="20"/>
        </w:rPr>
        <w:t>, 32, 499 – 515.</w:t>
      </w:r>
      <w:r w:rsidR="00313498" w:rsidRPr="003C6194">
        <w:rPr>
          <w:rFonts w:asciiTheme="minorHAnsi" w:hAnsiTheme="minorHAnsi"/>
          <w:color w:val="1D1B11" w:themeColor="background2" w:themeShade="1A"/>
          <w:sz w:val="20"/>
          <w:szCs w:val="20"/>
        </w:rPr>
        <w:t xml:space="preserve"> DOI:</w:t>
      </w:r>
      <w:r w:rsidR="2277E6B0" w:rsidRPr="003C6194">
        <w:rPr>
          <w:rFonts w:asciiTheme="minorHAnsi" w:hAnsiTheme="minorHAnsi"/>
          <w:color w:val="1D1B11" w:themeColor="background2" w:themeShade="1A"/>
          <w:sz w:val="20"/>
          <w:szCs w:val="20"/>
        </w:rPr>
        <w:t xml:space="preserve"> </w:t>
      </w:r>
      <w:hyperlink r:id="rId109" w:history="1">
        <w:r w:rsidR="00313498" w:rsidRPr="003C6194">
          <w:rPr>
            <w:rStyle w:val="Hyperlink"/>
            <w:rFonts w:asciiTheme="minorHAnsi" w:hAnsiTheme="minorHAnsi"/>
            <w:color w:val="1D1B11" w:themeColor="background2" w:themeShade="1A"/>
            <w:sz w:val="20"/>
            <w:szCs w:val="20"/>
          </w:rPr>
          <w:t>10.1016/j.cedpsych.2006.07.004</w:t>
        </w:r>
      </w:hyperlink>
      <w:r w:rsidR="006C4BE6" w:rsidRPr="003C6194">
        <w:rPr>
          <w:rFonts w:asciiTheme="minorHAnsi" w:hAnsiTheme="minorHAnsi"/>
          <w:color w:val="1D1B11" w:themeColor="background2" w:themeShade="1A"/>
          <w:sz w:val="20"/>
          <w:szCs w:val="20"/>
        </w:rPr>
        <w:t xml:space="preserve"> </w:t>
      </w:r>
    </w:p>
    <w:p w14:paraId="4D802353" w14:textId="3320C6F7" w:rsidR="00510FD0" w:rsidRPr="003C6194" w:rsidRDefault="491603FF" w:rsidP="321AE53B">
      <w:pPr>
        <w:tabs>
          <w:tab w:val="left" w:pos="450"/>
        </w:tabs>
        <w:ind w:left="576" w:right="-86" w:hanging="576"/>
        <w:rPr>
          <w:rFonts w:asciiTheme="minorHAnsi" w:hAnsiTheme="minorHAnsi"/>
          <w:color w:val="1D1B11" w:themeColor="background2" w:themeShade="1A"/>
          <w:sz w:val="20"/>
          <w:u w:val="single"/>
        </w:rPr>
      </w:pPr>
      <w:r w:rsidRPr="003C6194">
        <w:rPr>
          <w:rFonts w:asciiTheme="minorHAnsi" w:hAnsiTheme="minorHAnsi"/>
          <w:color w:val="1D1B11" w:themeColor="background2" w:themeShade="1A"/>
          <w:sz w:val="20"/>
        </w:rPr>
        <w:t xml:space="preserve">10. </w:t>
      </w:r>
      <w:r w:rsidR="4CE305BB" w:rsidRPr="003C6194">
        <w:rPr>
          <w:rFonts w:asciiTheme="minorHAnsi" w:hAnsiTheme="minorHAnsi"/>
          <w:color w:val="1D1B11" w:themeColor="background2" w:themeShade="1A"/>
          <w:sz w:val="20"/>
        </w:rPr>
        <w:t xml:space="preserve">Finney, S.J. (2007). [Review of the book </w:t>
      </w:r>
      <w:r w:rsidR="4CE305BB" w:rsidRPr="003C6194">
        <w:rPr>
          <w:rFonts w:asciiTheme="minorHAnsi" w:hAnsiTheme="minorHAnsi"/>
          <w:i/>
          <w:iCs/>
          <w:color w:val="1D1B11" w:themeColor="background2" w:themeShade="1A"/>
          <w:sz w:val="20"/>
        </w:rPr>
        <w:t>Exploratory and confirmatory factor analysis: Understanding concepts and applications</w:t>
      </w:r>
      <w:r w:rsidR="4CE305BB" w:rsidRPr="003C6194">
        <w:rPr>
          <w:rFonts w:asciiTheme="minorHAnsi" w:hAnsiTheme="minorHAnsi"/>
          <w:color w:val="1D1B11" w:themeColor="background2" w:themeShade="1A"/>
          <w:sz w:val="20"/>
        </w:rPr>
        <w:t xml:space="preserve">.] </w:t>
      </w:r>
      <w:r w:rsidR="4CE305BB" w:rsidRPr="003C6194">
        <w:rPr>
          <w:rFonts w:asciiTheme="minorHAnsi" w:hAnsiTheme="minorHAnsi"/>
          <w:i/>
          <w:iCs/>
          <w:color w:val="1D1B11" w:themeColor="background2" w:themeShade="1A"/>
          <w:sz w:val="20"/>
        </w:rPr>
        <w:t>Applied Psychological Measurement</w:t>
      </w:r>
      <w:r w:rsidR="4CE305BB" w:rsidRPr="003C6194">
        <w:rPr>
          <w:rFonts w:asciiTheme="minorHAnsi" w:hAnsiTheme="minorHAnsi"/>
          <w:color w:val="1D1B11" w:themeColor="background2" w:themeShade="1A"/>
          <w:sz w:val="20"/>
        </w:rPr>
        <w:t xml:space="preserve">, </w:t>
      </w:r>
      <w:r w:rsidR="4CE305BB" w:rsidRPr="003C6194">
        <w:rPr>
          <w:rFonts w:asciiTheme="minorHAnsi" w:hAnsiTheme="minorHAnsi"/>
          <w:i/>
          <w:iCs/>
          <w:color w:val="1D1B11" w:themeColor="background2" w:themeShade="1A"/>
          <w:sz w:val="20"/>
        </w:rPr>
        <w:t>31</w:t>
      </w:r>
      <w:r w:rsidR="4CE305BB" w:rsidRPr="003C6194">
        <w:rPr>
          <w:rFonts w:asciiTheme="minorHAnsi" w:hAnsiTheme="minorHAnsi"/>
          <w:color w:val="1D1B11" w:themeColor="background2" w:themeShade="1A"/>
          <w:sz w:val="20"/>
        </w:rPr>
        <w:t>, 245-248</w:t>
      </w:r>
      <w:r w:rsidR="4578FB4A" w:rsidRPr="003C6194">
        <w:rPr>
          <w:rFonts w:asciiTheme="minorHAnsi" w:hAnsiTheme="minorHAnsi"/>
          <w:color w:val="1D1B11" w:themeColor="background2" w:themeShade="1A"/>
          <w:sz w:val="20"/>
        </w:rPr>
        <w:t>.</w:t>
      </w:r>
      <w:r w:rsidR="2B9BE30F" w:rsidRPr="003C6194">
        <w:rPr>
          <w:rFonts w:asciiTheme="minorHAnsi" w:hAnsiTheme="minorHAnsi"/>
          <w:color w:val="1D1B11" w:themeColor="background2" w:themeShade="1A"/>
          <w:sz w:val="20"/>
        </w:rPr>
        <w:t xml:space="preserve"> </w:t>
      </w:r>
      <w:hyperlink r:id="rId110" w:history="1">
        <w:r w:rsidR="006C4BE6" w:rsidRPr="003C6194">
          <w:rPr>
            <w:rStyle w:val="Hyperlink"/>
            <w:rFonts w:asciiTheme="minorHAnsi" w:hAnsiTheme="minorHAnsi"/>
            <w:color w:val="1D1B11" w:themeColor="background2" w:themeShade="1A"/>
            <w:sz w:val="20"/>
          </w:rPr>
          <w:t>https://journals.sagepub.com/doi/pdf/10.1177/0146621606290168</w:t>
        </w:r>
      </w:hyperlink>
      <w:r w:rsidR="006C4BE6" w:rsidRPr="003C6194">
        <w:rPr>
          <w:rFonts w:asciiTheme="minorHAnsi" w:hAnsiTheme="minorHAnsi"/>
          <w:color w:val="1D1B11" w:themeColor="background2" w:themeShade="1A"/>
          <w:sz w:val="20"/>
        </w:rPr>
        <w:t xml:space="preserve"> </w:t>
      </w:r>
    </w:p>
    <w:p w14:paraId="47D806D6" w14:textId="2B88B748" w:rsidR="00510FD0" w:rsidRPr="003C6194" w:rsidRDefault="491603FF" w:rsidP="321AE53B">
      <w:pPr>
        <w:ind w:left="576" w:right="-86" w:hanging="576"/>
        <w:rPr>
          <w:rFonts w:asciiTheme="minorHAnsi" w:hAnsiTheme="minorHAnsi"/>
          <w:color w:val="1D1B11" w:themeColor="background2" w:themeShade="1A"/>
          <w:sz w:val="20"/>
        </w:rPr>
      </w:pPr>
      <w:r w:rsidRPr="003C6194">
        <w:rPr>
          <w:rFonts w:asciiTheme="minorHAnsi" w:hAnsiTheme="minorHAnsi"/>
          <w:color w:val="1D1B11" w:themeColor="background2" w:themeShade="1A"/>
          <w:sz w:val="20"/>
        </w:rPr>
        <w:t xml:space="preserve">9. </w:t>
      </w:r>
      <w:r w:rsidR="4CE305BB" w:rsidRPr="003C6194">
        <w:rPr>
          <w:rFonts w:asciiTheme="minorHAnsi" w:hAnsiTheme="minorHAnsi"/>
          <w:color w:val="1D1B11" w:themeColor="background2" w:themeShade="1A"/>
          <w:sz w:val="20"/>
        </w:rPr>
        <w:t xml:space="preserve">*Davis, S.L., &amp; Finney, S.J. (2006). Examining the psychometric properties of the </w:t>
      </w:r>
      <w:proofErr w:type="gramStart"/>
      <w:r w:rsidR="4CE305BB" w:rsidRPr="003C6194">
        <w:rPr>
          <w:rFonts w:asciiTheme="minorHAnsi" w:hAnsiTheme="minorHAnsi"/>
          <w:color w:val="1D1B11" w:themeColor="background2" w:themeShade="1A"/>
          <w:sz w:val="20"/>
        </w:rPr>
        <w:t>Cross Cultural</w:t>
      </w:r>
      <w:proofErr w:type="gramEnd"/>
      <w:r w:rsidR="4CE305BB" w:rsidRPr="003C6194">
        <w:rPr>
          <w:rFonts w:asciiTheme="minorHAnsi" w:hAnsiTheme="minorHAnsi"/>
          <w:color w:val="1D1B11" w:themeColor="background2" w:themeShade="1A"/>
          <w:sz w:val="20"/>
        </w:rPr>
        <w:t xml:space="preserve"> Adaptability Inventory</w:t>
      </w:r>
      <w:r w:rsidR="4CE305BB" w:rsidRPr="003C6194">
        <w:rPr>
          <w:rFonts w:asciiTheme="minorHAnsi" w:hAnsiTheme="minorHAnsi"/>
          <w:i/>
          <w:iCs/>
          <w:color w:val="1D1B11" w:themeColor="background2" w:themeShade="1A"/>
          <w:sz w:val="20"/>
        </w:rPr>
        <w:t>.</w:t>
      </w:r>
      <w:r w:rsidR="4CE305BB" w:rsidRPr="003C6194">
        <w:rPr>
          <w:rFonts w:asciiTheme="minorHAnsi" w:hAnsiTheme="minorHAnsi"/>
          <w:color w:val="1D1B11" w:themeColor="background2" w:themeShade="1A"/>
          <w:sz w:val="20"/>
        </w:rPr>
        <w:t xml:space="preserve"> </w:t>
      </w:r>
      <w:r w:rsidR="4CE305BB" w:rsidRPr="003C6194">
        <w:rPr>
          <w:rFonts w:asciiTheme="minorHAnsi" w:hAnsiTheme="minorHAnsi"/>
          <w:i/>
          <w:iCs/>
          <w:color w:val="1D1B11" w:themeColor="background2" w:themeShade="1A"/>
          <w:sz w:val="20"/>
        </w:rPr>
        <w:t xml:space="preserve">Educational and Psychological Measurement, </w:t>
      </w:r>
      <w:r w:rsidR="4CE305BB" w:rsidRPr="003C6194">
        <w:rPr>
          <w:rFonts w:asciiTheme="minorHAnsi" w:hAnsiTheme="minorHAnsi"/>
          <w:color w:val="1D1B11" w:themeColor="background2" w:themeShade="1A"/>
          <w:sz w:val="20"/>
        </w:rPr>
        <w:t>66, 318-330.</w:t>
      </w:r>
      <w:r w:rsidR="00313498" w:rsidRPr="003C6194">
        <w:rPr>
          <w:rFonts w:asciiTheme="minorHAnsi" w:hAnsiTheme="minorHAnsi"/>
          <w:color w:val="1D1B11" w:themeColor="background2" w:themeShade="1A"/>
          <w:sz w:val="20"/>
        </w:rPr>
        <w:t xml:space="preserve"> DOI:</w:t>
      </w:r>
      <w:r w:rsidR="006C4BE6" w:rsidRPr="003C6194">
        <w:rPr>
          <w:color w:val="1D1B11" w:themeColor="background2" w:themeShade="1A"/>
        </w:rPr>
        <w:t xml:space="preserve"> </w:t>
      </w:r>
      <w:hyperlink r:id="rId111" w:history="1">
        <w:r w:rsidR="00313498" w:rsidRPr="003C6194">
          <w:rPr>
            <w:rStyle w:val="Hyperlink"/>
            <w:rFonts w:asciiTheme="minorHAnsi" w:hAnsiTheme="minorHAnsi"/>
            <w:color w:val="1D1B11" w:themeColor="background2" w:themeShade="1A"/>
            <w:sz w:val="20"/>
          </w:rPr>
          <w:t>10.1177%2F0013164405278571</w:t>
        </w:r>
      </w:hyperlink>
      <w:r w:rsidR="006C4BE6" w:rsidRPr="003C6194">
        <w:rPr>
          <w:rFonts w:asciiTheme="minorHAnsi" w:hAnsiTheme="minorHAnsi"/>
          <w:color w:val="1D1B11" w:themeColor="background2" w:themeShade="1A"/>
          <w:sz w:val="20"/>
        </w:rPr>
        <w:t xml:space="preserve"> </w:t>
      </w:r>
    </w:p>
    <w:p w14:paraId="458B17DC" w14:textId="77777777" w:rsidR="00510FD0" w:rsidRPr="003C6194" w:rsidRDefault="491603FF" w:rsidP="321AE53B">
      <w:pPr>
        <w:ind w:left="576" w:right="-86" w:hanging="576"/>
        <w:rPr>
          <w:rFonts w:asciiTheme="minorHAnsi" w:hAnsiTheme="minorHAnsi"/>
          <w:color w:val="1D1B11" w:themeColor="background2" w:themeShade="1A"/>
          <w:sz w:val="20"/>
        </w:rPr>
      </w:pPr>
      <w:r w:rsidRPr="003C6194">
        <w:rPr>
          <w:rFonts w:asciiTheme="minorHAnsi" w:hAnsiTheme="minorHAnsi"/>
          <w:color w:val="1D1B11" w:themeColor="background2" w:themeShade="1A"/>
          <w:sz w:val="20"/>
        </w:rPr>
        <w:t xml:space="preserve">8. </w:t>
      </w:r>
      <w:r w:rsidR="4CE305BB" w:rsidRPr="003C6194">
        <w:rPr>
          <w:rFonts w:asciiTheme="minorHAnsi" w:hAnsiTheme="minorHAnsi"/>
          <w:color w:val="1D1B11" w:themeColor="background2" w:themeShade="1A"/>
          <w:sz w:val="20"/>
        </w:rPr>
        <w:t xml:space="preserve">Finney, S.J., &amp; DiStefano, C. (2006). Nonnormal and categorical data in structural equation models. In G.R. Hancock &amp; R.O. Mueller (Eds.). </w:t>
      </w:r>
      <w:r w:rsidR="4CE305BB" w:rsidRPr="003C6194">
        <w:rPr>
          <w:rStyle w:val="Emphasis"/>
          <w:rFonts w:asciiTheme="minorHAnsi" w:hAnsiTheme="minorHAnsi"/>
          <w:color w:val="1D1B11" w:themeColor="background2" w:themeShade="1A"/>
          <w:sz w:val="20"/>
        </w:rPr>
        <w:t xml:space="preserve">A second course in structural equation modeling </w:t>
      </w:r>
      <w:r w:rsidR="4CE305BB" w:rsidRPr="003C6194">
        <w:rPr>
          <w:rStyle w:val="Emphasis"/>
          <w:rFonts w:asciiTheme="minorHAnsi" w:hAnsiTheme="minorHAnsi"/>
          <w:i w:val="0"/>
          <w:iCs w:val="0"/>
          <w:color w:val="1D1B11" w:themeColor="background2" w:themeShade="1A"/>
          <w:sz w:val="20"/>
        </w:rPr>
        <w:t>(pp. 269 - 314).</w:t>
      </w:r>
      <w:r w:rsidR="4CE305BB" w:rsidRPr="003C6194">
        <w:rPr>
          <w:rFonts w:asciiTheme="minorHAnsi" w:hAnsiTheme="minorHAnsi"/>
          <w:color w:val="1D1B11" w:themeColor="background2" w:themeShade="1A"/>
          <w:sz w:val="20"/>
        </w:rPr>
        <w:t xml:space="preserve"> Greenwich, CT: Information Age.</w:t>
      </w:r>
    </w:p>
    <w:p w14:paraId="041F1DC7" w14:textId="37D86D5C" w:rsidR="00510FD0" w:rsidRPr="003C6194" w:rsidRDefault="491603FF" w:rsidP="321AE53B">
      <w:pPr>
        <w:ind w:left="576" w:right="-86" w:hanging="576"/>
        <w:rPr>
          <w:rFonts w:asciiTheme="minorHAnsi" w:hAnsiTheme="minorHAnsi"/>
          <w:color w:val="1D1B11" w:themeColor="background2" w:themeShade="1A"/>
          <w:sz w:val="20"/>
        </w:rPr>
      </w:pPr>
      <w:r w:rsidRPr="003C6194">
        <w:rPr>
          <w:rFonts w:asciiTheme="minorHAnsi" w:hAnsiTheme="minorHAnsi"/>
          <w:color w:val="1D1B11" w:themeColor="background2" w:themeShade="1A"/>
          <w:sz w:val="20"/>
        </w:rPr>
        <w:t xml:space="preserve">7. </w:t>
      </w:r>
      <w:r w:rsidR="4CE305BB" w:rsidRPr="003C6194">
        <w:rPr>
          <w:rFonts w:asciiTheme="minorHAnsi" w:hAnsiTheme="minorHAnsi"/>
          <w:color w:val="1D1B11" w:themeColor="background2" w:themeShade="1A"/>
          <w:sz w:val="20"/>
        </w:rPr>
        <w:t xml:space="preserve">*Fairchild, A., &amp; Finney, S.J. (2006). Investigating validity evidence for the Experience in Close Relationships-Revised Questionnaire. </w:t>
      </w:r>
      <w:r w:rsidR="4CE305BB" w:rsidRPr="003C6194">
        <w:rPr>
          <w:rFonts w:asciiTheme="minorHAnsi" w:hAnsiTheme="minorHAnsi"/>
          <w:i/>
          <w:iCs/>
          <w:color w:val="1D1B11" w:themeColor="background2" w:themeShade="1A"/>
          <w:sz w:val="20"/>
        </w:rPr>
        <w:t>Educational and Psychological Measurement</w:t>
      </w:r>
      <w:r w:rsidR="4CE305BB" w:rsidRPr="003C6194">
        <w:rPr>
          <w:rFonts w:asciiTheme="minorHAnsi" w:hAnsiTheme="minorHAnsi"/>
          <w:color w:val="1D1B11" w:themeColor="background2" w:themeShade="1A"/>
          <w:sz w:val="20"/>
        </w:rPr>
        <w:t>, 66, 116 – 135.</w:t>
      </w:r>
      <w:r w:rsidR="00313498" w:rsidRPr="003C6194">
        <w:rPr>
          <w:rFonts w:asciiTheme="minorHAnsi" w:hAnsiTheme="minorHAnsi"/>
          <w:color w:val="1D1B11" w:themeColor="background2" w:themeShade="1A"/>
          <w:sz w:val="20"/>
        </w:rPr>
        <w:t xml:space="preserve"> DOI:</w:t>
      </w:r>
      <w:r w:rsidR="439B6D1F" w:rsidRPr="003C6194">
        <w:rPr>
          <w:rFonts w:asciiTheme="minorHAnsi" w:hAnsiTheme="minorHAnsi"/>
          <w:color w:val="1D1B11" w:themeColor="background2" w:themeShade="1A"/>
          <w:sz w:val="20"/>
        </w:rPr>
        <w:t xml:space="preserve"> </w:t>
      </w:r>
      <w:hyperlink r:id="rId112" w:history="1">
        <w:r w:rsidR="00313498" w:rsidRPr="003C6194">
          <w:rPr>
            <w:rStyle w:val="Hyperlink"/>
            <w:rFonts w:asciiTheme="minorHAnsi" w:hAnsiTheme="minorHAnsi"/>
            <w:color w:val="1D1B11" w:themeColor="background2" w:themeShade="1A"/>
            <w:sz w:val="20"/>
          </w:rPr>
          <w:t>10.1177%2F0013164405278564</w:t>
        </w:r>
      </w:hyperlink>
      <w:r w:rsidR="006C4BE6" w:rsidRPr="003C6194">
        <w:rPr>
          <w:rFonts w:asciiTheme="minorHAnsi" w:hAnsiTheme="minorHAnsi"/>
          <w:color w:val="1D1B11" w:themeColor="background2" w:themeShade="1A"/>
          <w:sz w:val="20"/>
        </w:rPr>
        <w:t xml:space="preserve"> </w:t>
      </w:r>
    </w:p>
    <w:p w14:paraId="38C62061" w14:textId="53F0B8B0" w:rsidR="00510FD0" w:rsidRPr="003C6194" w:rsidRDefault="491603FF" w:rsidP="321AE53B">
      <w:pPr>
        <w:ind w:left="576" w:right="-86" w:hanging="576"/>
        <w:rPr>
          <w:color w:val="1D1B11" w:themeColor="background2" w:themeShade="1A"/>
          <w:szCs w:val="24"/>
        </w:rPr>
      </w:pPr>
      <w:r w:rsidRPr="003C6194">
        <w:rPr>
          <w:rFonts w:asciiTheme="minorHAnsi" w:hAnsiTheme="minorHAnsi"/>
          <w:color w:val="1D1B11" w:themeColor="background2" w:themeShade="1A"/>
          <w:sz w:val="20"/>
        </w:rPr>
        <w:t xml:space="preserve">6. </w:t>
      </w:r>
      <w:r w:rsidR="4CE305BB" w:rsidRPr="003C6194">
        <w:rPr>
          <w:rFonts w:asciiTheme="minorHAnsi" w:hAnsiTheme="minorHAnsi"/>
          <w:color w:val="1D1B11" w:themeColor="background2" w:themeShade="1A"/>
          <w:sz w:val="20"/>
        </w:rPr>
        <w:t>*Fairchild, A.,</w:t>
      </w:r>
      <w:r w:rsidR="38F32E20" w:rsidRPr="003C6194">
        <w:rPr>
          <w:rFonts w:asciiTheme="minorHAnsi" w:hAnsiTheme="minorHAnsi"/>
          <w:color w:val="1D1B11" w:themeColor="background2" w:themeShade="1A"/>
          <w:sz w:val="20"/>
        </w:rPr>
        <w:t xml:space="preserve"> </w:t>
      </w:r>
      <w:r w:rsidR="4CE305BB" w:rsidRPr="003C6194">
        <w:rPr>
          <w:rFonts w:asciiTheme="minorHAnsi" w:hAnsiTheme="minorHAnsi"/>
          <w:color w:val="1D1B11" w:themeColor="background2" w:themeShade="1A"/>
          <w:sz w:val="20"/>
        </w:rPr>
        <w:t xml:space="preserve">*Horst, S.J., Finney, S.J., &amp; Barron, K.E. (2005). Evaluating existing and new validity evidence </w:t>
      </w:r>
      <w:r w:rsidR="00313498" w:rsidRPr="003C6194">
        <w:rPr>
          <w:rFonts w:asciiTheme="minorHAnsi" w:hAnsiTheme="minorHAnsi"/>
          <w:color w:val="1D1B11" w:themeColor="background2" w:themeShade="1A"/>
          <w:sz w:val="20"/>
        </w:rPr>
        <w:t>for the</w:t>
      </w:r>
      <w:r w:rsidR="4CE305BB" w:rsidRPr="003C6194">
        <w:rPr>
          <w:rFonts w:asciiTheme="minorHAnsi" w:hAnsiTheme="minorHAnsi"/>
          <w:color w:val="1D1B11" w:themeColor="background2" w:themeShade="1A"/>
          <w:sz w:val="20"/>
        </w:rPr>
        <w:t xml:space="preserve"> Academic Motivation Scale</w:t>
      </w:r>
      <w:r w:rsidR="4CE305BB" w:rsidRPr="003C6194">
        <w:rPr>
          <w:rFonts w:asciiTheme="minorHAnsi" w:hAnsiTheme="minorHAnsi"/>
          <w:i/>
          <w:iCs/>
          <w:color w:val="1D1B11" w:themeColor="background2" w:themeShade="1A"/>
          <w:sz w:val="20"/>
        </w:rPr>
        <w:t>.</w:t>
      </w:r>
      <w:r w:rsidR="4CE305BB" w:rsidRPr="003C6194">
        <w:rPr>
          <w:rFonts w:asciiTheme="minorHAnsi" w:hAnsiTheme="minorHAnsi"/>
          <w:color w:val="1D1B11" w:themeColor="background2" w:themeShade="1A"/>
          <w:sz w:val="20"/>
        </w:rPr>
        <w:t xml:space="preserve"> </w:t>
      </w:r>
      <w:r w:rsidR="4CE305BB" w:rsidRPr="003C6194">
        <w:rPr>
          <w:rFonts w:asciiTheme="minorHAnsi" w:hAnsiTheme="minorHAnsi"/>
          <w:i/>
          <w:iCs/>
          <w:color w:val="1D1B11" w:themeColor="background2" w:themeShade="1A"/>
          <w:sz w:val="20"/>
        </w:rPr>
        <w:t xml:space="preserve">Contemporary Educational Psychology, </w:t>
      </w:r>
      <w:r w:rsidR="4CE305BB" w:rsidRPr="003C6194">
        <w:rPr>
          <w:rFonts w:asciiTheme="minorHAnsi" w:hAnsiTheme="minorHAnsi"/>
          <w:color w:val="1D1B11" w:themeColor="background2" w:themeShade="1A"/>
          <w:sz w:val="20"/>
        </w:rPr>
        <w:t>30, 331 -358.</w:t>
      </w:r>
      <w:r w:rsidR="00313498" w:rsidRPr="003C6194">
        <w:rPr>
          <w:rFonts w:asciiTheme="minorHAnsi" w:hAnsiTheme="minorHAnsi"/>
          <w:color w:val="1D1B11" w:themeColor="background2" w:themeShade="1A"/>
          <w:sz w:val="20"/>
        </w:rPr>
        <w:t xml:space="preserve"> DOI:</w:t>
      </w:r>
      <w:r w:rsidR="1D0B7B76" w:rsidRPr="003C6194">
        <w:rPr>
          <w:rFonts w:asciiTheme="minorHAnsi" w:hAnsiTheme="minorHAnsi"/>
          <w:color w:val="1D1B11" w:themeColor="background2" w:themeShade="1A"/>
          <w:sz w:val="20"/>
        </w:rPr>
        <w:t xml:space="preserve"> </w:t>
      </w:r>
      <w:hyperlink r:id="rId113" w:history="1">
        <w:r w:rsidR="00313498" w:rsidRPr="003C6194">
          <w:rPr>
            <w:rStyle w:val="Hyperlink"/>
            <w:rFonts w:asciiTheme="minorHAnsi" w:hAnsiTheme="minorHAnsi"/>
            <w:color w:val="1D1B11" w:themeColor="background2" w:themeShade="1A"/>
            <w:sz w:val="20"/>
          </w:rPr>
          <w:t>10.1016/j.cedpsych.2004.11.001</w:t>
        </w:r>
      </w:hyperlink>
      <w:r w:rsidR="006C4BE6" w:rsidRPr="003C6194">
        <w:rPr>
          <w:rFonts w:asciiTheme="minorHAnsi" w:hAnsiTheme="minorHAnsi"/>
          <w:color w:val="1D1B11" w:themeColor="background2" w:themeShade="1A"/>
          <w:sz w:val="20"/>
        </w:rPr>
        <w:t xml:space="preserve"> </w:t>
      </w:r>
    </w:p>
    <w:p w14:paraId="23D4EED9" w14:textId="27A7FDE0" w:rsidR="00510FD0" w:rsidRPr="003C6194" w:rsidRDefault="491603FF" w:rsidP="321AE53B">
      <w:pPr>
        <w:pStyle w:val="Title"/>
        <w:ind w:left="576" w:hanging="576"/>
        <w:jc w:val="left"/>
        <w:rPr>
          <w:rFonts w:asciiTheme="minorHAnsi" w:hAnsiTheme="minorHAnsi"/>
          <w:b w:val="0"/>
          <w:color w:val="1D1B11" w:themeColor="background2" w:themeShade="1A"/>
          <w:sz w:val="20"/>
        </w:rPr>
      </w:pPr>
      <w:r w:rsidRPr="003C6194">
        <w:rPr>
          <w:rFonts w:asciiTheme="minorHAnsi" w:hAnsiTheme="minorHAnsi"/>
          <w:b w:val="0"/>
          <w:color w:val="1D1B11" w:themeColor="background2" w:themeShade="1A"/>
          <w:sz w:val="20"/>
        </w:rPr>
        <w:t xml:space="preserve">5. </w:t>
      </w:r>
      <w:r w:rsidR="4CE305BB" w:rsidRPr="003C6194">
        <w:rPr>
          <w:rFonts w:asciiTheme="minorHAnsi" w:hAnsiTheme="minorHAnsi"/>
          <w:b w:val="0"/>
          <w:color w:val="1D1B11" w:themeColor="background2" w:themeShade="1A"/>
          <w:sz w:val="20"/>
        </w:rPr>
        <w:t>Finney, S.J.,</w:t>
      </w:r>
      <w:r w:rsidR="38F32E20" w:rsidRPr="003C6194">
        <w:rPr>
          <w:rFonts w:asciiTheme="minorHAnsi" w:hAnsiTheme="minorHAnsi"/>
          <w:b w:val="0"/>
          <w:color w:val="1D1B11" w:themeColor="background2" w:themeShade="1A"/>
          <w:sz w:val="20"/>
        </w:rPr>
        <w:t xml:space="preserve"> </w:t>
      </w:r>
      <w:r w:rsidR="4CE305BB" w:rsidRPr="003C6194">
        <w:rPr>
          <w:rFonts w:asciiTheme="minorHAnsi" w:hAnsiTheme="minorHAnsi"/>
          <w:b w:val="0"/>
          <w:color w:val="1D1B11" w:themeColor="background2" w:themeShade="1A"/>
          <w:sz w:val="20"/>
        </w:rPr>
        <w:t>*Pieper, S.L.</w:t>
      </w:r>
      <w:r w:rsidR="38F32E20" w:rsidRPr="003C6194">
        <w:rPr>
          <w:rFonts w:asciiTheme="minorHAnsi" w:hAnsiTheme="minorHAnsi"/>
          <w:b w:val="0"/>
          <w:color w:val="1D1B11" w:themeColor="background2" w:themeShade="1A"/>
          <w:sz w:val="20"/>
        </w:rPr>
        <w:t>,</w:t>
      </w:r>
      <w:r w:rsidR="4CE305BB" w:rsidRPr="003C6194">
        <w:rPr>
          <w:rFonts w:asciiTheme="minorHAnsi" w:hAnsiTheme="minorHAnsi"/>
          <w:b w:val="0"/>
          <w:color w:val="1D1B11" w:themeColor="background2" w:themeShade="1A"/>
          <w:sz w:val="20"/>
        </w:rPr>
        <w:t xml:space="preserve"> &amp; Barron, K.E. (2004). Examining the psychometric properties of the Achievement Goal Questionnaire in a general academic context. </w:t>
      </w:r>
      <w:r w:rsidR="4CE305BB" w:rsidRPr="003C6194">
        <w:rPr>
          <w:rFonts w:asciiTheme="minorHAnsi" w:hAnsiTheme="minorHAnsi"/>
          <w:b w:val="0"/>
          <w:i/>
          <w:iCs/>
          <w:color w:val="1D1B11" w:themeColor="background2" w:themeShade="1A"/>
          <w:sz w:val="20"/>
        </w:rPr>
        <w:t>Educational and Psychological Measurement</w:t>
      </w:r>
      <w:r w:rsidR="4CE305BB" w:rsidRPr="003C6194">
        <w:rPr>
          <w:rFonts w:asciiTheme="minorHAnsi" w:hAnsiTheme="minorHAnsi"/>
          <w:b w:val="0"/>
          <w:color w:val="1D1B11" w:themeColor="background2" w:themeShade="1A"/>
          <w:sz w:val="20"/>
        </w:rPr>
        <w:t>, 64, 365-382.</w:t>
      </w:r>
      <w:r w:rsidR="40E53782" w:rsidRPr="003C6194">
        <w:rPr>
          <w:rFonts w:asciiTheme="minorHAnsi" w:hAnsiTheme="minorHAnsi"/>
          <w:b w:val="0"/>
          <w:color w:val="1D1B11" w:themeColor="background2" w:themeShade="1A"/>
          <w:sz w:val="20"/>
        </w:rPr>
        <w:t xml:space="preserve"> </w:t>
      </w:r>
      <w:r w:rsidR="00313498" w:rsidRPr="003C6194">
        <w:rPr>
          <w:rFonts w:asciiTheme="minorHAnsi" w:hAnsiTheme="minorHAnsi"/>
          <w:b w:val="0"/>
          <w:color w:val="1D1B11" w:themeColor="background2" w:themeShade="1A"/>
          <w:sz w:val="20"/>
        </w:rPr>
        <w:t xml:space="preserve">DOI: </w:t>
      </w:r>
      <w:hyperlink r:id="rId114" w:history="1">
        <w:r w:rsidR="00313498" w:rsidRPr="003C6194">
          <w:rPr>
            <w:rStyle w:val="Hyperlink"/>
            <w:rFonts w:asciiTheme="minorHAnsi" w:hAnsiTheme="minorHAnsi"/>
            <w:b w:val="0"/>
            <w:color w:val="1D1B11" w:themeColor="background2" w:themeShade="1A"/>
            <w:sz w:val="20"/>
          </w:rPr>
          <w:t>10.1177%2F0013164403258465</w:t>
        </w:r>
      </w:hyperlink>
      <w:r w:rsidR="006C4BE6" w:rsidRPr="003C6194">
        <w:rPr>
          <w:rFonts w:asciiTheme="minorHAnsi" w:hAnsiTheme="minorHAnsi"/>
          <w:b w:val="0"/>
          <w:color w:val="1D1B11" w:themeColor="background2" w:themeShade="1A"/>
          <w:sz w:val="20"/>
        </w:rPr>
        <w:t xml:space="preserve"> </w:t>
      </w:r>
    </w:p>
    <w:p w14:paraId="3ADBCADB" w14:textId="718EB0ED" w:rsidR="00510FD0" w:rsidRPr="003C6194" w:rsidRDefault="491603FF" w:rsidP="321AE53B">
      <w:pPr>
        <w:ind w:left="576" w:right="-90" w:hanging="576"/>
        <w:rPr>
          <w:color w:val="1D1B11" w:themeColor="background2" w:themeShade="1A"/>
          <w:szCs w:val="24"/>
        </w:rPr>
      </w:pPr>
      <w:r w:rsidRPr="003C6194">
        <w:rPr>
          <w:rFonts w:asciiTheme="minorHAnsi" w:hAnsiTheme="minorHAnsi"/>
          <w:color w:val="1D1B11" w:themeColor="background2" w:themeShade="1A"/>
          <w:sz w:val="20"/>
        </w:rPr>
        <w:t xml:space="preserve">4. </w:t>
      </w:r>
      <w:r w:rsidR="4CE305BB" w:rsidRPr="003C6194">
        <w:rPr>
          <w:rFonts w:asciiTheme="minorHAnsi" w:hAnsiTheme="minorHAnsi"/>
          <w:color w:val="1D1B11" w:themeColor="background2" w:themeShade="1A"/>
          <w:sz w:val="20"/>
        </w:rPr>
        <w:t xml:space="preserve">Bandalos, D.L., Finney, S.J., &amp; Geske, J.A. (2003). A model of statistics achievement based on achievement goal theory. </w:t>
      </w:r>
      <w:r w:rsidR="4CE305BB" w:rsidRPr="003C6194">
        <w:rPr>
          <w:rFonts w:asciiTheme="minorHAnsi" w:hAnsiTheme="minorHAnsi"/>
          <w:i/>
          <w:iCs/>
          <w:color w:val="1D1B11" w:themeColor="background2" w:themeShade="1A"/>
          <w:sz w:val="20"/>
        </w:rPr>
        <w:t>Journal of Educational Psychology, 95</w:t>
      </w:r>
      <w:r w:rsidR="4CE305BB" w:rsidRPr="003C6194">
        <w:rPr>
          <w:rFonts w:asciiTheme="minorHAnsi" w:hAnsiTheme="minorHAnsi"/>
          <w:color w:val="1D1B11" w:themeColor="background2" w:themeShade="1A"/>
          <w:sz w:val="20"/>
        </w:rPr>
        <w:t>, 604-616.</w:t>
      </w:r>
      <w:r w:rsidR="00313498" w:rsidRPr="003C6194">
        <w:rPr>
          <w:rFonts w:asciiTheme="minorHAnsi" w:hAnsiTheme="minorHAnsi"/>
          <w:color w:val="1D1B11" w:themeColor="background2" w:themeShade="1A"/>
          <w:sz w:val="20"/>
        </w:rPr>
        <w:t xml:space="preserve"> DOI:</w:t>
      </w:r>
      <w:r w:rsidR="17AD4956" w:rsidRPr="003C6194">
        <w:rPr>
          <w:rFonts w:asciiTheme="minorHAnsi" w:hAnsiTheme="minorHAnsi"/>
          <w:color w:val="1D1B11" w:themeColor="background2" w:themeShade="1A"/>
          <w:sz w:val="20"/>
        </w:rPr>
        <w:t xml:space="preserve"> </w:t>
      </w:r>
      <w:hyperlink r:id="rId115" w:history="1">
        <w:r w:rsidR="00313498" w:rsidRPr="003C6194">
          <w:rPr>
            <w:rStyle w:val="Hyperlink"/>
            <w:rFonts w:asciiTheme="minorHAnsi" w:hAnsiTheme="minorHAnsi"/>
            <w:color w:val="1D1B11" w:themeColor="background2" w:themeShade="1A"/>
            <w:sz w:val="20"/>
          </w:rPr>
          <w:t>10.1037/0022-0663.95.3.604</w:t>
        </w:r>
      </w:hyperlink>
      <w:r w:rsidR="006C4BE6" w:rsidRPr="003C6194">
        <w:rPr>
          <w:rFonts w:asciiTheme="minorHAnsi" w:hAnsiTheme="minorHAnsi"/>
          <w:color w:val="1D1B11" w:themeColor="background2" w:themeShade="1A"/>
          <w:sz w:val="20"/>
        </w:rPr>
        <w:t xml:space="preserve"> </w:t>
      </w:r>
    </w:p>
    <w:p w14:paraId="1D020D1A" w14:textId="051502CF" w:rsidR="00510FD0" w:rsidRPr="003C6194" w:rsidRDefault="491603FF" w:rsidP="321AE53B">
      <w:pPr>
        <w:ind w:left="576" w:right="-86" w:hanging="576"/>
        <w:rPr>
          <w:color w:val="1D1B11" w:themeColor="background2" w:themeShade="1A"/>
          <w:szCs w:val="24"/>
        </w:rPr>
      </w:pPr>
      <w:r w:rsidRPr="003C6194">
        <w:rPr>
          <w:rFonts w:asciiTheme="minorHAnsi" w:hAnsiTheme="minorHAnsi"/>
          <w:color w:val="1D1B11" w:themeColor="background2" w:themeShade="1A"/>
          <w:sz w:val="20"/>
        </w:rPr>
        <w:lastRenderedPageBreak/>
        <w:t xml:space="preserve">3. </w:t>
      </w:r>
      <w:r w:rsidR="4CE305BB" w:rsidRPr="003C6194">
        <w:rPr>
          <w:rFonts w:asciiTheme="minorHAnsi" w:hAnsiTheme="minorHAnsi"/>
          <w:color w:val="1D1B11" w:themeColor="background2" w:themeShade="1A"/>
          <w:sz w:val="20"/>
        </w:rPr>
        <w:t xml:space="preserve">Finney, S.J., &amp; Schraw, G.J. (2003). Self-efficacy beliefs in college statistics courses. </w:t>
      </w:r>
      <w:r w:rsidR="4CE305BB" w:rsidRPr="003C6194">
        <w:rPr>
          <w:rFonts w:asciiTheme="minorHAnsi" w:hAnsiTheme="minorHAnsi"/>
          <w:i/>
          <w:iCs/>
          <w:color w:val="1D1B11" w:themeColor="background2" w:themeShade="1A"/>
          <w:sz w:val="20"/>
        </w:rPr>
        <w:t>Contemporary Educational Psychology, 28,</w:t>
      </w:r>
      <w:r w:rsidR="4578FB4A" w:rsidRPr="003C6194">
        <w:rPr>
          <w:rFonts w:asciiTheme="minorHAnsi" w:hAnsiTheme="minorHAnsi"/>
          <w:i/>
          <w:iCs/>
          <w:color w:val="1D1B11" w:themeColor="background2" w:themeShade="1A"/>
          <w:sz w:val="20"/>
        </w:rPr>
        <w:t xml:space="preserve"> </w:t>
      </w:r>
      <w:r w:rsidR="181C1200" w:rsidRPr="003C6194">
        <w:rPr>
          <w:rFonts w:asciiTheme="minorHAnsi" w:hAnsiTheme="minorHAnsi"/>
          <w:color w:val="1D1B11" w:themeColor="background2" w:themeShade="1A"/>
          <w:sz w:val="20"/>
        </w:rPr>
        <w:t>161-</w:t>
      </w:r>
      <w:r w:rsidR="4CE305BB" w:rsidRPr="003C6194">
        <w:rPr>
          <w:rFonts w:asciiTheme="minorHAnsi" w:hAnsiTheme="minorHAnsi"/>
          <w:color w:val="1D1B11" w:themeColor="background2" w:themeShade="1A"/>
          <w:sz w:val="20"/>
        </w:rPr>
        <w:t>186.</w:t>
      </w:r>
      <w:r w:rsidR="00313498" w:rsidRPr="003C6194">
        <w:rPr>
          <w:rFonts w:asciiTheme="minorHAnsi" w:hAnsiTheme="minorHAnsi"/>
          <w:color w:val="1D1B11" w:themeColor="background2" w:themeShade="1A"/>
          <w:sz w:val="20"/>
        </w:rPr>
        <w:t>DOI:</w:t>
      </w:r>
      <w:r w:rsidR="54CAFF88" w:rsidRPr="003C6194">
        <w:rPr>
          <w:rFonts w:asciiTheme="minorHAnsi" w:hAnsiTheme="minorHAnsi"/>
          <w:color w:val="1D1B11" w:themeColor="background2" w:themeShade="1A"/>
          <w:sz w:val="20"/>
        </w:rPr>
        <w:t xml:space="preserve"> </w:t>
      </w:r>
      <w:hyperlink r:id="rId116" w:history="1">
        <w:r w:rsidR="00313498" w:rsidRPr="003C6194">
          <w:rPr>
            <w:rStyle w:val="Hyperlink"/>
            <w:rFonts w:asciiTheme="minorHAnsi" w:hAnsiTheme="minorHAnsi"/>
            <w:color w:val="1D1B11" w:themeColor="background2" w:themeShade="1A"/>
            <w:sz w:val="20"/>
          </w:rPr>
          <w:t>10.1016/S0361-476</w:t>
        </w:r>
        <w:proofErr w:type="gramStart"/>
        <w:r w:rsidR="00313498" w:rsidRPr="003C6194">
          <w:rPr>
            <w:rStyle w:val="Hyperlink"/>
            <w:rFonts w:asciiTheme="minorHAnsi" w:hAnsiTheme="minorHAnsi"/>
            <w:color w:val="1D1B11" w:themeColor="background2" w:themeShade="1A"/>
            <w:sz w:val="20"/>
          </w:rPr>
          <w:t>X(</w:t>
        </w:r>
        <w:proofErr w:type="gramEnd"/>
        <w:r w:rsidR="00313498" w:rsidRPr="003C6194">
          <w:rPr>
            <w:rStyle w:val="Hyperlink"/>
            <w:rFonts w:asciiTheme="minorHAnsi" w:hAnsiTheme="minorHAnsi"/>
            <w:color w:val="1D1B11" w:themeColor="background2" w:themeShade="1A"/>
            <w:sz w:val="20"/>
          </w:rPr>
          <w:t>02)00015-2</w:t>
        </w:r>
      </w:hyperlink>
      <w:r w:rsidR="006C4BE6" w:rsidRPr="003C6194">
        <w:rPr>
          <w:rFonts w:asciiTheme="minorHAnsi" w:hAnsiTheme="minorHAnsi"/>
          <w:color w:val="1D1B11" w:themeColor="background2" w:themeShade="1A"/>
          <w:sz w:val="20"/>
        </w:rPr>
        <w:t xml:space="preserve"> </w:t>
      </w:r>
    </w:p>
    <w:p w14:paraId="0595CA00" w14:textId="77777777" w:rsidR="005E501E" w:rsidRPr="003C6194" w:rsidRDefault="491603FF" w:rsidP="005E501E">
      <w:pPr>
        <w:ind w:left="576" w:right="-86" w:hanging="576"/>
        <w:rPr>
          <w:rFonts w:asciiTheme="minorHAnsi" w:hAnsiTheme="minorHAnsi"/>
          <w:color w:val="1D1B11" w:themeColor="background2" w:themeShade="1A"/>
          <w:sz w:val="20"/>
        </w:rPr>
      </w:pPr>
      <w:r w:rsidRPr="003C6194">
        <w:rPr>
          <w:rFonts w:asciiTheme="minorHAnsi" w:hAnsiTheme="minorHAnsi"/>
          <w:color w:val="1D1B11" w:themeColor="background2" w:themeShade="1A"/>
          <w:sz w:val="20"/>
        </w:rPr>
        <w:t xml:space="preserve">2. </w:t>
      </w:r>
      <w:r w:rsidR="4CE305BB" w:rsidRPr="003C6194">
        <w:rPr>
          <w:rFonts w:asciiTheme="minorHAnsi" w:hAnsiTheme="minorHAnsi"/>
          <w:color w:val="1D1B11" w:themeColor="background2" w:themeShade="1A"/>
          <w:sz w:val="20"/>
        </w:rPr>
        <w:t xml:space="preserve">Bandalos, D. L., &amp; Finney, S. J. (2001). Item parceling issues in structural equation modeling. In G. A. </w:t>
      </w:r>
      <w:proofErr w:type="spellStart"/>
      <w:r w:rsidR="4CE305BB" w:rsidRPr="003C6194">
        <w:rPr>
          <w:rFonts w:asciiTheme="minorHAnsi" w:hAnsiTheme="minorHAnsi"/>
          <w:color w:val="1D1B11" w:themeColor="background2" w:themeShade="1A"/>
          <w:sz w:val="20"/>
        </w:rPr>
        <w:t>Marcoulides</w:t>
      </w:r>
      <w:proofErr w:type="spellEnd"/>
      <w:r w:rsidR="4CE305BB" w:rsidRPr="003C6194">
        <w:rPr>
          <w:rFonts w:asciiTheme="minorHAnsi" w:hAnsiTheme="minorHAnsi"/>
          <w:color w:val="1D1B11" w:themeColor="background2" w:themeShade="1A"/>
          <w:sz w:val="20"/>
        </w:rPr>
        <w:t xml:space="preserve"> &amp; R. E. Shumaker (Eds.)</w:t>
      </w:r>
      <w:r w:rsidR="5559E58E" w:rsidRPr="003C6194">
        <w:rPr>
          <w:rFonts w:asciiTheme="minorHAnsi" w:hAnsiTheme="minorHAnsi"/>
          <w:color w:val="1D1B11" w:themeColor="background2" w:themeShade="1A"/>
          <w:sz w:val="20"/>
        </w:rPr>
        <w:t>,</w:t>
      </w:r>
      <w:r w:rsidR="4CE305BB" w:rsidRPr="003C6194">
        <w:rPr>
          <w:rFonts w:asciiTheme="minorHAnsi" w:hAnsiTheme="minorHAnsi"/>
          <w:color w:val="1D1B11" w:themeColor="background2" w:themeShade="1A"/>
          <w:sz w:val="20"/>
        </w:rPr>
        <w:t xml:space="preserve"> </w:t>
      </w:r>
      <w:r w:rsidR="4CE305BB" w:rsidRPr="003C6194">
        <w:rPr>
          <w:rFonts w:asciiTheme="minorHAnsi" w:hAnsiTheme="minorHAnsi"/>
          <w:i/>
          <w:iCs/>
          <w:color w:val="1D1B11" w:themeColor="background2" w:themeShade="1A"/>
          <w:sz w:val="20"/>
        </w:rPr>
        <w:t>Advanced structural equation modeling: New developments and techniques.</w:t>
      </w:r>
      <w:r w:rsidR="4CE305BB" w:rsidRPr="003C6194">
        <w:rPr>
          <w:rFonts w:asciiTheme="minorHAnsi" w:hAnsiTheme="minorHAnsi"/>
          <w:color w:val="1D1B11" w:themeColor="background2" w:themeShade="1A"/>
          <w:sz w:val="20"/>
        </w:rPr>
        <w:t xml:space="preserve"> Mahwah, NJ: Lawrence</w:t>
      </w:r>
      <w:r w:rsidR="181C1200" w:rsidRPr="003C6194">
        <w:rPr>
          <w:rFonts w:asciiTheme="minorHAnsi" w:hAnsiTheme="minorHAnsi"/>
          <w:color w:val="1D1B11" w:themeColor="background2" w:themeShade="1A"/>
          <w:sz w:val="20"/>
        </w:rPr>
        <w:t xml:space="preserve"> Erlbaum Assoc</w:t>
      </w:r>
      <w:r w:rsidR="4CE305BB" w:rsidRPr="003C6194">
        <w:rPr>
          <w:rFonts w:asciiTheme="minorHAnsi" w:hAnsiTheme="minorHAnsi"/>
          <w:color w:val="1D1B11" w:themeColor="background2" w:themeShade="1A"/>
          <w:sz w:val="20"/>
        </w:rPr>
        <w:t>.</w:t>
      </w:r>
      <w:r w:rsidR="00F23467" w:rsidRPr="003C6194">
        <w:rPr>
          <w:rFonts w:asciiTheme="minorHAnsi" w:hAnsiTheme="minorHAnsi"/>
          <w:color w:val="1D1B11" w:themeColor="background2" w:themeShade="1A"/>
          <w:sz w:val="20"/>
        </w:rPr>
        <w:t xml:space="preserve"> </w:t>
      </w:r>
      <w:hyperlink r:id="rId117" w:history="1">
        <w:r w:rsidR="00F23467" w:rsidRPr="003C6194">
          <w:rPr>
            <w:rStyle w:val="Hyperlink"/>
            <w:rFonts w:asciiTheme="minorHAnsi" w:hAnsiTheme="minorHAnsi"/>
            <w:color w:val="1D1B11" w:themeColor="background2" w:themeShade="1A"/>
            <w:sz w:val="20"/>
          </w:rPr>
          <w:t>https://www.researchgate.net/publication/259332761_Item_parceling_issue_in_structural_equation_modeling</w:t>
        </w:r>
      </w:hyperlink>
      <w:r w:rsidR="00F23467" w:rsidRPr="003C6194">
        <w:rPr>
          <w:rFonts w:asciiTheme="minorHAnsi" w:hAnsiTheme="minorHAnsi"/>
          <w:color w:val="1D1B11" w:themeColor="background2" w:themeShade="1A"/>
          <w:sz w:val="20"/>
        </w:rPr>
        <w:t xml:space="preserve"> </w:t>
      </w:r>
    </w:p>
    <w:p w14:paraId="06F9504D" w14:textId="474AA576" w:rsidR="003C6194" w:rsidRDefault="491603FF" w:rsidP="00C03D97">
      <w:pPr>
        <w:ind w:left="576" w:right="-86" w:hanging="576"/>
        <w:rPr>
          <w:rFonts w:asciiTheme="minorHAnsi" w:hAnsiTheme="minorHAnsi"/>
          <w:color w:val="1D1B11" w:themeColor="background2" w:themeShade="1A"/>
          <w:sz w:val="20"/>
        </w:rPr>
      </w:pPr>
      <w:r w:rsidRPr="003C6194">
        <w:rPr>
          <w:rFonts w:asciiTheme="minorHAnsi" w:hAnsiTheme="minorHAnsi"/>
          <w:color w:val="1D1B11" w:themeColor="background2" w:themeShade="1A"/>
          <w:sz w:val="20"/>
        </w:rPr>
        <w:t xml:space="preserve">1. </w:t>
      </w:r>
      <w:r w:rsidR="4CE305BB" w:rsidRPr="003C6194">
        <w:rPr>
          <w:rFonts w:asciiTheme="minorHAnsi" w:hAnsiTheme="minorHAnsi"/>
          <w:color w:val="1D1B11" w:themeColor="background2" w:themeShade="1A"/>
          <w:sz w:val="20"/>
        </w:rPr>
        <w:t xml:space="preserve">Wise, S. L., Finney, S.J., Enders, C.K., Freeman, S.A., &amp; Severance, D.D. (1999). Examinee judgments of changes in item difficulty: Implications for item review in computerized adaptive testing. </w:t>
      </w:r>
      <w:r w:rsidR="4CE305BB" w:rsidRPr="003C6194">
        <w:rPr>
          <w:rFonts w:asciiTheme="minorHAnsi" w:hAnsiTheme="minorHAnsi"/>
          <w:i/>
          <w:iCs/>
          <w:color w:val="1D1B11" w:themeColor="background2" w:themeShade="1A"/>
          <w:sz w:val="20"/>
        </w:rPr>
        <w:t>Applied Measurement in Education, 12</w:t>
      </w:r>
      <w:r w:rsidR="4CE305BB" w:rsidRPr="003C6194">
        <w:rPr>
          <w:rFonts w:asciiTheme="minorHAnsi" w:hAnsiTheme="minorHAnsi"/>
          <w:color w:val="1D1B11" w:themeColor="background2" w:themeShade="1A"/>
          <w:sz w:val="20"/>
        </w:rPr>
        <w:t>, 185 -198</w:t>
      </w:r>
      <w:r w:rsidR="4CE305BB" w:rsidRPr="003C6194">
        <w:rPr>
          <w:rFonts w:asciiTheme="minorHAnsi" w:hAnsiTheme="minorHAnsi"/>
          <w:i/>
          <w:iCs/>
          <w:color w:val="1D1B11" w:themeColor="background2" w:themeShade="1A"/>
          <w:sz w:val="20"/>
        </w:rPr>
        <w:t>.</w:t>
      </w:r>
      <w:r w:rsidR="67A965CD" w:rsidRPr="003C6194">
        <w:rPr>
          <w:rFonts w:asciiTheme="minorHAnsi" w:hAnsiTheme="minorHAnsi"/>
          <w:i/>
          <w:iCs/>
          <w:color w:val="1D1B11" w:themeColor="background2" w:themeShade="1A"/>
          <w:sz w:val="20"/>
        </w:rPr>
        <w:t xml:space="preserve"> </w:t>
      </w:r>
      <w:hyperlink r:id="rId118">
        <w:r w:rsidR="67A965CD" w:rsidRPr="008F78C5">
          <w:rPr>
            <w:rStyle w:val="Hyperlink"/>
            <w:rFonts w:asciiTheme="minorHAnsi" w:hAnsiTheme="minorHAnsi"/>
            <w:color w:val="1D1B11" w:themeColor="background2" w:themeShade="1A"/>
            <w:sz w:val="18"/>
            <w:szCs w:val="18"/>
          </w:rPr>
          <w:t>https://www.tandfonline.com/doi/pdf/10.1207/s15324818ame1202_5</w:t>
        </w:r>
      </w:hyperlink>
      <w:r w:rsidR="67A965CD" w:rsidRPr="008F78C5">
        <w:rPr>
          <w:rFonts w:asciiTheme="minorHAnsi" w:hAnsiTheme="minorHAnsi"/>
          <w:color w:val="1D1B11" w:themeColor="background2" w:themeShade="1A"/>
          <w:sz w:val="18"/>
          <w:szCs w:val="18"/>
        </w:rPr>
        <w:t xml:space="preserve"> </w:t>
      </w:r>
      <w:bookmarkStart w:id="2" w:name="_Hlk77785325"/>
    </w:p>
    <w:p w14:paraId="2506E135" w14:textId="77777777" w:rsidR="00F77F64" w:rsidRPr="00647D63" w:rsidRDefault="00F77F64" w:rsidP="008C10B5">
      <w:pPr>
        <w:rPr>
          <w:rFonts w:asciiTheme="minorHAnsi" w:hAnsiTheme="minorHAnsi"/>
          <w:b/>
          <w:caps/>
          <w:sz w:val="10"/>
          <w:szCs w:val="10"/>
        </w:rPr>
      </w:pPr>
    </w:p>
    <w:p w14:paraId="21F32AA0" w14:textId="19427172" w:rsidR="009216D7" w:rsidRPr="009216D7" w:rsidRDefault="009216D7" w:rsidP="008C10B5">
      <w:pPr>
        <w:rPr>
          <w:rFonts w:asciiTheme="minorHAnsi" w:hAnsiTheme="minorHAnsi"/>
          <w:b/>
          <w:caps/>
          <w:sz w:val="22"/>
          <w:szCs w:val="22"/>
        </w:rPr>
      </w:pPr>
      <w:r w:rsidRPr="009216D7">
        <w:rPr>
          <w:rFonts w:asciiTheme="minorHAnsi" w:hAnsiTheme="minorHAnsi"/>
          <w:b/>
          <w:caps/>
          <w:sz w:val="22"/>
          <w:szCs w:val="22"/>
        </w:rPr>
        <w:t>Open Educational Resources</w:t>
      </w:r>
    </w:p>
    <w:p w14:paraId="20FA7514" w14:textId="0F768135" w:rsidR="005246A6" w:rsidRDefault="005246A6" w:rsidP="009216D7">
      <w:pPr>
        <w:ind w:left="432" w:hanging="432"/>
        <w:rPr>
          <w:rFonts w:asciiTheme="minorHAnsi" w:hAnsiTheme="minorHAnsi" w:cstheme="minorHAnsi"/>
          <w:color w:val="333333"/>
          <w:sz w:val="20"/>
          <w:shd w:val="clear" w:color="auto" w:fill="FFFFFF"/>
        </w:rPr>
      </w:pPr>
      <w:r>
        <w:rPr>
          <w:rFonts w:asciiTheme="minorHAnsi" w:hAnsiTheme="minorHAnsi" w:cstheme="minorHAnsi"/>
          <w:color w:val="333333"/>
          <w:sz w:val="20"/>
          <w:shd w:val="clear" w:color="auto" w:fill="FFFFFF"/>
        </w:rPr>
        <w:t xml:space="preserve">Finney, S.J. (2025). </w:t>
      </w:r>
      <w:r w:rsidR="006A7074" w:rsidRPr="006A7074">
        <w:rPr>
          <w:rFonts w:asciiTheme="minorHAnsi" w:hAnsiTheme="minorHAnsi" w:cstheme="minorHAnsi"/>
          <w:i/>
          <w:iCs/>
          <w:color w:val="333333"/>
          <w:sz w:val="20"/>
          <w:shd w:val="clear" w:color="auto" w:fill="FFFFFF"/>
        </w:rPr>
        <w:t>Structural Equation Modeling for Good</w:t>
      </w:r>
      <w:r w:rsidR="006A7074">
        <w:rPr>
          <w:rFonts w:asciiTheme="minorHAnsi" w:hAnsiTheme="minorHAnsi" w:cstheme="minorHAnsi"/>
          <w:color w:val="333333"/>
          <w:sz w:val="20"/>
          <w:shd w:val="clear" w:color="auto" w:fill="FFFFFF"/>
        </w:rPr>
        <w:t xml:space="preserve">. Pressbooks. </w:t>
      </w:r>
      <w:hyperlink r:id="rId119" w:history="1">
        <w:r w:rsidR="006A7074" w:rsidRPr="00887201">
          <w:rPr>
            <w:rStyle w:val="Hyperlink"/>
            <w:rFonts w:asciiTheme="minorHAnsi" w:hAnsiTheme="minorHAnsi" w:cstheme="minorHAnsi"/>
            <w:color w:val="auto"/>
            <w:sz w:val="20"/>
            <w:shd w:val="clear" w:color="auto" w:fill="FFFFFF"/>
          </w:rPr>
          <w:t>https://pressbooks.lib.jmu.edu/semforgood/</w:t>
        </w:r>
      </w:hyperlink>
      <w:r w:rsidR="006A7074" w:rsidRPr="00887201">
        <w:rPr>
          <w:rFonts w:asciiTheme="minorHAnsi" w:hAnsiTheme="minorHAnsi" w:cstheme="minorHAnsi"/>
          <w:sz w:val="20"/>
          <w:shd w:val="clear" w:color="auto" w:fill="FFFFFF"/>
        </w:rPr>
        <w:t xml:space="preserve"> </w:t>
      </w:r>
    </w:p>
    <w:p w14:paraId="548C2174" w14:textId="65C6E7A3" w:rsidR="00426A21" w:rsidRPr="00426A21" w:rsidRDefault="009216D7" w:rsidP="00426A21">
      <w:pPr>
        <w:ind w:left="432" w:hanging="432"/>
      </w:pPr>
      <w:r w:rsidRPr="00965A06">
        <w:rPr>
          <w:rFonts w:asciiTheme="minorHAnsi" w:hAnsiTheme="minorHAnsi" w:cstheme="minorHAnsi"/>
          <w:color w:val="333333"/>
          <w:sz w:val="20"/>
          <w:shd w:val="clear" w:color="auto" w:fill="FFFFFF"/>
        </w:rPr>
        <w:t>Finney, S.J., Leventhal, B., Wilson, N., &amp; Kaye, E. </w:t>
      </w:r>
      <w:r w:rsidRPr="00965A06">
        <w:rPr>
          <w:rFonts w:asciiTheme="minorHAnsi" w:hAnsiTheme="minorHAnsi" w:cstheme="minorHAnsi"/>
          <w:sz w:val="20"/>
        </w:rPr>
        <w:t xml:space="preserve">(2022). </w:t>
      </w:r>
      <w:r w:rsidRPr="00965A06">
        <w:rPr>
          <w:rFonts w:asciiTheme="minorHAnsi" w:hAnsiTheme="minorHAnsi" w:cstheme="minorHAnsi"/>
          <w:i/>
          <w:iCs/>
          <w:color w:val="333333"/>
          <w:sz w:val="20"/>
          <w:shd w:val="clear" w:color="auto" w:fill="FFFFFF"/>
        </w:rPr>
        <w:t>Needs Assessment for Faculty Development to Foster Inclusive Excellence</w:t>
      </w:r>
      <w:r w:rsidRPr="00965A06">
        <w:rPr>
          <w:rFonts w:asciiTheme="minorHAnsi" w:hAnsiTheme="minorHAnsi" w:cstheme="minorHAnsi"/>
          <w:color w:val="333333"/>
          <w:sz w:val="20"/>
          <w:shd w:val="clear" w:color="auto" w:fill="FFFFFF"/>
        </w:rPr>
        <w:t xml:space="preserve">. OER Commons. </w:t>
      </w:r>
      <w:hyperlink r:id="rId120" w:history="1">
        <w:r w:rsidR="00426A21" w:rsidRPr="00887201">
          <w:rPr>
            <w:rStyle w:val="Hyperlink"/>
            <w:rFonts w:asciiTheme="minorHAnsi" w:hAnsiTheme="minorHAnsi" w:cstheme="minorHAnsi"/>
            <w:color w:val="auto"/>
            <w:sz w:val="20"/>
            <w:shd w:val="clear" w:color="auto" w:fill="FFFFFF"/>
          </w:rPr>
          <w:t>https://oercommons.org/courseware/lesson/98634</w:t>
        </w:r>
      </w:hyperlink>
      <w:r w:rsidR="00426A21" w:rsidRPr="00887201">
        <w:rPr>
          <w:rFonts w:asciiTheme="minorHAnsi" w:hAnsiTheme="minorHAnsi" w:cstheme="minorHAnsi"/>
          <w:sz w:val="20"/>
          <w:shd w:val="clear" w:color="auto" w:fill="FFFFFF"/>
        </w:rPr>
        <w:t xml:space="preserve"> </w:t>
      </w:r>
    </w:p>
    <w:p w14:paraId="613DEC55" w14:textId="48C24596" w:rsidR="009216D7" w:rsidRPr="00AD227A" w:rsidRDefault="009216D7" w:rsidP="00AD227A">
      <w:pPr>
        <w:ind w:left="432" w:hanging="432"/>
        <w:rPr>
          <w:rFonts w:asciiTheme="minorHAnsi" w:hAnsiTheme="minorHAnsi" w:cstheme="minorHAnsi"/>
          <w:color w:val="333333"/>
          <w:sz w:val="20"/>
          <w:shd w:val="clear" w:color="auto" w:fill="FFFFFF"/>
        </w:rPr>
      </w:pPr>
      <w:r w:rsidRPr="00965A06">
        <w:rPr>
          <w:rFonts w:asciiTheme="minorHAnsi" w:hAnsiTheme="minorHAnsi" w:cstheme="minorHAnsi"/>
          <w:color w:val="333333"/>
          <w:sz w:val="20"/>
          <w:shd w:val="clear" w:color="auto" w:fill="FFFFFF"/>
        </w:rPr>
        <w:t xml:space="preserve">Finney, S.J., Stewart, J. &amp; Wild, A. (2024). </w:t>
      </w:r>
      <w:r w:rsidRPr="00965A06">
        <w:rPr>
          <w:rFonts w:asciiTheme="minorHAnsi" w:hAnsiTheme="minorHAnsi" w:cstheme="minorHAnsi"/>
          <w:i/>
          <w:iCs/>
          <w:color w:val="333333"/>
          <w:sz w:val="20"/>
          <w:shd w:val="clear" w:color="auto" w:fill="FFFFFF"/>
        </w:rPr>
        <w:t>The Student Affairs Assessment Improvement Rubric</w:t>
      </w:r>
      <w:r w:rsidRPr="00965A06">
        <w:rPr>
          <w:rFonts w:asciiTheme="minorHAnsi" w:hAnsiTheme="minorHAnsi" w:cstheme="minorHAnsi"/>
          <w:color w:val="333333"/>
          <w:sz w:val="20"/>
          <w:shd w:val="clear" w:color="auto" w:fill="FFFFFF"/>
        </w:rPr>
        <w:t xml:space="preserve">. OER Commons. </w:t>
      </w:r>
      <w:hyperlink r:id="rId121" w:history="1">
        <w:r w:rsidR="006F32F6" w:rsidRPr="00887201">
          <w:rPr>
            <w:rStyle w:val="Hyperlink"/>
            <w:rFonts w:asciiTheme="minorHAnsi" w:hAnsiTheme="minorHAnsi" w:cstheme="minorHAnsi"/>
            <w:color w:val="auto"/>
            <w:sz w:val="20"/>
            <w:shd w:val="clear" w:color="auto" w:fill="FFFFFF"/>
          </w:rPr>
          <w:t>https://oercommons.org/courseware/lesson/112329</w:t>
        </w:r>
      </w:hyperlink>
      <w:r w:rsidR="006F32F6" w:rsidRPr="00887201">
        <w:rPr>
          <w:rFonts w:asciiTheme="minorHAnsi" w:hAnsiTheme="minorHAnsi" w:cstheme="minorHAnsi"/>
          <w:sz w:val="20"/>
          <w:shd w:val="clear" w:color="auto" w:fill="FFFFFF"/>
        </w:rPr>
        <w:t xml:space="preserve"> </w:t>
      </w:r>
    </w:p>
    <w:p w14:paraId="25A3307D" w14:textId="77777777" w:rsidR="00BC5B0D" w:rsidRPr="00647D63" w:rsidRDefault="00BC5B0D" w:rsidP="008C10B5">
      <w:pPr>
        <w:rPr>
          <w:rFonts w:asciiTheme="minorHAnsi" w:hAnsiTheme="minorHAnsi"/>
          <w:b/>
          <w:sz w:val="6"/>
          <w:szCs w:val="6"/>
        </w:rPr>
      </w:pPr>
    </w:p>
    <w:p w14:paraId="0CC7BA20" w14:textId="77777777" w:rsidR="00043EAD" w:rsidRPr="00043EAD" w:rsidRDefault="00043EAD" w:rsidP="008C10B5">
      <w:pPr>
        <w:rPr>
          <w:rFonts w:asciiTheme="minorHAnsi" w:hAnsiTheme="minorHAnsi"/>
          <w:b/>
          <w:sz w:val="10"/>
          <w:szCs w:val="10"/>
        </w:rPr>
      </w:pPr>
    </w:p>
    <w:p w14:paraId="3129EA5B" w14:textId="2985CAF4" w:rsidR="00052EA0" w:rsidRPr="00F77F64" w:rsidRDefault="008C10B5" w:rsidP="008C10B5">
      <w:pPr>
        <w:rPr>
          <w:rFonts w:asciiTheme="minorHAnsi" w:hAnsiTheme="minorHAnsi"/>
          <w:b/>
          <w:sz w:val="22"/>
          <w:szCs w:val="22"/>
        </w:rPr>
      </w:pPr>
      <w:r w:rsidRPr="00CD4119">
        <w:rPr>
          <w:rFonts w:asciiTheme="minorHAnsi" w:hAnsiTheme="minorHAnsi"/>
          <w:b/>
          <w:sz w:val="22"/>
          <w:szCs w:val="22"/>
        </w:rPr>
        <w:t>TEACHING EXPERIENCE:</w:t>
      </w:r>
    </w:p>
    <w:p w14:paraId="73381DBA" w14:textId="77777777" w:rsidR="008C10B5" w:rsidRDefault="008C10B5" w:rsidP="008C10B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right" w:pos="10800"/>
        </w:tabs>
        <w:autoSpaceDE w:val="0"/>
        <w:autoSpaceDN w:val="0"/>
        <w:adjustRightInd w:val="0"/>
        <w:rPr>
          <w:rFonts w:ascii="Calibri" w:hAnsi="Calibri" w:cs="Calibri"/>
          <w:sz w:val="20"/>
        </w:rPr>
      </w:pPr>
      <w:r>
        <w:rPr>
          <w:rFonts w:ascii="Calibri" w:hAnsi="Calibri" w:cs="Calibri"/>
          <w:sz w:val="20"/>
        </w:rPr>
        <w:t>-</w:t>
      </w:r>
      <w:r w:rsidRPr="00CD4119">
        <w:rPr>
          <w:rFonts w:ascii="Calibri" w:hAnsi="Calibri" w:cs="Calibri"/>
          <w:sz w:val="20"/>
        </w:rPr>
        <w:t>Multivariate Statistics</w:t>
      </w:r>
      <w:r>
        <w:rPr>
          <w:rFonts w:ascii="Calibri" w:hAnsi="Calibri" w:cs="Calibri"/>
          <w:sz w:val="20"/>
        </w:rPr>
        <w:t xml:space="preserve"> </w:t>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t>-Special Topics in Assessment &amp; Measurement</w:t>
      </w:r>
      <w:r>
        <w:rPr>
          <w:rFonts w:ascii="Calibri" w:hAnsi="Calibri" w:cs="Calibri"/>
          <w:sz w:val="20"/>
        </w:rPr>
        <w:tab/>
      </w:r>
      <w:r w:rsidRPr="00CD4119">
        <w:rPr>
          <w:rFonts w:ascii="Calibri" w:hAnsi="Calibri" w:cs="Calibri"/>
          <w:sz w:val="20"/>
        </w:rPr>
        <w:tab/>
      </w:r>
    </w:p>
    <w:p w14:paraId="4AD96AF2" w14:textId="77777777" w:rsidR="008C10B5" w:rsidRDefault="008C10B5" w:rsidP="008C10B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right" w:pos="10800"/>
        </w:tabs>
        <w:autoSpaceDE w:val="0"/>
        <w:autoSpaceDN w:val="0"/>
        <w:adjustRightInd w:val="0"/>
        <w:rPr>
          <w:rFonts w:ascii="Calibri" w:hAnsi="Calibri" w:cs="Calibri"/>
          <w:sz w:val="20"/>
        </w:rPr>
      </w:pPr>
      <w:r>
        <w:rPr>
          <w:rFonts w:ascii="Calibri" w:hAnsi="Calibri" w:cs="Calibri"/>
          <w:sz w:val="20"/>
        </w:rPr>
        <w:t>-</w:t>
      </w:r>
      <w:r w:rsidRPr="00CD4119">
        <w:rPr>
          <w:rFonts w:ascii="Calibri" w:hAnsi="Calibri" w:cs="Calibri"/>
          <w:sz w:val="20"/>
        </w:rPr>
        <w:t xml:space="preserve">Structural Equation Modeling </w:t>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t>-</w:t>
      </w:r>
      <w:r w:rsidRPr="00CD4119">
        <w:rPr>
          <w:rFonts w:ascii="Calibri" w:hAnsi="Calibri" w:cs="Calibri"/>
          <w:sz w:val="20"/>
        </w:rPr>
        <w:t>Practicum in Assessment</w:t>
      </w:r>
      <w:r w:rsidRPr="00CD4119">
        <w:rPr>
          <w:rFonts w:ascii="Calibri" w:hAnsi="Calibri" w:cs="Calibri"/>
          <w:sz w:val="20"/>
        </w:rPr>
        <w:tab/>
      </w:r>
      <w:r w:rsidRPr="00CD4119">
        <w:rPr>
          <w:rFonts w:ascii="Calibri" w:hAnsi="Calibri" w:cs="Calibri"/>
          <w:sz w:val="20"/>
        </w:rPr>
        <w:tab/>
      </w:r>
      <w:r w:rsidRPr="00CD4119">
        <w:rPr>
          <w:rFonts w:ascii="Calibri" w:hAnsi="Calibri" w:cs="Calibri"/>
          <w:sz w:val="20"/>
        </w:rPr>
        <w:tab/>
      </w:r>
      <w:r>
        <w:rPr>
          <w:rFonts w:ascii="Calibri" w:hAnsi="Calibri" w:cs="Calibri"/>
          <w:sz w:val="20"/>
        </w:rPr>
        <w:tab/>
      </w:r>
      <w:r>
        <w:rPr>
          <w:rFonts w:ascii="Calibri" w:hAnsi="Calibri" w:cs="Calibri"/>
          <w:sz w:val="20"/>
        </w:rPr>
        <w:tab/>
      </w:r>
    </w:p>
    <w:p w14:paraId="11E8A1DB" w14:textId="77777777" w:rsidR="008C10B5" w:rsidRDefault="008C10B5" w:rsidP="008C10B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right" w:pos="10800"/>
        </w:tabs>
        <w:autoSpaceDE w:val="0"/>
        <w:autoSpaceDN w:val="0"/>
        <w:adjustRightInd w:val="0"/>
        <w:rPr>
          <w:rFonts w:ascii="Calibri" w:hAnsi="Calibri" w:cs="Calibri"/>
          <w:sz w:val="20"/>
        </w:rPr>
      </w:pPr>
      <w:r>
        <w:rPr>
          <w:rFonts w:ascii="Calibri" w:hAnsi="Calibri" w:cs="Calibri"/>
          <w:sz w:val="20"/>
        </w:rPr>
        <w:t>-Advanced Structural</w:t>
      </w:r>
      <w:r w:rsidRPr="00CD4119">
        <w:rPr>
          <w:rFonts w:ascii="Calibri" w:hAnsi="Calibri" w:cs="Calibri"/>
          <w:sz w:val="20"/>
        </w:rPr>
        <w:t xml:space="preserve"> Equation Modeling </w:t>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t>-Internship in Assessment</w:t>
      </w:r>
      <w:r w:rsidRPr="00CD4119">
        <w:rPr>
          <w:rFonts w:ascii="Calibri" w:hAnsi="Calibri" w:cs="Calibri"/>
          <w:sz w:val="20"/>
        </w:rPr>
        <w:tab/>
      </w:r>
      <w:r w:rsidRPr="00CD4119">
        <w:rPr>
          <w:rFonts w:ascii="Calibri" w:hAnsi="Calibri" w:cs="Calibri"/>
          <w:sz w:val="20"/>
        </w:rPr>
        <w:tab/>
      </w:r>
      <w:r w:rsidRPr="00CD4119">
        <w:rPr>
          <w:rFonts w:ascii="Calibri" w:hAnsi="Calibri" w:cs="Calibri"/>
          <w:sz w:val="20"/>
        </w:rPr>
        <w:tab/>
      </w:r>
    </w:p>
    <w:p w14:paraId="2495FD2A" w14:textId="77777777" w:rsidR="008C10B5" w:rsidRDefault="008C10B5" w:rsidP="008C10B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right" w:pos="10800"/>
        </w:tabs>
        <w:autoSpaceDE w:val="0"/>
        <w:autoSpaceDN w:val="0"/>
        <w:adjustRightInd w:val="0"/>
        <w:rPr>
          <w:rFonts w:ascii="Calibri" w:hAnsi="Calibri" w:cs="Calibri"/>
          <w:sz w:val="20"/>
        </w:rPr>
      </w:pPr>
      <w:r>
        <w:rPr>
          <w:rFonts w:ascii="Calibri" w:hAnsi="Calibri" w:cs="Calibri"/>
          <w:sz w:val="20"/>
        </w:rPr>
        <w:t>-</w:t>
      </w:r>
      <w:r w:rsidRPr="00CD4119">
        <w:rPr>
          <w:rFonts w:ascii="Calibri" w:hAnsi="Calibri" w:cs="Calibri"/>
          <w:sz w:val="20"/>
        </w:rPr>
        <w:t>Statistics and Measurement Consulting</w:t>
      </w:r>
      <w:r w:rsidRPr="00CD4119">
        <w:rPr>
          <w:rFonts w:ascii="Calibri" w:hAnsi="Calibri" w:cs="Calibri"/>
          <w:sz w:val="20"/>
        </w:rPr>
        <w:tab/>
      </w:r>
      <w:r w:rsidRPr="00CD4119">
        <w:rPr>
          <w:rFonts w:ascii="Calibri" w:hAnsi="Calibri" w:cs="Calibri"/>
          <w:sz w:val="20"/>
        </w:rPr>
        <w:tab/>
      </w:r>
      <w:r w:rsidRPr="00CD4119">
        <w:rPr>
          <w:rFonts w:ascii="Calibri" w:hAnsi="Calibri" w:cs="Calibri"/>
          <w:sz w:val="20"/>
        </w:rPr>
        <w:tab/>
      </w:r>
      <w:r w:rsidRPr="00CD4119">
        <w:rPr>
          <w:rFonts w:ascii="Calibri" w:hAnsi="Calibri" w:cs="Calibri"/>
          <w:sz w:val="20"/>
        </w:rPr>
        <w:tab/>
      </w:r>
      <w:r>
        <w:rPr>
          <w:rFonts w:ascii="Calibri" w:hAnsi="Calibri" w:cs="Calibri"/>
          <w:sz w:val="20"/>
        </w:rPr>
        <w:t>-Dissertation Supervision</w:t>
      </w:r>
      <w:r w:rsidRPr="00CD4119">
        <w:rPr>
          <w:rFonts w:ascii="Calibri" w:hAnsi="Calibri" w:cs="Calibri"/>
          <w:sz w:val="20"/>
        </w:rPr>
        <w:tab/>
      </w:r>
      <w:r w:rsidRPr="00CD4119">
        <w:rPr>
          <w:rFonts w:ascii="Calibri" w:hAnsi="Calibri" w:cs="Calibri"/>
          <w:sz w:val="20"/>
        </w:rPr>
        <w:tab/>
      </w:r>
    </w:p>
    <w:p w14:paraId="291E0D59" w14:textId="77777777" w:rsidR="008C10B5" w:rsidRDefault="008C10B5" w:rsidP="008C10B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right" w:pos="10800"/>
        </w:tabs>
        <w:autoSpaceDE w:val="0"/>
        <w:autoSpaceDN w:val="0"/>
        <w:adjustRightInd w:val="0"/>
        <w:rPr>
          <w:rFonts w:ascii="Calibri" w:hAnsi="Calibri" w:cs="Calibri"/>
          <w:sz w:val="20"/>
        </w:rPr>
      </w:pPr>
      <w:r>
        <w:rPr>
          <w:rFonts w:ascii="Calibri" w:hAnsi="Calibri" w:cs="Calibri"/>
          <w:sz w:val="20"/>
        </w:rPr>
        <w:t>-</w:t>
      </w:r>
      <w:r w:rsidRPr="00CD4119">
        <w:rPr>
          <w:rFonts w:ascii="Calibri" w:hAnsi="Calibri" w:cs="Calibri"/>
          <w:sz w:val="20"/>
        </w:rPr>
        <w:t>Introductory Statistical Methods</w:t>
      </w:r>
      <w:r>
        <w:rPr>
          <w:rFonts w:ascii="Calibri" w:hAnsi="Calibri" w:cs="Calibri"/>
          <w:sz w:val="20"/>
        </w:rPr>
        <w:t xml:space="preserve"> </w:t>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t>-Thesis Supervision</w:t>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p>
    <w:p w14:paraId="79CD72BB" w14:textId="5FF45E10" w:rsidR="00052EA0" w:rsidRPr="00AD227A" w:rsidRDefault="008C10B5" w:rsidP="00AD227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right" w:pos="10800"/>
        </w:tabs>
        <w:autoSpaceDE w:val="0"/>
        <w:autoSpaceDN w:val="0"/>
        <w:adjustRightInd w:val="0"/>
        <w:spacing w:line="276" w:lineRule="auto"/>
        <w:rPr>
          <w:rFonts w:ascii="Calibri" w:hAnsi="Calibri" w:cs="Calibri"/>
          <w:sz w:val="10"/>
          <w:szCs w:val="10"/>
        </w:rPr>
      </w:pPr>
      <w:r w:rsidRPr="00E95597">
        <w:rPr>
          <w:rFonts w:ascii="Calibri" w:hAnsi="Calibri" w:cs="Calibri"/>
          <w:sz w:val="10"/>
          <w:szCs w:val="10"/>
        </w:rPr>
        <w:tab/>
      </w:r>
      <w:r w:rsidRPr="00E95597">
        <w:rPr>
          <w:rFonts w:ascii="Calibri" w:hAnsi="Calibri" w:cs="Calibri"/>
          <w:sz w:val="10"/>
          <w:szCs w:val="10"/>
        </w:rPr>
        <w:tab/>
      </w:r>
      <w:r w:rsidRPr="00E95597">
        <w:rPr>
          <w:rFonts w:ascii="Calibri" w:hAnsi="Calibri" w:cs="Calibri"/>
          <w:sz w:val="10"/>
          <w:szCs w:val="10"/>
        </w:rPr>
        <w:tab/>
      </w:r>
      <w:r w:rsidRPr="00E95597">
        <w:rPr>
          <w:rFonts w:ascii="Calibri" w:hAnsi="Calibri" w:cs="Calibri"/>
          <w:sz w:val="10"/>
          <w:szCs w:val="10"/>
        </w:rPr>
        <w:tab/>
      </w:r>
      <w:r w:rsidRPr="00E95597">
        <w:rPr>
          <w:rFonts w:ascii="Calibri" w:hAnsi="Calibri" w:cs="Calibri"/>
          <w:sz w:val="10"/>
          <w:szCs w:val="10"/>
        </w:rPr>
        <w:tab/>
      </w:r>
      <w:r w:rsidRPr="00E95597">
        <w:rPr>
          <w:rFonts w:ascii="Calibri" w:hAnsi="Calibri" w:cs="Calibri"/>
          <w:sz w:val="10"/>
          <w:szCs w:val="10"/>
        </w:rPr>
        <w:tab/>
      </w:r>
      <w:r w:rsidRPr="00E95597">
        <w:rPr>
          <w:rFonts w:ascii="Calibri" w:hAnsi="Calibri" w:cs="Calibri"/>
          <w:sz w:val="10"/>
          <w:szCs w:val="10"/>
        </w:rPr>
        <w:tab/>
      </w:r>
      <w:r w:rsidRPr="00E95597">
        <w:rPr>
          <w:rFonts w:ascii="Calibri" w:hAnsi="Calibri" w:cs="Calibri"/>
          <w:sz w:val="10"/>
          <w:szCs w:val="10"/>
        </w:rPr>
        <w:tab/>
      </w:r>
    </w:p>
    <w:p w14:paraId="6519CACB" w14:textId="77777777" w:rsidR="00043EAD" w:rsidRPr="00647D63" w:rsidRDefault="00043EAD" w:rsidP="0078207B">
      <w:pPr>
        <w:rPr>
          <w:rFonts w:asciiTheme="minorHAnsi" w:hAnsiTheme="minorHAnsi" w:cs="Calibri-Bold"/>
          <w:b/>
          <w:bCs/>
          <w:sz w:val="10"/>
          <w:szCs w:val="10"/>
        </w:rPr>
      </w:pPr>
    </w:p>
    <w:p w14:paraId="01BCF09A" w14:textId="74B52A04" w:rsidR="008C10B5" w:rsidRDefault="008C10B5" w:rsidP="0078207B">
      <w:pPr>
        <w:rPr>
          <w:rFonts w:asciiTheme="minorHAnsi" w:hAnsiTheme="minorHAnsi" w:cs="Calibri-Bold"/>
          <w:b/>
          <w:bCs/>
          <w:sz w:val="22"/>
          <w:szCs w:val="22"/>
        </w:rPr>
      </w:pPr>
      <w:r w:rsidRPr="00CD4119">
        <w:rPr>
          <w:rFonts w:asciiTheme="minorHAnsi" w:hAnsiTheme="minorHAnsi" w:cs="Calibri-Bold"/>
          <w:b/>
          <w:bCs/>
          <w:sz w:val="22"/>
          <w:szCs w:val="22"/>
        </w:rPr>
        <w:t>STATISTICAL &amp; PSYCHOMETRIC CONSULTING EXPERIENCE:</w:t>
      </w:r>
    </w:p>
    <w:p w14:paraId="13FFE0AE" w14:textId="77777777" w:rsidR="00052EA0" w:rsidRPr="00F77F64" w:rsidRDefault="00052EA0" w:rsidP="0078207B">
      <w:pPr>
        <w:rPr>
          <w:rFonts w:asciiTheme="minorHAnsi" w:hAnsiTheme="minorHAnsi" w:cs="Calibri-Bold"/>
          <w:b/>
          <w:bCs/>
          <w:sz w:val="2"/>
          <w:szCs w:val="2"/>
        </w:rPr>
      </w:pPr>
    </w:p>
    <w:p w14:paraId="4866E810" w14:textId="77777777" w:rsidR="008C10B5" w:rsidRPr="00CD4119" w:rsidRDefault="008C10B5" w:rsidP="008C10B5">
      <w:pPr>
        <w:autoSpaceDE w:val="0"/>
        <w:autoSpaceDN w:val="0"/>
        <w:adjustRightInd w:val="0"/>
        <w:rPr>
          <w:rFonts w:ascii="Calibri" w:hAnsi="Calibri" w:cs="Calibri"/>
          <w:sz w:val="2"/>
          <w:szCs w:val="2"/>
        </w:rPr>
      </w:pPr>
    </w:p>
    <w:p w14:paraId="2EE181EB" w14:textId="77777777" w:rsidR="008C10B5" w:rsidRDefault="008C10B5" w:rsidP="008C10B5">
      <w:pPr>
        <w:ind w:left="720" w:right="-86" w:hanging="720"/>
        <w:rPr>
          <w:rFonts w:asciiTheme="minorHAnsi" w:hAnsiTheme="minorHAnsi"/>
          <w:b/>
          <w:i/>
          <w:sz w:val="20"/>
        </w:rPr>
      </w:pPr>
      <w:r w:rsidRPr="00CD4119">
        <w:rPr>
          <w:rFonts w:asciiTheme="minorHAnsi" w:hAnsiTheme="minorHAnsi"/>
          <w:sz w:val="20"/>
        </w:rPr>
        <w:t>2017</w:t>
      </w:r>
      <w:r>
        <w:rPr>
          <w:rFonts w:asciiTheme="minorHAnsi" w:hAnsiTheme="minorHAnsi"/>
          <w:sz w:val="20"/>
        </w:rPr>
        <w:t>-c</w:t>
      </w:r>
      <w:r w:rsidRPr="00CD4119">
        <w:rPr>
          <w:rFonts w:asciiTheme="minorHAnsi" w:hAnsiTheme="minorHAnsi"/>
          <w:sz w:val="20"/>
        </w:rPr>
        <w:t>urrent</w:t>
      </w:r>
      <w:r w:rsidRPr="00CD4119">
        <w:rPr>
          <w:rFonts w:asciiTheme="minorHAnsi" w:hAnsiTheme="minorHAnsi"/>
          <w:sz w:val="20"/>
        </w:rPr>
        <w:tab/>
      </w:r>
      <w:r w:rsidRPr="00CD4119">
        <w:rPr>
          <w:rFonts w:asciiTheme="minorHAnsi" w:hAnsiTheme="minorHAnsi"/>
          <w:b/>
          <w:sz w:val="20"/>
        </w:rPr>
        <w:t>Associate Director of the Center for Assessment and Research Studies (</w:t>
      </w:r>
      <w:hyperlink r:id="rId122" w:history="1">
        <w:r w:rsidRPr="00CD4119">
          <w:rPr>
            <w:rStyle w:val="Hyperlink"/>
            <w:rFonts w:asciiTheme="minorHAnsi" w:hAnsiTheme="minorHAnsi"/>
            <w:b/>
            <w:sz w:val="20"/>
          </w:rPr>
          <w:t>CARS</w:t>
        </w:r>
      </w:hyperlink>
      <w:r w:rsidRPr="00CD4119">
        <w:rPr>
          <w:rFonts w:asciiTheme="minorHAnsi" w:hAnsiTheme="minorHAnsi"/>
          <w:b/>
          <w:sz w:val="20"/>
        </w:rPr>
        <w:t>)</w:t>
      </w:r>
    </w:p>
    <w:p w14:paraId="1C41E645" w14:textId="77777777" w:rsidR="008C10B5" w:rsidRDefault="008C10B5" w:rsidP="008C10B5">
      <w:pPr>
        <w:ind w:left="1296" w:right="-86"/>
        <w:rPr>
          <w:rFonts w:asciiTheme="minorHAnsi" w:hAnsiTheme="minorHAnsi"/>
          <w:sz w:val="20"/>
        </w:rPr>
      </w:pPr>
      <w:r w:rsidRPr="00CD4119">
        <w:rPr>
          <w:rFonts w:asciiTheme="minorHAnsi" w:hAnsiTheme="minorHAnsi"/>
          <w:sz w:val="20"/>
        </w:rPr>
        <w:t xml:space="preserve">Provide assessment support to programs assessing student learning and development outcomes within Division of Student Affairs at </w:t>
      </w:r>
      <w:r>
        <w:rPr>
          <w:rFonts w:asciiTheme="minorHAnsi" w:hAnsiTheme="minorHAnsi"/>
          <w:sz w:val="20"/>
        </w:rPr>
        <w:t>JMU</w:t>
      </w:r>
      <w:r w:rsidRPr="00CD4119">
        <w:rPr>
          <w:rFonts w:asciiTheme="minorHAnsi" w:hAnsiTheme="minorHAnsi"/>
          <w:sz w:val="20"/>
        </w:rPr>
        <w:t xml:space="preserve">. Oversee partnership between CARS and programs who undertake learning improvement initiatives (i.e., use assessment data to make </w:t>
      </w:r>
      <w:proofErr w:type="gramStart"/>
      <w:r w:rsidRPr="00CD4119">
        <w:rPr>
          <w:rFonts w:asciiTheme="minorHAnsi" w:hAnsiTheme="minorHAnsi"/>
          <w:sz w:val="20"/>
        </w:rPr>
        <w:t>empirically-based</w:t>
      </w:r>
      <w:proofErr w:type="gramEnd"/>
      <w:r w:rsidRPr="00CD4119">
        <w:rPr>
          <w:rFonts w:asciiTheme="minorHAnsi" w:hAnsiTheme="minorHAnsi"/>
          <w:sz w:val="20"/>
        </w:rPr>
        <w:t xml:space="preserve"> changes to programming). Supervise consultants working with clients. Oversee creation of </w:t>
      </w:r>
      <w:r>
        <w:rPr>
          <w:rFonts w:asciiTheme="minorHAnsi" w:hAnsiTheme="minorHAnsi"/>
          <w:sz w:val="20"/>
        </w:rPr>
        <w:t>professional development</w:t>
      </w:r>
      <w:r w:rsidRPr="00CD4119">
        <w:rPr>
          <w:rFonts w:asciiTheme="minorHAnsi" w:hAnsiTheme="minorHAnsi"/>
          <w:sz w:val="20"/>
        </w:rPr>
        <w:t xml:space="preserve"> materials related to outcomes assessment and learning improvement. </w:t>
      </w:r>
    </w:p>
    <w:p w14:paraId="7B42B0D8" w14:textId="77777777" w:rsidR="0078207B" w:rsidRPr="00F77F64" w:rsidRDefault="0078207B" w:rsidP="008C10B5">
      <w:pPr>
        <w:ind w:left="1296" w:right="-86"/>
        <w:rPr>
          <w:rFonts w:asciiTheme="minorHAnsi" w:hAnsiTheme="minorHAnsi"/>
          <w:b/>
          <w:i/>
          <w:sz w:val="6"/>
          <w:szCs w:val="6"/>
        </w:rPr>
      </w:pPr>
    </w:p>
    <w:p w14:paraId="272BAD00" w14:textId="77777777" w:rsidR="008C10B5" w:rsidRPr="00421E88" w:rsidRDefault="008C10B5" w:rsidP="008C10B5">
      <w:pPr>
        <w:ind w:left="1725" w:right="-90" w:hanging="1725"/>
        <w:rPr>
          <w:rFonts w:asciiTheme="minorHAnsi" w:hAnsiTheme="minorHAnsi"/>
          <w:sz w:val="2"/>
          <w:szCs w:val="2"/>
        </w:rPr>
      </w:pPr>
    </w:p>
    <w:p w14:paraId="51989ADC" w14:textId="77777777" w:rsidR="008C10B5" w:rsidRDefault="008C10B5" w:rsidP="008C10B5">
      <w:pPr>
        <w:ind w:left="720" w:right="-86" w:hanging="720"/>
        <w:rPr>
          <w:rFonts w:asciiTheme="minorHAnsi" w:hAnsiTheme="minorHAnsi"/>
          <w:b/>
          <w:sz w:val="20"/>
        </w:rPr>
      </w:pPr>
      <w:r w:rsidRPr="00CD4119">
        <w:rPr>
          <w:rFonts w:asciiTheme="minorHAnsi" w:hAnsiTheme="minorHAnsi"/>
          <w:sz w:val="20"/>
        </w:rPr>
        <w:t>2001</w:t>
      </w:r>
      <w:r>
        <w:rPr>
          <w:rFonts w:asciiTheme="minorHAnsi" w:hAnsiTheme="minorHAnsi"/>
          <w:sz w:val="20"/>
        </w:rPr>
        <w:t>-</w:t>
      </w:r>
      <w:r w:rsidRPr="00CD4119">
        <w:rPr>
          <w:rFonts w:asciiTheme="minorHAnsi" w:hAnsiTheme="minorHAnsi"/>
          <w:sz w:val="20"/>
        </w:rPr>
        <w:t>2017</w:t>
      </w:r>
      <w:r w:rsidRPr="00CD4119">
        <w:rPr>
          <w:rFonts w:asciiTheme="minorHAnsi" w:hAnsiTheme="minorHAnsi"/>
          <w:sz w:val="20"/>
        </w:rPr>
        <w:tab/>
      </w:r>
      <w:r w:rsidRPr="00CD4119">
        <w:rPr>
          <w:rFonts w:asciiTheme="minorHAnsi" w:hAnsiTheme="minorHAnsi"/>
          <w:b/>
          <w:sz w:val="20"/>
        </w:rPr>
        <w:t>Assessment Specialist for the Center for Assessment and Research Studies (</w:t>
      </w:r>
      <w:hyperlink r:id="rId123" w:history="1">
        <w:r w:rsidRPr="00CD4119">
          <w:rPr>
            <w:rStyle w:val="Hyperlink"/>
            <w:rFonts w:asciiTheme="minorHAnsi" w:hAnsiTheme="minorHAnsi"/>
            <w:b/>
            <w:sz w:val="20"/>
          </w:rPr>
          <w:t>CARS</w:t>
        </w:r>
      </w:hyperlink>
      <w:r w:rsidRPr="00CD4119">
        <w:rPr>
          <w:rFonts w:asciiTheme="minorHAnsi" w:hAnsiTheme="minorHAnsi"/>
          <w:b/>
          <w:sz w:val="20"/>
        </w:rPr>
        <w:t>)</w:t>
      </w:r>
    </w:p>
    <w:p w14:paraId="6679DD29" w14:textId="77777777" w:rsidR="008C10B5" w:rsidRDefault="008C10B5" w:rsidP="008C10B5">
      <w:pPr>
        <w:ind w:left="1296" w:right="-86"/>
        <w:rPr>
          <w:rFonts w:asciiTheme="minorHAnsi" w:hAnsiTheme="minorHAnsi"/>
          <w:sz w:val="20"/>
        </w:rPr>
      </w:pPr>
      <w:r w:rsidRPr="00CD4119">
        <w:rPr>
          <w:rFonts w:asciiTheme="minorHAnsi" w:hAnsiTheme="minorHAnsi"/>
          <w:sz w:val="20"/>
        </w:rPr>
        <w:t xml:space="preserve">Provide expertise in assessment, instrument development, and data analysis to </w:t>
      </w:r>
      <w:r>
        <w:rPr>
          <w:rFonts w:asciiTheme="minorHAnsi" w:hAnsiTheme="minorHAnsi"/>
          <w:sz w:val="20"/>
        </w:rPr>
        <w:t>educational</w:t>
      </w:r>
      <w:r w:rsidRPr="00CD4119">
        <w:rPr>
          <w:rFonts w:asciiTheme="minorHAnsi" w:hAnsiTheme="minorHAnsi"/>
          <w:sz w:val="20"/>
        </w:rPr>
        <w:t xml:space="preserve"> programs within JMU. Work resulted in 5 national awards recognizing assessment practice</w:t>
      </w:r>
      <w:r>
        <w:rPr>
          <w:rFonts w:asciiTheme="minorHAnsi" w:hAnsiTheme="minorHAnsi"/>
          <w:sz w:val="20"/>
        </w:rPr>
        <w:t xml:space="preserve"> and </w:t>
      </w:r>
      <w:r w:rsidRPr="00CD4119">
        <w:rPr>
          <w:rFonts w:asciiTheme="minorHAnsi" w:hAnsiTheme="minorHAnsi"/>
          <w:sz w:val="20"/>
        </w:rPr>
        <w:t>several publications.</w:t>
      </w:r>
    </w:p>
    <w:p w14:paraId="531667EB" w14:textId="77777777" w:rsidR="0078207B" w:rsidRPr="00F77F64" w:rsidRDefault="0078207B" w:rsidP="003E1248">
      <w:pPr>
        <w:ind w:right="-86"/>
        <w:rPr>
          <w:rFonts w:asciiTheme="minorHAnsi" w:hAnsiTheme="minorHAnsi" w:cstheme="minorHAnsi"/>
          <w:sz w:val="6"/>
          <w:szCs w:val="6"/>
        </w:rPr>
      </w:pPr>
    </w:p>
    <w:p w14:paraId="18CDFDD1" w14:textId="77777777" w:rsidR="008C10B5" w:rsidRPr="00421E88" w:rsidRDefault="008C10B5" w:rsidP="008C10B5">
      <w:pPr>
        <w:ind w:left="1296" w:right="-86"/>
        <w:rPr>
          <w:rFonts w:asciiTheme="minorHAnsi" w:hAnsiTheme="minorHAnsi" w:cstheme="minorHAnsi"/>
          <w:sz w:val="2"/>
          <w:szCs w:val="2"/>
        </w:rPr>
      </w:pPr>
    </w:p>
    <w:p w14:paraId="318F0AA7" w14:textId="77777777" w:rsidR="008C10B5" w:rsidRPr="00AE40E2" w:rsidRDefault="008C10B5" w:rsidP="008C10B5">
      <w:pPr>
        <w:ind w:right="-86"/>
        <w:rPr>
          <w:rFonts w:asciiTheme="minorHAnsi" w:hAnsiTheme="minorHAnsi" w:cstheme="minorHAnsi"/>
          <w:sz w:val="20"/>
        </w:rPr>
      </w:pPr>
      <w:r w:rsidRPr="00CD4119">
        <w:rPr>
          <w:rFonts w:asciiTheme="minorHAnsi" w:hAnsiTheme="minorHAnsi"/>
          <w:sz w:val="20"/>
        </w:rPr>
        <w:t>2014</w:t>
      </w:r>
      <w:r>
        <w:rPr>
          <w:rFonts w:asciiTheme="minorHAnsi" w:hAnsiTheme="minorHAnsi"/>
          <w:sz w:val="20"/>
        </w:rPr>
        <w:t>-current</w:t>
      </w:r>
      <w:r w:rsidRPr="00CD4119">
        <w:rPr>
          <w:rFonts w:asciiTheme="minorHAnsi" w:hAnsiTheme="minorHAnsi"/>
          <w:sz w:val="20"/>
        </w:rPr>
        <w:tab/>
      </w:r>
      <w:r w:rsidRPr="00CD4119">
        <w:rPr>
          <w:rFonts w:asciiTheme="minorHAnsi" w:hAnsiTheme="minorHAnsi"/>
          <w:b/>
          <w:sz w:val="20"/>
        </w:rPr>
        <w:t>Technical Advisory Committee (TAC) for Educational Records Bureau (</w:t>
      </w:r>
      <w:r w:rsidRPr="00C57593">
        <w:rPr>
          <w:rFonts w:asciiTheme="minorHAnsi" w:hAnsiTheme="minorHAnsi"/>
          <w:b/>
          <w:sz w:val="20"/>
        </w:rPr>
        <w:t>ERB</w:t>
      </w:r>
      <w:r w:rsidRPr="00CD4119">
        <w:rPr>
          <w:rFonts w:asciiTheme="minorHAnsi" w:hAnsiTheme="minorHAnsi"/>
          <w:b/>
          <w:sz w:val="20"/>
        </w:rPr>
        <w:t>)</w:t>
      </w:r>
    </w:p>
    <w:p w14:paraId="57986655" w14:textId="77777777" w:rsidR="008C10B5" w:rsidRDefault="008C10B5" w:rsidP="008C10B5">
      <w:pPr>
        <w:pStyle w:val="Default"/>
        <w:ind w:left="1296"/>
        <w:rPr>
          <w:rFonts w:asciiTheme="minorHAnsi" w:hAnsiTheme="minorHAnsi"/>
          <w:sz w:val="20"/>
        </w:rPr>
      </w:pPr>
      <w:r w:rsidRPr="00CD4119">
        <w:rPr>
          <w:rFonts w:asciiTheme="minorHAnsi" w:hAnsiTheme="minorHAnsi" w:cs="Arial"/>
          <w:color w:val="auto"/>
          <w:sz w:val="20"/>
          <w:szCs w:val="20"/>
          <w:shd w:val="clear" w:color="auto" w:fill="FFFFFF"/>
        </w:rPr>
        <w:t>ERB is a global not-for-profit organization providing admission and achievement assessment for PreK</w:t>
      </w:r>
      <w:r>
        <w:rPr>
          <w:rFonts w:asciiTheme="minorHAnsi" w:hAnsiTheme="minorHAnsi" w:cs="Arial"/>
          <w:color w:val="auto"/>
          <w:sz w:val="20"/>
          <w:szCs w:val="20"/>
          <w:shd w:val="clear" w:color="auto" w:fill="FFFFFF"/>
        </w:rPr>
        <w:t>-</w:t>
      </w:r>
      <w:r w:rsidRPr="00CD4119">
        <w:rPr>
          <w:rFonts w:asciiTheme="minorHAnsi" w:hAnsiTheme="minorHAnsi" w:cs="Arial"/>
          <w:color w:val="auto"/>
          <w:sz w:val="20"/>
          <w:szCs w:val="20"/>
          <w:shd w:val="clear" w:color="auto" w:fill="FFFFFF"/>
        </w:rPr>
        <w:t>12. </w:t>
      </w:r>
      <w:r>
        <w:rPr>
          <w:rFonts w:asciiTheme="minorHAnsi" w:hAnsiTheme="minorHAnsi" w:cs="Arial"/>
          <w:sz w:val="20"/>
          <w:shd w:val="clear" w:color="auto" w:fill="FFFFFF"/>
        </w:rPr>
        <w:t>Provide</w:t>
      </w:r>
      <w:r w:rsidRPr="00CD4119">
        <w:rPr>
          <w:rFonts w:asciiTheme="minorHAnsi" w:hAnsiTheme="minorHAnsi" w:cs="Arial"/>
          <w:sz w:val="20"/>
          <w:shd w:val="clear" w:color="auto" w:fill="FFFFFF"/>
        </w:rPr>
        <w:t xml:space="preserve"> advice on technical and policy issues associated with development and use of selection and outcomes </w:t>
      </w:r>
      <w:r w:rsidRPr="00CD4119">
        <w:rPr>
          <w:rFonts w:asciiTheme="minorHAnsi" w:hAnsiTheme="minorHAnsi"/>
          <w:sz w:val="20"/>
        </w:rPr>
        <w:t xml:space="preserve">assessments. </w:t>
      </w:r>
    </w:p>
    <w:p w14:paraId="3F3CC392" w14:textId="77777777" w:rsidR="0078207B" w:rsidRPr="00F77F64" w:rsidRDefault="0078207B" w:rsidP="008C10B5">
      <w:pPr>
        <w:pStyle w:val="Default"/>
        <w:ind w:left="1296"/>
        <w:rPr>
          <w:rFonts w:asciiTheme="minorHAnsi" w:hAnsiTheme="minorHAnsi"/>
          <w:sz w:val="2"/>
          <w:szCs w:val="2"/>
        </w:rPr>
      </w:pPr>
    </w:p>
    <w:p w14:paraId="0C9AB787" w14:textId="77777777" w:rsidR="008C10B5" w:rsidRPr="00CD4119" w:rsidRDefault="008C10B5" w:rsidP="008C10B5">
      <w:pPr>
        <w:pStyle w:val="NormalWeb"/>
        <w:rPr>
          <w:rFonts w:asciiTheme="minorHAnsi" w:hAnsiTheme="minorHAnsi"/>
          <w:sz w:val="4"/>
          <w:szCs w:val="4"/>
        </w:rPr>
      </w:pPr>
    </w:p>
    <w:p w14:paraId="1FA3C470" w14:textId="77777777" w:rsidR="0078207B" w:rsidRPr="00F77F64" w:rsidRDefault="0078207B" w:rsidP="008C10B5">
      <w:pPr>
        <w:pStyle w:val="NormalWeb"/>
        <w:ind w:left="1296" w:right="882"/>
        <w:rPr>
          <w:rFonts w:asciiTheme="minorHAnsi" w:hAnsiTheme="minorHAnsi" w:cstheme="minorHAnsi"/>
          <w:sz w:val="6"/>
          <w:szCs w:val="6"/>
        </w:rPr>
      </w:pPr>
    </w:p>
    <w:p w14:paraId="2F2F3D91" w14:textId="6EBA50D5" w:rsidR="003E1248" w:rsidRDefault="003E1248" w:rsidP="003E1248">
      <w:pPr>
        <w:ind w:left="720" w:right="-86" w:hanging="720"/>
        <w:rPr>
          <w:rFonts w:asciiTheme="minorHAnsi" w:hAnsiTheme="minorHAnsi" w:cstheme="minorHAnsi"/>
          <w:sz w:val="20"/>
        </w:rPr>
      </w:pPr>
      <w:r>
        <w:rPr>
          <w:rFonts w:asciiTheme="minorHAnsi" w:hAnsiTheme="minorHAnsi"/>
          <w:sz w:val="20"/>
        </w:rPr>
        <w:t>2021-</w:t>
      </w:r>
      <w:r w:rsidR="002C6B64">
        <w:rPr>
          <w:rFonts w:asciiTheme="minorHAnsi" w:hAnsiTheme="minorHAnsi"/>
          <w:sz w:val="20"/>
        </w:rPr>
        <w:t>2024</w:t>
      </w:r>
      <w:r>
        <w:rPr>
          <w:rFonts w:asciiTheme="minorHAnsi" w:hAnsiTheme="minorHAnsi"/>
          <w:sz w:val="20"/>
        </w:rPr>
        <w:tab/>
      </w:r>
      <w:r w:rsidRPr="00E95597">
        <w:rPr>
          <w:rFonts w:asciiTheme="minorHAnsi" w:hAnsiTheme="minorHAnsi" w:cstheme="minorHAnsi"/>
          <w:b/>
          <w:sz w:val="20"/>
        </w:rPr>
        <w:t>Efficacy Advisory Committee (EAC) for Curriculum Associates</w:t>
      </w:r>
      <w:r>
        <w:rPr>
          <w:rFonts w:asciiTheme="minorHAnsi" w:hAnsiTheme="minorHAnsi" w:cstheme="minorHAnsi"/>
          <w:sz w:val="20"/>
        </w:rPr>
        <w:t xml:space="preserve"> </w:t>
      </w:r>
    </w:p>
    <w:p w14:paraId="4259A936" w14:textId="77777777" w:rsidR="003E1248" w:rsidRDefault="003E1248" w:rsidP="003E1248">
      <w:pPr>
        <w:ind w:left="1296" w:right="-86"/>
        <w:rPr>
          <w:rFonts w:asciiTheme="minorHAnsi" w:hAnsiTheme="minorHAnsi" w:cstheme="minorHAnsi"/>
          <w:sz w:val="20"/>
        </w:rPr>
      </w:pPr>
      <w:r>
        <w:rPr>
          <w:rFonts w:asciiTheme="minorHAnsi" w:hAnsiTheme="minorHAnsi" w:cstheme="minorHAnsi"/>
          <w:sz w:val="20"/>
        </w:rPr>
        <w:t>P</w:t>
      </w:r>
      <w:r w:rsidRPr="00E6019A">
        <w:rPr>
          <w:rFonts w:asciiTheme="minorHAnsi" w:hAnsiTheme="minorHAnsi" w:cstheme="minorHAnsi"/>
          <w:sz w:val="20"/>
        </w:rPr>
        <w:t>rovide guidance to the Curriculum Associates Research team regarding research design, analytical methods, and interpretation of results, thus ensuring the alignment of Curriculum Associates’ research with academic standards for rigor as well as Every Student Succeeds Act</w:t>
      </w:r>
      <w:r>
        <w:rPr>
          <w:rFonts w:asciiTheme="minorHAnsi" w:hAnsiTheme="minorHAnsi" w:cstheme="minorHAnsi"/>
          <w:sz w:val="20"/>
        </w:rPr>
        <w:t xml:space="preserve"> (ESSA)</w:t>
      </w:r>
      <w:r w:rsidRPr="00E6019A">
        <w:rPr>
          <w:rFonts w:asciiTheme="minorHAnsi" w:hAnsiTheme="minorHAnsi" w:cstheme="minorHAnsi"/>
          <w:sz w:val="20"/>
        </w:rPr>
        <w:t xml:space="preserve"> and What Works Clearinghouse</w:t>
      </w:r>
      <w:r>
        <w:rPr>
          <w:rFonts w:asciiTheme="minorHAnsi" w:hAnsiTheme="minorHAnsi" w:cstheme="minorHAnsi"/>
          <w:sz w:val="20"/>
        </w:rPr>
        <w:t xml:space="preserve"> (WWC)</w:t>
      </w:r>
      <w:r w:rsidRPr="00E6019A">
        <w:rPr>
          <w:rFonts w:asciiTheme="minorHAnsi" w:hAnsiTheme="minorHAnsi" w:cstheme="minorHAnsi"/>
          <w:sz w:val="20"/>
        </w:rPr>
        <w:t>.</w:t>
      </w:r>
    </w:p>
    <w:p w14:paraId="28F08BC8" w14:textId="77777777" w:rsidR="003E1248" w:rsidRPr="00F77F64" w:rsidRDefault="003E1248" w:rsidP="008C10B5">
      <w:pPr>
        <w:pStyle w:val="NormalWeb"/>
        <w:ind w:left="1296" w:right="882"/>
        <w:rPr>
          <w:rFonts w:asciiTheme="minorHAnsi" w:hAnsiTheme="minorHAnsi" w:cstheme="minorHAnsi"/>
          <w:sz w:val="6"/>
          <w:szCs w:val="6"/>
        </w:rPr>
      </w:pPr>
    </w:p>
    <w:p w14:paraId="055CD618" w14:textId="77777777" w:rsidR="008C10B5" w:rsidRPr="00F31946" w:rsidRDefault="008C10B5" w:rsidP="008C10B5">
      <w:pPr>
        <w:pStyle w:val="NormalWeb"/>
        <w:ind w:left="1728" w:right="882"/>
        <w:rPr>
          <w:rFonts w:asciiTheme="minorHAnsi" w:hAnsiTheme="minorHAnsi" w:cstheme="minorHAnsi"/>
          <w:sz w:val="2"/>
          <w:szCs w:val="2"/>
        </w:rPr>
      </w:pPr>
    </w:p>
    <w:p w14:paraId="558DFA89" w14:textId="77777777" w:rsidR="008C10B5" w:rsidRPr="00CD4119" w:rsidRDefault="008C10B5" w:rsidP="008C10B5">
      <w:pPr>
        <w:pStyle w:val="NormalWeb"/>
        <w:ind w:left="1296" w:hanging="1296"/>
        <w:rPr>
          <w:rFonts w:ascii="Calibri" w:hAnsi="Calibri"/>
          <w:b/>
          <w:i/>
          <w:color w:val="000000"/>
          <w:sz w:val="20"/>
          <w:szCs w:val="20"/>
        </w:rPr>
      </w:pPr>
      <w:r w:rsidRPr="00CD4119">
        <w:rPr>
          <w:rFonts w:asciiTheme="minorHAnsi" w:hAnsiTheme="minorHAnsi"/>
          <w:sz w:val="20"/>
          <w:szCs w:val="20"/>
        </w:rPr>
        <w:t>2017</w:t>
      </w:r>
      <w:r>
        <w:rPr>
          <w:rFonts w:asciiTheme="minorHAnsi" w:hAnsiTheme="minorHAnsi"/>
          <w:sz w:val="20"/>
          <w:szCs w:val="20"/>
        </w:rPr>
        <w:t>-2021</w:t>
      </w:r>
      <w:r w:rsidRPr="00CD4119">
        <w:rPr>
          <w:rFonts w:asciiTheme="minorHAnsi" w:hAnsiTheme="minorHAnsi"/>
          <w:sz w:val="20"/>
          <w:szCs w:val="20"/>
        </w:rPr>
        <w:tab/>
      </w:r>
      <w:r w:rsidRPr="00CD4119">
        <w:rPr>
          <w:rFonts w:asciiTheme="minorHAnsi" w:hAnsiTheme="minorHAnsi"/>
          <w:sz w:val="20"/>
          <w:szCs w:val="20"/>
        </w:rPr>
        <w:tab/>
      </w:r>
      <w:r w:rsidRPr="00CD4119">
        <w:rPr>
          <w:rFonts w:ascii="Calibri" w:hAnsi="Calibri"/>
          <w:b/>
          <w:color w:val="000000"/>
          <w:sz w:val="20"/>
          <w:szCs w:val="20"/>
        </w:rPr>
        <w:t>Impact Research Advisory Council (</w:t>
      </w:r>
      <w:r w:rsidRPr="001F2C25">
        <w:rPr>
          <w:rFonts w:ascii="Calibri" w:hAnsi="Calibri"/>
          <w:b/>
          <w:sz w:val="20"/>
          <w:szCs w:val="20"/>
        </w:rPr>
        <w:t>IRAC</w:t>
      </w:r>
      <w:r w:rsidRPr="00CD4119">
        <w:rPr>
          <w:rFonts w:ascii="Calibri" w:hAnsi="Calibri"/>
          <w:b/>
          <w:color w:val="000000"/>
          <w:sz w:val="20"/>
          <w:szCs w:val="20"/>
        </w:rPr>
        <w:t xml:space="preserve">) for the Learning Service &amp; Insights Group at Macmillan Learning </w:t>
      </w:r>
    </w:p>
    <w:p w14:paraId="42D143DC" w14:textId="77777777" w:rsidR="008C10B5" w:rsidRDefault="008C10B5" w:rsidP="008C10B5">
      <w:pPr>
        <w:pStyle w:val="NormalWeb"/>
        <w:ind w:left="1296"/>
        <w:rPr>
          <w:rFonts w:ascii="Calibri" w:hAnsi="Calibri"/>
          <w:color w:val="000000"/>
          <w:sz w:val="20"/>
          <w:szCs w:val="20"/>
        </w:rPr>
      </w:pPr>
      <w:r w:rsidRPr="00CD4119">
        <w:rPr>
          <w:rFonts w:ascii="Calibri" w:hAnsi="Calibri"/>
          <w:color w:val="000000"/>
          <w:sz w:val="20"/>
          <w:szCs w:val="20"/>
        </w:rPr>
        <w:t xml:space="preserve">Critique and contribute to the design and execution of a robust research and evaluation agenda to assess the impact of Macmillan's higher education tools &amp; services on learner outcomes. </w:t>
      </w:r>
    </w:p>
    <w:p w14:paraId="50CD692E" w14:textId="77777777" w:rsidR="0078207B" w:rsidRPr="00F77F64" w:rsidRDefault="0078207B" w:rsidP="008C10B5">
      <w:pPr>
        <w:pStyle w:val="NormalWeb"/>
        <w:ind w:left="1296"/>
        <w:rPr>
          <w:rStyle w:val="Hyperlink"/>
          <w:rFonts w:ascii="Calibri" w:hAnsi="Calibri"/>
          <w:color w:val="000000"/>
          <w:sz w:val="6"/>
          <w:szCs w:val="6"/>
          <w:u w:val="none"/>
        </w:rPr>
      </w:pPr>
    </w:p>
    <w:p w14:paraId="71252144" w14:textId="77777777" w:rsidR="008C10B5" w:rsidRPr="00CD4119" w:rsidRDefault="008C10B5" w:rsidP="008C10B5">
      <w:pPr>
        <w:autoSpaceDE w:val="0"/>
        <w:autoSpaceDN w:val="0"/>
        <w:adjustRightInd w:val="0"/>
        <w:rPr>
          <w:rFonts w:ascii="Calibri" w:hAnsi="Calibri" w:cs="Calibri"/>
          <w:sz w:val="4"/>
          <w:szCs w:val="4"/>
        </w:rPr>
      </w:pPr>
    </w:p>
    <w:p w14:paraId="387A1F72" w14:textId="77777777" w:rsidR="008C10B5" w:rsidRPr="00CD4119" w:rsidRDefault="008C10B5" w:rsidP="008C10B5">
      <w:pPr>
        <w:ind w:right="-90"/>
        <w:rPr>
          <w:rFonts w:asciiTheme="minorHAnsi" w:hAnsiTheme="minorHAnsi"/>
          <w:b/>
          <w:sz w:val="20"/>
        </w:rPr>
      </w:pPr>
      <w:r w:rsidRPr="00CD4119">
        <w:rPr>
          <w:rFonts w:asciiTheme="minorHAnsi" w:hAnsiTheme="minorHAnsi"/>
          <w:sz w:val="20"/>
        </w:rPr>
        <w:t>2013</w:t>
      </w:r>
      <w:r>
        <w:rPr>
          <w:rFonts w:asciiTheme="minorHAnsi" w:hAnsiTheme="minorHAnsi"/>
          <w:sz w:val="20"/>
        </w:rPr>
        <w:t>-</w:t>
      </w:r>
      <w:r w:rsidRPr="00CD4119">
        <w:rPr>
          <w:rFonts w:asciiTheme="minorHAnsi" w:hAnsiTheme="minorHAnsi"/>
          <w:sz w:val="20"/>
        </w:rPr>
        <w:t>2019</w:t>
      </w:r>
      <w:r w:rsidRPr="00CD4119">
        <w:rPr>
          <w:rFonts w:asciiTheme="minorHAnsi" w:hAnsiTheme="minorHAnsi"/>
          <w:sz w:val="20"/>
        </w:rPr>
        <w:tab/>
      </w:r>
      <w:r w:rsidRPr="00CD4119">
        <w:rPr>
          <w:rFonts w:asciiTheme="minorHAnsi" w:hAnsiTheme="minorHAnsi"/>
          <w:b/>
          <w:sz w:val="20"/>
        </w:rPr>
        <w:t xml:space="preserve">Technical Advisory Committee (TAC) for Graduate Record Examinations General Test </w:t>
      </w:r>
    </w:p>
    <w:p w14:paraId="4D93924D" w14:textId="77777777" w:rsidR="0078207B" w:rsidRDefault="008C10B5" w:rsidP="008C10B5">
      <w:pPr>
        <w:ind w:left="1296"/>
        <w:rPr>
          <w:rFonts w:asciiTheme="minorHAnsi" w:hAnsiTheme="minorHAnsi"/>
          <w:b/>
          <w:i/>
          <w:sz w:val="20"/>
        </w:rPr>
      </w:pPr>
      <w:r w:rsidRPr="00CD4119">
        <w:rPr>
          <w:rFonts w:asciiTheme="minorHAnsi" w:hAnsiTheme="minorHAnsi"/>
          <w:sz w:val="20"/>
        </w:rPr>
        <w:t xml:space="preserve">Primary responsibilities: shape the research agenda for GRE program, provide technical and psychometric support, and ensure the technical quality of both the final GRE research reports and of new GRE research proposals before they are released. Evaluate the appropriateness and comprehensiveness of the overall research agenda to support a psychometrically sound assessment program. </w:t>
      </w:r>
      <w:r w:rsidRPr="00CD4119">
        <w:rPr>
          <w:rFonts w:asciiTheme="minorHAnsi" w:hAnsiTheme="minorHAnsi"/>
          <w:b/>
          <w:i/>
          <w:sz w:val="20"/>
        </w:rPr>
        <w:t>Chair of the TAC from 2016 – 2019</w:t>
      </w:r>
    </w:p>
    <w:p w14:paraId="40152810" w14:textId="41F38AB8" w:rsidR="008C10B5" w:rsidRPr="00F77F64" w:rsidRDefault="008C10B5" w:rsidP="008C10B5">
      <w:pPr>
        <w:ind w:left="1296"/>
        <w:rPr>
          <w:rFonts w:asciiTheme="minorHAnsi" w:hAnsiTheme="minorHAnsi"/>
          <w:i/>
          <w:sz w:val="6"/>
          <w:szCs w:val="6"/>
        </w:rPr>
      </w:pPr>
    </w:p>
    <w:p w14:paraId="06AECAE1" w14:textId="77777777" w:rsidR="008C10B5" w:rsidRPr="00421E88" w:rsidRDefault="008C10B5" w:rsidP="008C10B5">
      <w:pPr>
        <w:ind w:left="1728"/>
        <w:rPr>
          <w:rFonts w:asciiTheme="minorHAnsi" w:hAnsiTheme="minorHAnsi"/>
          <w:i/>
          <w:sz w:val="2"/>
          <w:szCs w:val="2"/>
        </w:rPr>
      </w:pPr>
    </w:p>
    <w:p w14:paraId="7AA9BDC7" w14:textId="77777777" w:rsidR="008C10B5" w:rsidRPr="00CD4119" w:rsidRDefault="008C10B5" w:rsidP="008C10B5">
      <w:pPr>
        <w:autoSpaceDE w:val="0"/>
        <w:autoSpaceDN w:val="0"/>
        <w:adjustRightInd w:val="0"/>
        <w:rPr>
          <w:rFonts w:ascii="Calibri" w:hAnsi="Calibri" w:cs="Calibri"/>
          <w:sz w:val="20"/>
        </w:rPr>
      </w:pPr>
      <w:r w:rsidRPr="00CD4119">
        <w:rPr>
          <w:rFonts w:ascii="Calibri" w:hAnsi="Calibri" w:cs="Calibri"/>
          <w:sz w:val="20"/>
        </w:rPr>
        <w:t>1999</w:t>
      </w:r>
      <w:r>
        <w:rPr>
          <w:rFonts w:ascii="Calibri" w:hAnsi="Calibri" w:cs="Calibri"/>
          <w:sz w:val="20"/>
        </w:rPr>
        <w:t>-</w:t>
      </w:r>
      <w:r w:rsidRPr="00CD4119">
        <w:rPr>
          <w:rFonts w:ascii="Calibri" w:hAnsi="Calibri" w:cs="Calibri"/>
          <w:sz w:val="20"/>
        </w:rPr>
        <w:t xml:space="preserve">2001 </w:t>
      </w:r>
      <w:r w:rsidRPr="00CD4119">
        <w:rPr>
          <w:rFonts w:ascii="Calibri" w:hAnsi="Calibri" w:cs="Calibri"/>
          <w:sz w:val="20"/>
        </w:rPr>
        <w:tab/>
      </w:r>
      <w:r w:rsidRPr="00CD4119">
        <w:rPr>
          <w:rFonts w:ascii="Calibri" w:hAnsi="Calibri" w:cs="Calibri"/>
          <w:b/>
          <w:sz w:val="20"/>
        </w:rPr>
        <w:t>Director of Nebraska Evaluation and Research (NEAR) Center</w:t>
      </w:r>
    </w:p>
    <w:p w14:paraId="5CE2634B" w14:textId="77777777" w:rsidR="008C10B5" w:rsidRDefault="008C10B5" w:rsidP="008C10B5">
      <w:pPr>
        <w:autoSpaceDE w:val="0"/>
        <w:autoSpaceDN w:val="0"/>
        <w:adjustRightInd w:val="0"/>
        <w:ind w:left="864" w:firstLine="432"/>
        <w:rPr>
          <w:rFonts w:ascii="Calibri" w:hAnsi="Calibri" w:cs="Calibri"/>
          <w:sz w:val="20"/>
        </w:rPr>
      </w:pPr>
      <w:r w:rsidRPr="00CD4119">
        <w:rPr>
          <w:rFonts w:ascii="Calibri" w:hAnsi="Calibri" w:cs="Calibri"/>
          <w:sz w:val="20"/>
        </w:rPr>
        <w:t>Consulted with clients, trained consultants, created instructional materials, completed administrative activities.</w:t>
      </w:r>
    </w:p>
    <w:p w14:paraId="5B39580B" w14:textId="77777777" w:rsidR="0078207B" w:rsidRPr="00F77F64" w:rsidRDefault="0078207B" w:rsidP="008C10B5">
      <w:pPr>
        <w:autoSpaceDE w:val="0"/>
        <w:autoSpaceDN w:val="0"/>
        <w:adjustRightInd w:val="0"/>
        <w:ind w:left="864" w:firstLine="432"/>
        <w:rPr>
          <w:rFonts w:ascii="Calibri" w:hAnsi="Calibri" w:cs="Calibri"/>
          <w:sz w:val="6"/>
          <w:szCs w:val="6"/>
        </w:rPr>
      </w:pPr>
    </w:p>
    <w:p w14:paraId="74081294" w14:textId="77777777" w:rsidR="008C10B5" w:rsidRPr="00421E88" w:rsidRDefault="008C10B5" w:rsidP="008C10B5">
      <w:pPr>
        <w:autoSpaceDE w:val="0"/>
        <w:autoSpaceDN w:val="0"/>
        <w:adjustRightInd w:val="0"/>
        <w:rPr>
          <w:rFonts w:ascii="Calibri" w:hAnsi="Calibri" w:cs="Calibri"/>
          <w:sz w:val="2"/>
          <w:szCs w:val="2"/>
        </w:rPr>
      </w:pPr>
    </w:p>
    <w:p w14:paraId="74BDABE7" w14:textId="77777777" w:rsidR="008C10B5" w:rsidRPr="00CD4119" w:rsidRDefault="008C10B5" w:rsidP="008C10B5">
      <w:pPr>
        <w:autoSpaceDE w:val="0"/>
        <w:autoSpaceDN w:val="0"/>
        <w:adjustRightInd w:val="0"/>
        <w:rPr>
          <w:rFonts w:ascii="Calibri" w:hAnsi="Calibri" w:cs="Calibri"/>
          <w:b/>
          <w:i/>
          <w:sz w:val="20"/>
        </w:rPr>
      </w:pPr>
      <w:r w:rsidRPr="00CD4119">
        <w:rPr>
          <w:rFonts w:ascii="Calibri" w:hAnsi="Calibri" w:cs="Calibri"/>
          <w:sz w:val="20"/>
        </w:rPr>
        <w:t>1996</w:t>
      </w:r>
      <w:r>
        <w:rPr>
          <w:rFonts w:ascii="Calibri" w:hAnsi="Calibri" w:cs="Calibri"/>
          <w:sz w:val="20"/>
        </w:rPr>
        <w:t>-</w:t>
      </w:r>
      <w:r w:rsidRPr="00CD4119">
        <w:rPr>
          <w:rFonts w:ascii="Calibri" w:hAnsi="Calibri" w:cs="Calibri"/>
          <w:sz w:val="20"/>
        </w:rPr>
        <w:t xml:space="preserve">2001 </w:t>
      </w:r>
      <w:r w:rsidRPr="00CD4119">
        <w:rPr>
          <w:rFonts w:ascii="Calibri" w:hAnsi="Calibri" w:cs="Calibri"/>
          <w:sz w:val="20"/>
        </w:rPr>
        <w:tab/>
      </w:r>
      <w:r w:rsidRPr="00CD4119">
        <w:rPr>
          <w:rFonts w:ascii="Calibri" w:hAnsi="Calibri" w:cs="Calibri"/>
          <w:b/>
          <w:sz w:val="20"/>
        </w:rPr>
        <w:t>Consultant for Nebraska Evaluation and Research (NEAR) Center</w:t>
      </w:r>
    </w:p>
    <w:p w14:paraId="2B78ABBD" w14:textId="77777777" w:rsidR="008C10B5" w:rsidRPr="00CD4119" w:rsidRDefault="008C10B5" w:rsidP="008C10B5">
      <w:pPr>
        <w:autoSpaceDE w:val="0"/>
        <w:autoSpaceDN w:val="0"/>
        <w:adjustRightInd w:val="0"/>
        <w:ind w:left="1296"/>
        <w:rPr>
          <w:rFonts w:ascii="Calibri" w:hAnsi="Calibri" w:cs="Calibri"/>
          <w:sz w:val="20"/>
        </w:rPr>
      </w:pPr>
      <w:proofErr w:type="gramStart"/>
      <w:r w:rsidRPr="00CD4119">
        <w:rPr>
          <w:rFonts w:ascii="Calibri" w:hAnsi="Calibri" w:cs="Calibri"/>
          <w:sz w:val="20"/>
        </w:rPr>
        <w:t>Provided assistance</w:t>
      </w:r>
      <w:proofErr w:type="gramEnd"/>
      <w:r w:rsidRPr="00CD4119">
        <w:rPr>
          <w:rFonts w:ascii="Calibri" w:hAnsi="Calibri" w:cs="Calibri"/>
          <w:sz w:val="20"/>
        </w:rPr>
        <w:t xml:space="preserve"> in area of statistics, measurement, &amp; research design. Assistance ranged from providing information &amp; advice to generating technical reports. Clients were from academic institutions (both faculty &amp; staff from UNL and surrounding institutions), public schools, and other organizations (e.g., Nebraska H</w:t>
      </w:r>
      <w:r>
        <w:rPr>
          <w:rFonts w:ascii="Calibri" w:hAnsi="Calibri" w:cs="Calibri"/>
          <w:sz w:val="20"/>
        </w:rPr>
        <w:t>HS</w:t>
      </w:r>
      <w:r w:rsidRPr="00CD4119">
        <w:rPr>
          <w:rFonts w:ascii="Calibri" w:hAnsi="Calibri" w:cs="Calibri"/>
          <w:sz w:val="20"/>
        </w:rPr>
        <w:t>).</w:t>
      </w:r>
    </w:p>
    <w:p w14:paraId="0EB945BD" w14:textId="77777777" w:rsidR="00043EAD" w:rsidRDefault="00043EAD">
      <w:pPr>
        <w:rPr>
          <w:rFonts w:asciiTheme="minorHAnsi" w:hAnsiTheme="minorHAnsi"/>
          <w:b/>
          <w:sz w:val="22"/>
          <w:szCs w:val="22"/>
        </w:rPr>
      </w:pPr>
      <w:r>
        <w:rPr>
          <w:rFonts w:asciiTheme="minorHAnsi" w:hAnsiTheme="minorHAnsi"/>
          <w:b/>
          <w:sz w:val="22"/>
          <w:szCs w:val="22"/>
        </w:rPr>
        <w:br w:type="page"/>
      </w:r>
    </w:p>
    <w:p w14:paraId="28602E6D" w14:textId="3691B428" w:rsidR="009A6CF4" w:rsidRPr="009A6CF4" w:rsidRDefault="005B7B94" w:rsidP="009A6CF4">
      <w:pPr>
        <w:rPr>
          <w:rFonts w:asciiTheme="minorHAnsi" w:hAnsiTheme="minorHAnsi"/>
          <w:b/>
          <w:sz w:val="22"/>
          <w:szCs w:val="22"/>
        </w:rPr>
      </w:pPr>
      <w:r w:rsidRPr="00CD4119">
        <w:rPr>
          <w:rFonts w:asciiTheme="minorHAnsi" w:hAnsiTheme="minorHAnsi"/>
          <w:b/>
          <w:sz w:val="22"/>
          <w:szCs w:val="22"/>
        </w:rPr>
        <w:lastRenderedPageBreak/>
        <w:t xml:space="preserve">INVITED </w:t>
      </w:r>
      <w:r w:rsidR="00F332B3">
        <w:rPr>
          <w:rFonts w:asciiTheme="minorHAnsi" w:hAnsiTheme="minorHAnsi"/>
          <w:b/>
          <w:sz w:val="22"/>
          <w:szCs w:val="22"/>
        </w:rPr>
        <w:t>KEYNOTES/</w:t>
      </w:r>
      <w:r w:rsidRPr="00CD4119">
        <w:rPr>
          <w:rFonts w:asciiTheme="minorHAnsi" w:hAnsiTheme="minorHAnsi"/>
          <w:b/>
          <w:sz w:val="22"/>
          <w:szCs w:val="22"/>
        </w:rPr>
        <w:t>WEBINARS/PANELS</w:t>
      </w:r>
      <w:r w:rsidR="009F63F0" w:rsidRPr="00CD4119">
        <w:rPr>
          <w:rFonts w:asciiTheme="minorHAnsi" w:hAnsiTheme="minorHAnsi"/>
          <w:b/>
          <w:sz w:val="22"/>
          <w:szCs w:val="22"/>
        </w:rPr>
        <w:t xml:space="preserve"> (* indicates student):</w:t>
      </w:r>
    </w:p>
    <w:p w14:paraId="2C3DCF13" w14:textId="6C4577B9" w:rsidR="00A118CB" w:rsidRPr="00CB3D60" w:rsidRDefault="00A118CB" w:rsidP="00D24473">
      <w:pPr>
        <w:ind w:left="432" w:hanging="432"/>
        <w:rPr>
          <w:rFonts w:asciiTheme="minorHAnsi" w:eastAsia="Calibri Light" w:hAnsiTheme="minorHAnsi" w:cstheme="minorHAnsi"/>
          <w:sz w:val="16"/>
          <w:szCs w:val="16"/>
        </w:rPr>
      </w:pPr>
      <w:r w:rsidRPr="00B65199">
        <w:rPr>
          <w:rFonts w:asciiTheme="minorHAnsi" w:eastAsia="Calibri Light" w:hAnsiTheme="minorHAnsi" w:cstheme="minorHAnsi"/>
          <w:color w:val="242424"/>
          <w:sz w:val="19"/>
          <w:szCs w:val="19"/>
        </w:rPr>
        <w:t xml:space="preserve">Finney, S.J. (2026, Feb). </w:t>
      </w:r>
      <w:r w:rsidR="00EA4A64" w:rsidRPr="00B65199">
        <w:rPr>
          <w:rFonts w:asciiTheme="minorHAnsi" w:hAnsiTheme="minorHAnsi" w:cstheme="minorHAnsi"/>
          <w:i/>
          <w:iCs/>
          <w:sz w:val="19"/>
          <w:szCs w:val="19"/>
        </w:rPr>
        <w:t xml:space="preserve">Intentions vs. implementation: What students </w:t>
      </w:r>
      <w:proofErr w:type="gramStart"/>
      <w:r w:rsidR="00EA4A64" w:rsidRPr="00B65199">
        <w:rPr>
          <w:rFonts w:asciiTheme="minorHAnsi" w:hAnsiTheme="minorHAnsi" w:cstheme="minorHAnsi"/>
          <w:i/>
          <w:iCs/>
          <w:sz w:val="19"/>
          <w:szCs w:val="19"/>
        </w:rPr>
        <w:t>actually experience</w:t>
      </w:r>
      <w:proofErr w:type="gramEnd"/>
      <w:r w:rsidR="00EA4A64" w:rsidRPr="00B65199">
        <w:rPr>
          <w:rFonts w:asciiTheme="minorHAnsi" w:hAnsiTheme="minorHAnsi" w:cstheme="minorHAnsi"/>
          <w:i/>
          <w:iCs/>
          <w:sz w:val="19"/>
          <w:szCs w:val="19"/>
        </w:rPr>
        <w:t xml:space="preserve"> in our programs—and why it matters for success. </w:t>
      </w:r>
      <w:r w:rsidR="00EA4A64" w:rsidRPr="00B65199">
        <w:rPr>
          <w:rFonts w:asciiTheme="minorHAnsi" w:hAnsiTheme="minorHAnsi" w:cstheme="minorHAnsi"/>
          <w:sz w:val="19"/>
          <w:szCs w:val="19"/>
        </w:rPr>
        <w:t xml:space="preserve">Keynote address at the Elevated Education Exchange, Auburn University. </w:t>
      </w:r>
      <w:hyperlink r:id="rId124" w:history="1">
        <w:r w:rsidR="00CB3D60" w:rsidRPr="00CB3D60">
          <w:rPr>
            <w:rStyle w:val="Hyperlink"/>
            <w:rFonts w:asciiTheme="minorHAnsi" w:hAnsiTheme="minorHAnsi" w:cstheme="minorHAnsi"/>
            <w:color w:val="auto"/>
            <w:sz w:val="16"/>
            <w:szCs w:val="16"/>
          </w:rPr>
          <w:t>https://auburn.edu/academic/provost/academic-insight/elevated-ed/</w:t>
        </w:r>
      </w:hyperlink>
      <w:r w:rsidR="00CB3D60" w:rsidRPr="00CB3D60">
        <w:rPr>
          <w:rFonts w:asciiTheme="minorHAnsi" w:hAnsiTheme="minorHAnsi" w:cstheme="minorHAnsi"/>
          <w:sz w:val="16"/>
          <w:szCs w:val="16"/>
        </w:rPr>
        <w:t xml:space="preserve"> </w:t>
      </w:r>
    </w:p>
    <w:p w14:paraId="352278A5" w14:textId="77777777" w:rsidR="00B65199" w:rsidRDefault="00F67215" w:rsidP="00B65199">
      <w:pPr>
        <w:ind w:left="432" w:hanging="432"/>
        <w:rPr>
          <w:rFonts w:asciiTheme="minorHAnsi" w:hAnsiTheme="minorHAnsi" w:cstheme="minorHAnsi"/>
          <w:sz w:val="19"/>
          <w:szCs w:val="19"/>
        </w:rPr>
      </w:pPr>
      <w:r w:rsidRPr="00B65199">
        <w:rPr>
          <w:rFonts w:asciiTheme="minorHAnsi" w:eastAsia="Calibri Light" w:hAnsiTheme="minorHAnsi" w:cstheme="minorHAnsi"/>
          <w:color w:val="242424"/>
          <w:sz w:val="19"/>
          <w:szCs w:val="19"/>
        </w:rPr>
        <w:t xml:space="preserve">Finney, S.J. &amp; *Herr, R.K. (2025, Oct). </w:t>
      </w:r>
      <w:r w:rsidR="007554FD" w:rsidRPr="00B65199">
        <w:rPr>
          <w:rFonts w:asciiTheme="minorHAnsi" w:hAnsiTheme="minorHAnsi" w:cstheme="minorHAnsi"/>
          <w:i/>
          <w:iCs/>
          <w:sz w:val="19"/>
          <w:szCs w:val="19"/>
        </w:rPr>
        <w:t>Leveraging intervention mapping to guide innovative and effective programming in higher education.</w:t>
      </w:r>
      <w:r w:rsidR="007554FD" w:rsidRPr="00B65199">
        <w:rPr>
          <w:rFonts w:asciiTheme="minorHAnsi" w:hAnsiTheme="minorHAnsi" w:cstheme="minorHAnsi"/>
          <w:sz w:val="19"/>
          <w:szCs w:val="19"/>
        </w:rPr>
        <w:t xml:space="preserve"> </w:t>
      </w:r>
      <w:r w:rsidR="007554FD" w:rsidRPr="00B65199">
        <w:rPr>
          <w:rFonts w:asciiTheme="minorHAnsi" w:hAnsiTheme="minorHAnsi" w:cstheme="minorHAnsi"/>
          <w:iCs/>
          <w:sz w:val="19"/>
          <w:szCs w:val="19"/>
        </w:rPr>
        <w:t xml:space="preserve">Keynote address </w:t>
      </w:r>
      <w:r w:rsidR="002E2FE9" w:rsidRPr="00B65199">
        <w:rPr>
          <w:rFonts w:asciiTheme="minorHAnsi" w:hAnsiTheme="minorHAnsi" w:cstheme="minorHAnsi"/>
          <w:iCs/>
          <w:sz w:val="19"/>
          <w:szCs w:val="19"/>
        </w:rPr>
        <w:t>at the annual meeting of the</w:t>
      </w:r>
      <w:r w:rsidR="007554FD" w:rsidRPr="00B65199">
        <w:rPr>
          <w:rFonts w:asciiTheme="minorHAnsi" w:hAnsiTheme="minorHAnsi" w:cstheme="minorHAnsi"/>
          <w:iCs/>
          <w:sz w:val="19"/>
          <w:szCs w:val="19"/>
        </w:rPr>
        <w:t xml:space="preserve"> Assessment Institute, Indianapolis, </w:t>
      </w:r>
      <w:r w:rsidR="00856A6A" w:rsidRPr="00B65199">
        <w:rPr>
          <w:rFonts w:asciiTheme="minorHAnsi" w:hAnsiTheme="minorHAnsi" w:cstheme="minorHAnsi"/>
          <w:iCs/>
          <w:sz w:val="19"/>
          <w:szCs w:val="19"/>
        </w:rPr>
        <w:t>IN</w:t>
      </w:r>
      <w:r w:rsidR="007554FD" w:rsidRPr="00B65199">
        <w:rPr>
          <w:rFonts w:asciiTheme="minorHAnsi" w:hAnsiTheme="minorHAnsi" w:cstheme="minorHAnsi"/>
          <w:iCs/>
          <w:sz w:val="19"/>
          <w:szCs w:val="19"/>
        </w:rPr>
        <w:t xml:space="preserve">.  </w:t>
      </w:r>
    </w:p>
    <w:p w14:paraId="03277873" w14:textId="4C1A3961" w:rsidR="00D24473" w:rsidRPr="00B65199" w:rsidRDefault="00D24473" w:rsidP="00B65199">
      <w:pPr>
        <w:ind w:left="432" w:hanging="432"/>
        <w:rPr>
          <w:rFonts w:asciiTheme="minorHAnsi" w:hAnsiTheme="minorHAnsi" w:cstheme="minorHAnsi"/>
          <w:sz w:val="19"/>
          <w:szCs w:val="19"/>
        </w:rPr>
      </w:pPr>
      <w:r w:rsidRPr="00B65199">
        <w:rPr>
          <w:rFonts w:asciiTheme="minorHAnsi" w:eastAsia="Calibri Light" w:hAnsiTheme="minorHAnsi" w:cstheme="minorHAnsi"/>
          <w:color w:val="242424"/>
          <w:sz w:val="19"/>
          <w:szCs w:val="19"/>
        </w:rPr>
        <w:t xml:space="preserve">Finney, S.J., Stewart, J., </w:t>
      </w:r>
      <w:r w:rsidR="00C409A9" w:rsidRPr="00B65199">
        <w:rPr>
          <w:rFonts w:asciiTheme="minorHAnsi" w:eastAsia="Calibri Light" w:hAnsiTheme="minorHAnsi" w:cstheme="minorHAnsi"/>
          <w:color w:val="242424"/>
          <w:sz w:val="19"/>
          <w:szCs w:val="19"/>
        </w:rPr>
        <w:t xml:space="preserve">&amp; </w:t>
      </w:r>
      <w:r w:rsidRPr="00B65199">
        <w:rPr>
          <w:rFonts w:asciiTheme="minorHAnsi" w:eastAsia="Calibri Light" w:hAnsiTheme="minorHAnsi" w:cstheme="minorHAnsi"/>
          <w:color w:val="242424"/>
          <w:sz w:val="19"/>
          <w:szCs w:val="19"/>
        </w:rPr>
        <w:t>LaFrance, S. (2025, July).</w:t>
      </w:r>
      <w:r w:rsidRPr="00B65199">
        <w:rPr>
          <w:rFonts w:asciiTheme="minorHAnsi" w:eastAsia="Calibri Light" w:hAnsiTheme="minorHAnsi" w:cstheme="minorHAnsi"/>
          <w:i/>
          <w:iCs/>
          <w:color w:val="242424"/>
          <w:sz w:val="19"/>
          <w:szCs w:val="19"/>
        </w:rPr>
        <w:t xml:space="preserve"> </w:t>
      </w:r>
      <w:r w:rsidRPr="00B65199">
        <w:rPr>
          <w:rFonts w:asciiTheme="minorHAnsi" w:eastAsia="Calibri Light" w:hAnsiTheme="minorHAnsi" w:cstheme="minorHAnsi"/>
          <w:i/>
          <w:iCs/>
          <w:sz w:val="19"/>
          <w:szCs w:val="19"/>
        </w:rPr>
        <w:t>Advancing best practice in student affairs outcomes assessment: Tools, training, and transformation</w:t>
      </w:r>
      <w:r w:rsidRPr="00B65199">
        <w:rPr>
          <w:rFonts w:asciiTheme="minorHAnsi" w:eastAsia="Calibri Light" w:hAnsiTheme="minorHAnsi" w:cstheme="minorHAnsi"/>
          <w:color w:val="242424"/>
          <w:sz w:val="19"/>
          <w:szCs w:val="19"/>
        </w:rPr>
        <w:t xml:space="preserve">. </w:t>
      </w:r>
      <w:r w:rsidR="007471D2" w:rsidRPr="00B65199">
        <w:rPr>
          <w:rFonts w:asciiTheme="minorHAnsi" w:eastAsia="Calibri Light" w:hAnsiTheme="minorHAnsi" w:cstheme="minorHAnsi"/>
          <w:color w:val="242424"/>
          <w:sz w:val="19"/>
          <w:szCs w:val="19"/>
        </w:rPr>
        <w:t>Invited w</w:t>
      </w:r>
      <w:r w:rsidRPr="00B65199">
        <w:rPr>
          <w:rFonts w:asciiTheme="minorHAnsi" w:eastAsia="Calibri Light" w:hAnsiTheme="minorHAnsi" w:cstheme="minorHAnsi"/>
          <w:color w:val="242424"/>
          <w:sz w:val="19"/>
          <w:szCs w:val="19"/>
        </w:rPr>
        <w:t>ebinar presented to ACPA—College Student Educators International, Virtual.</w:t>
      </w:r>
      <w:r w:rsidR="00B65199" w:rsidRPr="00B65199">
        <w:rPr>
          <w:rFonts w:asciiTheme="minorHAnsi" w:eastAsia="Calibri Light" w:hAnsiTheme="minorHAnsi" w:cstheme="minorHAnsi"/>
          <w:color w:val="242424"/>
          <w:sz w:val="19"/>
          <w:szCs w:val="19"/>
        </w:rPr>
        <w:t xml:space="preserve"> </w:t>
      </w:r>
      <w:hyperlink r:id="rId125" w:history="1">
        <w:r w:rsidR="00B65199" w:rsidRPr="00887201">
          <w:rPr>
            <w:rStyle w:val="Hyperlink"/>
            <w:rFonts w:asciiTheme="minorHAnsi" w:hAnsiTheme="minorHAnsi" w:cstheme="minorHAnsi"/>
            <w:color w:val="auto"/>
            <w:sz w:val="19"/>
            <w:szCs w:val="19"/>
          </w:rPr>
          <w:t>https://www.youtube.com/watch?v=uln-BhJKdNU</w:t>
        </w:r>
      </w:hyperlink>
      <w:r w:rsidR="00B65199" w:rsidRPr="00887201">
        <w:rPr>
          <w:rFonts w:asciiTheme="minorHAnsi" w:hAnsiTheme="minorHAnsi" w:cstheme="minorHAnsi"/>
          <w:sz w:val="19"/>
          <w:szCs w:val="19"/>
        </w:rPr>
        <w:t xml:space="preserve"> </w:t>
      </w:r>
    </w:p>
    <w:p w14:paraId="6DF434A9" w14:textId="711EBBEF" w:rsidR="002A7105" w:rsidRDefault="002A7105" w:rsidP="002A7105">
      <w:pPr>
        <w:ind w:left="432" w:hanging="432"/>
        <w:rPr>
          <w:rFonts w:asciiTheme="minorHAnsi" w:hAnsiTheme="minorHAnsi" w:cstheme="minorHAnsi"/>
          <w:sz w:val="19"/>
          <w:szCs w:val="19"/>
        </w:rPr>
      </w:pPr>
      <w:r w:rsidRPr="002A7105">
        <w:rPr>
          <w:rFonts w:asciiTheme="minorHAnsi" w:hAnsiTheme="minorHAnsi" w:cstheme="minorHAnsi"/>
          <w:sz w:val="19"/>
          <w:szCs w:val="19"/>
        </w:rPr>
        <w:t>Casabianca,</w:t>
      </w:r>
      <w:r>
        <w:rPr>
          <w:rFonts w:asciiTheme="minorHAnsi" w:hAnsiTheme="minorHAnsi" w:cstheme="minorHAnsi"/>
          <w:sz w:val="19"/>
          <w:szCs w:val="19"/>
        </w:rPr>
        <w:t xml:space="preserve"> J.,</w:t>
      </w:r>
      <w:r w:rsidRPr="002A7105">
        <w:rPr>
          <w:rFonts w:asciiTheme="minorHAnsi" w:hAnsiTheme="minorHAnsi" w:cstheme="minorHAnsi"/>
          <w:sz w:val="19"/>
          <w:szCs w:val="19"/>
        </w:rPr>
        <w:t xml:space="preserve"> Christensen,</w:t>
      </w:r>
      <w:r>
        <w:rPr>
          <w:rFonts w:asciiTheme="minorHAnsi" w:hAnsiTheme="minorHAnsi" w:cstheme="minorHAnsi"/>
          <w:sz w:val="19"/>
          <w:szCs w:val="19"/>
        </w:rPr>
        <w:t xml:space="preserve"> W.,</w:t>
      </w:r>
      <w:r w:rsidRPr="002A7105">
        <w:rPr>
          <w:rFonts w:asciiTheme="minorHAnsi" w:hAnsiTheme="minorHAnsi" w:cstheme="minorHAnsi"/>
          <w:sz w:val="19"/>
          <w:szCs w:val="19"/>
        </w:rPr>
        <w:t xml:space="preserve"> </w:t>
      </w:r>
      <w:proofErr w:type="spellStart"/>
      <w:proofErr w:type="gramStart"/>
      <w:r w:rsidRPr="002A7105">
        <w:rPr>
          <w:rFonts w:asciiTheme="minorHAnsi" w:hAnsiTheme="minorHAnsi" w:cstheme="minorHAnsi"/>
          <w:sz w:val="19"/>
          <w:szCs w:val="19"/>
        </w:rPr>
        <w:t>Finney,</w:t>
      </w:r>
      <w:r>
        <w:rPr>
          <w:rFonts w:asciiTheme="minorHAnsi" w:hAnsiTheme="minorHAnsi" w:cstheme="minorHAnsi"/>
          <w:sz w:val="19"/>
          <w:szCs w:val="19"/>
        </w:rPr>
        <w:t>S.J</w:t>
      </w:r>
      <w:proofErr w:type="spellEnd"/>
      <w:r>
        <w:rPr>
          <w:rFonts w:asciiTheme="minorHAnsi" w:hAnsiTheme="minorHAnsi" w:cstheme="minorHAnsi"/>
          <w:sz w:val="19"/>
          <w:szCs w:val="19"/>
        </w:rPr>
        <w:t>.</w:t>
      </w:r>
      <w:proofErr w:type="gramEnd"/>
      <w:r>
        <w:rPr>
          <w:rFonts w:asciiTheme="minorHAnsi" w:hAnsiTheme="minorHAnsi" w:cstheme="minorHAnsi"/>
          <w:sz w:val="19"/>
          <w:szCs w:val="19"/>
        </w:rPr>
        <w:t xml:space="preserve">, </w:t>
      </w:r>
      <w:r w:rsidRPr="002A7105">
        <w:rPr>
          <w:rFonts w:asciiTheme="minorHAnsi" w:hAnsiTheme="minorHAnsi" w:cstheme="minorHAnsi"/>
          <w:sz w:val="19"/>
          <w:szCs w:val="19"/>
        </w:rPr>
        <w:t>Jarr,</w:t>
      </w:r>
      <w:r>
        <w:rPr>
          <w:rFonts w:asciiTheme="minorHAnsi" w:hAnsiTheme="minorHAnsi" w:cstheme="minorHAnsi"/>
          <w:sz w:val="19"/>
          <w:szCs w:val="19"/>
        </w:rPr>
        <w:t xml:space="preserve"> K.,</w:t>
      </w:r>
      <w:r w:rsidRPr="002A7105">
        <w:rPr>
          <w:rFonts w:asciiTheme="minorHAnsi" w:hAnsiTheme="minorHAnsi" w:cstheme="minorHAnsi"/>
          <w:sz w:val="19"/>
          <w:szCs w:val="19"/>
        </w:rPr>
        <w:t xml:space="preserve"> Scheidiger,</w:t>
      </w:r>
      <w:r>
        <w:rPr>
          <w:rFonts w:asciiTheme="minorHAnsi" w:hAnsiTheme="minorHAnsi" w:cstheme="minorHAnsi"/>
          <w:sz w:val="19"/>
          <w:szCs w:val="19"/>
        </w:rPr>
        <w:t xml:space="preserve"> C. &amp; </w:t>
      </w:r>
      <w:r w:rsidRPr="002A7105">
        <w:rPr>
          <w:rFonts w:asciiTheme="minorHAnsi" w:hAnsiTheme="minorHAnsi" w:cstheme="minorHAnsi"/>
          <w:sz w:val="19"/>
          <w:szCs w:val="19"/>
        </w:rPr>
        <w:t>Warne</w:t>
      </w:r>
      <w:r>
        <w:rPr>
          <w:rFonts w:asciiTheme="minorHAnsi" w:hAnsiTheme="minorHAnsi" w:cstheme="minorHAnsi"/>
          <w:sz w:val="19"/>
          <w:szCs w:val="19"/>
        </w:rPr>
        <w:t xml:space="preserve">, Z. (2025, April). </w:t>
      </w:r>
      <w:r w:rsidRPr="00212681">
        <w:rPr>
          <w:rFonts w:asciiTheme="minorHAnsi" w:hAnsiTheme="minorHAnsi" w:cstheme="minorHAnsi"/>
          <w:i/>
          <w:iCs/>
          <w:sz w:val="19"/>
          <w:szCs w:val="19"/>
        </w:rPr>
        <w:t>The where, what, and how of the job market for measurement professionals</w:t>
      </w:r>
      <w:r>
        <w:rPr>
          <w:rFonts w:asciiTheme="minorHAnsi" w:hAnsiTheme="minorHAnsi" w:cstheme="minorHAnsi"/>
          <w:sz w:val="19"/>
          <w:szCs w:val="19"/>
        </w:rPr>
        <w:t>.</w:t>
      </w:r>
      <w:r w:rsidRPr="002A7105">
        <w:rPr>
          <w:rFonts w:asciiTheme="minorHAnsi" w:hAnsiTheme="minorHAnsi" w:cstheme="minorHAnsi"/>
          <w:sz w:val="19"/>
          <w:szCs w:val="19"/>
        </w:rPr>
        <w:t xml:space="preserve"> Invited </w:t>
      </w:r>
      <w:r w:rsidR="00A83876">
        <w:rPr>
          <w:rFonts w:asciiTheme="minorHAnsi" w:hAnsiTheme="minorHAnsi" w:cstheme="minorHAnsi"/>
          <w:sz w:val="19"/>
          <w:szCs w:val="19"/>
        </w:rPr>
        <w:t>panel</w:t>
      </w:r>
      <w:r w:rsidRPr="002A7105">
        <w:rPr>
          <w:rFonts w:asciiTheme="minorHAnsi" w:hAnsiTheme="minorHAnsi" w:cstheme="minorHAnsi"/>
          <w:sz w:val="19"/>
          <w:szCs w:val="19"/>
        </w:rPr>
        <w:t xml:space="preserve"> </w:t>
      </w:r>
      <w:r>
        <w:rPr>
          <w:rFonts w:asciiTheme="minorHAnsi" w:hAnsiTheme="minorHAnsi" w:cstheme="minorHAnsi"/>
          <w:sz w:val="19"/>
          <w:szCs w:val="19"/>
        </w:rPr>
        <w:t xml:space="preserve">at the annual meeting </w:t>
      </w:r>
      <w:r w:rsidRPr="006070D5">
        <w:rPr>
          <w:rFonts w:asciiTheme="minorHAnsi" w:hAnsiTheme="minorHAnsi" w:cstheme="minorHAnsi"/>
          <w:sz w:val="19"/>
          <w:szCs w:val="19"/>
        </w:rPr>
        <w:t xml:space="preserve">of the National Council on Measurement in Education, </w:t>
      </w:r>
      <w:r>
        <w:rPr>
          <w:rFonts w:asciiTheme="minorHAnsi" w:hAnsiTheme="minorHAnsi" w:cstheme="minorHAnsi"/>
          <w:sz w:val="19"/>
          <w:szCs w:val="19"/>
        </w:rPr>
        <w:t>Denver</w:t>
      </w:r>
      <w:r w:rsidRPr="006070D5">
        <w:rPr>
          <w:rFonts w:asciiTheme="minorHAnsi" w:hAnsiTheme="minorHAnsi" w:cstheme="minorHAnsi"/>
          <w:sz w:val="19"/>
          <w:szCs w:val="19"/>
        </w:rPr>
        <w:t>.</w:t>
      </w:r>
    </w:p>
    <w:p w14:paraId="177B9F0C" w14:textId="0EED6C2A" w:rsidR="00F74B11" w:rsidRDefault="00F74B11" w:rsidP="00F74B11">
      <w:pPr>
        <w:ind w:left="432" w:hanging="432"/>
        <w:rPr>
          <w:rFonts w:asciiTheme="minorHAnsi" w:hAnsiTheme="minorHAnsi" w:cstheme="minorHAnsi"/>
          <w:sz w:val="19"/>
          <w:szCs w:val="19"/>
        </w:rPr>
      </w:pPr>
      <w:r>
        <w:rPr>
          <w:rFonts w:asciiTheme="minorHAnsi" w:hAnsiTheme="minorHAnsi" w:cstheme="minorHAnsi"/>
          <w:sz w:val="19"/>
          <w:szCs w:val="19"/>
        </w:rPr>
        <w:t xml:space="preserve">Finney, S.J., Fulcher, K.H. &amp; Levy, J. (2025, March). </w:t>
      </w:r>
      <w:r w:rsidRPr="00F74B11">
        <w:rPr>
          <w:rFonts w:asciiTheme="minorHAnsi" w:hAnsiTheme="minorHAnsi" w:cstheme="minorHAnsi"/>
          <w:i/>
          <w:iCs/>
          <w:sz w:val="19"/>
          <w:szCs w:val="19"/>
        </w:rPr>
        <w:t xml:space="preserve">What </w:t>
      </w:r>
      <w:r>
        <w:rPr>
          <w:rFonts w:asciiTheme="minorHAnsi" w:hAnsiTheme="minorHAnsi" w:cstheme="minorHAnsi"/>
          <w:i/>
          <w:iCs/>
          <w:sz w:val="19"/>
          <w:szCs w:val="19"/>
        </w:rPr>
        <w:t>w</w:t>
      </w:r>
      <w:r w:rsidRPr="00F74B11">
        <w:rPr>
          <w:rFonts w:asciiTheme="minorHAnsi" w:hAnsiTheme="minorHAnsi" w:cstheme="minorHAnsi"/>
          <w:i/>
          <w:iCs/>
          <w:sz w:val="19"/>
          <w:szCs w:val="19"/>
        </w:rPr>
        <w:t xml:space="preserve">e </w:t>
      </w:r>
      <w:r>
        <w:rPr>
          <w:rFonts w:asciiTheme="minorHAnsi" w:hAnsiTheme="minorHAnsi" w:cstheme="minorHAnsi"/>
          <w:i/>
          <w:iCs/>
          <w:sz w:val="19"/>
          <w:szCs w:val="19"/>
        </w:rPr>
        <w:t>w</w:t>
      </w:r>
      <w:r w:rsidRPr="00F74B11">
        <w:rPr>
          <w:rFonts w:asciiTheme="minorHAnsi" w:hAnsiTheme="minorHAnsi" w:cstheme="minorHAnsi"/>
          <w:i/>
          <w:iCs/>
          <w:sz w:val="19"/>
          <w:szCs w:val="19"/>
        </w:rPr>
        <w:t xml:space="preserve">ish </w:t>
      </w:r>
      <w:r>
        <w:rPr>
          <w:rFonts w:asciiTheme="minorHAnsi" w:hAnsiTheme="minorHAnsi" w:cstheme="minorHAnsi"/>
          <w:i/>
          <w:iCs/>
          <w:sz w:val="19"/>
          <w:szCs w:val="19"/>
        </w:rPr>
        <w:t>w</w:t>
      </w:r>
      <w:r w:rsidRPr="00F74B11">
        <w:rPr>
          <w:rFonts w:asciiTheme="minorHAnsi" w:hAnsiTheme="minorHAnsi" w:cstheme="minorHAnsi"/>
          <w:i/>
          <w:iCs/>
          <w:sz w:val="19"/>
          <w:szCs w:val="19"/>
        </w:rPr>
        <w:t xml:space="preserve">e </w:t>
      </w:r>
      <w:r>
        <w:rPr>
          <w:rFonts w:asciiTheme="minorHAnsi" w:hAnsiTheme="minorHAnsi" w:cstheme="minorHAnsi"/>
          <w:i/>
          <w:iCs/>
          <w:sz w:val="19"/>
          <w:szCs w:val="19"/>
        </w:rPr>
        <w:t>k</w:t>
      </w:r>
      <w:r w:rsidRPr="00F74B11">
        <w:rPr>
          <w:rFonts w:asciiTheme="minorHAnsi" w:hAnsiTheme="minorHAnsi" w:cstheme="minorHAnsi"/>
          <w:i/>
          <w:iCs/>
          <w:sz w:val="19"/>
          <w:szCs w:val="19"/>
        </w:rPr>
        <w:t xml:space="preserve">new: ​Career </w:t>
      </w:r>
      <w:r>
        <w:rPr>
          <w:rFonts w:asciiTheme="minorHAnsi" w:hAnsiTheme="minorHAnsi" w:cstheme="minorHAnsi"/>
          <w:i/>
          <w:iCs/>
          <w:sz w:val="19"/>
          <w:szCs w:val="19"/>
        </w:rPr>
        <w:t>r</w:t>
      </w:r>
      <w:r w:rsidRPr="00F74B11">
        <w:rPr>
          <w:rFonts w:asciiTheme="minorHAnsi" w:hAnsiTheme="minorHAnsi" w:cstheme="minorHAnsi"/>
          <w:i/>
          <w:iCs/>
          <w:sz w:val="19"/>
          <w:szCs w:val="19"/>
        </w:rPr>
        <w:t xml:space="preserve">eflections in </w:t>
      </w:r>
      <w:r>
        <w:rPr>
          <w:rFonts w:asciiTheme="minorHAnsi" w:hAnsiTheme="minorHAnsi" w:cstheme="minorHAnsi"/>
          <w:i/>
          <w:iCs/>
          <w:sz w:val="19"/>
          <w:szCs w:val="19"/>
        </w:rPr>
        <w:t>a</w:t>
      </w:r>
      <w:r w:rsidRPr="00F74B11">
        <w:rPr>
          <w:rFonts w:asciiTheme="minorHAnsi" w:hAnsiTheme="minorHAnsi" w:cstheme="minorHAnsi"/>
          <w:i/>
          <w:iCs/>
          <w:sz w:val="19"/>
          <w:szCs w:val="19"/>
        </w:rPr>
        <w:t>ssessment</w:t>
      </w:r>
      <w:r>
        <w:rPr>
          <w:rFonts w:asciiTheme="minorHAnsi" w:hAnsiTheme="minorHAnsi" w:cstheme="minorHAnsi"/>
          <w:i/>
          <w:iCs/>
          <w:sz w:val="19"/>
          <w:szCs w:val="19"/>
        </w:rPr>
        <w:t>.</w:t>
      </w:r>
      <w:r w:rsidRPr="00F74B11">
        <w:rPr>
          <w:rFonts w:asciiTheme="minorHAnsi" w:hAnsiTheme="minorHAnsi" w:cstheme="minorHAnsi"/>
          <w:i/>
          <w:iCs/>
          <w:sz w:val="19"/>
          <w:szCs w:val="19"/>
        </w:rPr>
        <w:t>​</w:t>
      </w:r>
      <w:r>
        <w:rPr>
          <w:rFonts w:asciiTheme="minorHAnsi" w:hAnsiTheme="minorHAnsi" w:cstheme="minorHAnsi"/>
          <w:i/>
          <w:iCs/>
          <w:sz w:val="19"/>
          <w:szCs w:val="19"/>
        </w:rPr>
        <w:t xml:space="preserve"> </w:t>
      </w:r>
      <w:r w:rsidR="007471D2">
        <w:rPr>
          <w:rFonts w:asciiTheme="minorHAnsi" w:hAnsiTheme="minorHAnsi" w:cstheme="minorHAnsi"/>
          <w:sz w:val="19"/>
          <w:szCs w:val="19"/>
        </w:rPr>
        <w:t>Invited w</w:t>
      </w:r>
      <w:r w:rsidRPr="0016455B">
        <w:rPr>
          <w:rFonts w:asciiTheme="minorHAnsi" w:hAnsiTheme="minorHAnsi" w:cstheme="minorHAnsi"/>
          <w:sz w:val="19"/>
          <w:szCs w:val="19"/>
        </w:rPr>
        <w:t xml:space="preserve">ebinar presented to the </w:t>
      </w:r>
      <w:r>
        <w:rPr>
          <w:rFonts w:asciiTheme="minorHAnsi" w:hAnsiTheme="minorHAnsi" w:cstheme="minorHAnsi"/>
          <w:sz w:val="19"/>
          <w:szCs w:val="19"/>
        </w:rPr>
        <w:t>Student Affairs Assessment Leaders (SAAL)</w:t>
      </w:r>
      <w:r w:rsidRPr="0016455B">
        <w:rPr>
          <w:rFonts w:asciiTheme="minorHAnsi" w:hAnsiTheme="minorHAnsi" w:cstheme="minorHAnsi"/>
          <w:sz w:val="19"/>
          <w:szCs w:val="19"/>
        </w:rPr>
        <w:t>, Virtual.</w:t>
      </w:r>
    </w:p>
    <w:p w14:paraId="10169974" w14:textId="676ACBEF" w:rsidR="0016455B" w:rsidRDefault="0016455B" w:rsidP="00993402">
      <w:pPr>
        <w:ind w:left="432" w:hanging="432"/>
        <w:rPr>
          <w:rFonts w:asciiTheme="minorHAnsi" w:hAnsiTheme="minorHAnsi" w:cstheme="minorHAnsi"/>
          <w:sz w:val="19"/>
          <w:szCs w:val="19"/>
        </w:rPr>
      </w:pPr>
      <w:r w:rsidRPr="0016455B">
        <w:rPr>
          <w:rFonts w:asciiTheme="minorHAnsi" w:hAnsiTheme="minorHAnsi" w:cstheme="minorHAnsi"/>
          <w:sz w:val="19"/>
          <w:szCs w:val="19"/>
        </w:rPr>
        <w:t>Finney, S.J. &amp; Stewart, J. (2024, Sept). </w:t>
      </w:r>
      <w:r w:rsidRPr="0016455B">
        <w:rPr>
          <w:rFonts w:asciiTheme="minorHAnsi" w:hAnsiTheme="minorHAnsi" w:cstheme="minorHAnsi"/>
          <w:i/>
          <w:iCs/>
          <w:sz w:val="19"/>
          <w:szCs w:val="19"/>
        </w:rPr>
        <w:t>Facilitating the integration and evaluation of equity considerations into assessment and program improvement: A rubric to guide your way</w:t>
      </w:r>
      <w:r w:rsidRPr="0016455B">
        <w:rPr>
          <w:rFonts w:asciiTheme="minorHAnsi" w:hAnsiTheme="minorHAnsi" w:cstheme="minorHAnsi"/>
          <w:sz w:val="19"/>
          <w:szCs w:val="19"/>
        </w:rPr>
        <w:t xml:space="preserve">. </w:t>
      </w:r>
      <w:r w:rsidR="00892BD7">
        <w:rPr>
          <w:rFonts w:asciiTheme="minorHAnsi" w:hAnsiTheme="minorHAnsi" w:cstheme="minorHAnsi"/>
          <w:sz w:val="19"/>
          <w:szCs w:val="19"/>
        </w:rPr>
        <w:t>Invited w</w:t>
      </w:r>
      <w:r w:rsidRPr="0016455B">
        <w:rPr>
          <w:rFonts w:asciiTheme="minorHAnsi" w:hAnsiTheme="minorHAnsi" w:cstheme="minorHAnsi"/>
          <w:sz w:val="19"/>
          <w:szCs w:val="19"/>
        </w:rPr>
        <w:t>ebinar presented to the Virginia Assessment Group, Virtual.</w:t>
      </w:r>
    </w:p>
    <w:p w14:paraId="1909B9AF" w14:textId="61B7E289" w:rsidR="0071618A" w:rsidRPr="006C2065" w:rsidRDefault="0071618A" w:rsidP="00993402">
      <w:pPr>
        <w:ind w:left="432" w:hanging="432"/>
        <w:rPr>
          <w:rFonts w:asciiTheme="minorHAnsi" w:hAnsiTheme="minorHAnsi" w:cstheme="minorHAnsi"/>
          <w:sz w:val="19"/>
          <w:szCs w:val="19"/>
        </w:rPr>
      </w:pPr>
      <w:r w:rsidRPr="006C2065">
        <w:rPr>
          <w:rFonts w:asciiTheme="minorHAnsi" w:hAnsiTheme="minorHAnsi" w:cstheme="minorHAnsi"/>
          <w:sz w:val="19"/>
          <w:szCs w:val="19"/>
        </w:rPr>
        <w:t>Fulcher, K.</w:t>
      </w:r>
      <w:r w:rsidR="008F0F48" w:rsidRPr="006C2065">
        <w:rPr>
          <w:rFonts w:asciiTheme="minorHAnsi" w:hAnsiTheme="minorHAnsi" w:cstheme="minorHAnsi"/>
          <w:sz w:val="19"/>
          <w:szCs w:val="19"/>
        </w:rPr>
        <w:t>H.</w:t>
      </w:r>
      <w:r w:rsidRPr="006C2065">
        <w:rPr>
          <w:rFonts w:asciiTheme="minorHAnsi" w:hAnsiTheme="minorHAnsi" w:cstheme="minorHAnsi"/>
          <w:sz w:val="19"/>
          <w:szCs w:val="19"/>
        </w:rPr>
        <w:t xml:space="preserve">, Finney, S.J., </w:t>
      </w:r>
      <w:r w:rsidR="00CF2171" w:rsidRPr="006C2065">
        <w:rPr>
          <w:rFonts w:asciiTheme="minorHAnsi" w:hAnsiTheme="minorHAnsi" w:cstheme="minorHAnsi"/>
          <w:sz w:val="19"/>
          <w:szCs w:val="19"/>
        </w:rPr>
        <w:t xml:space="preserve">&amp; </w:t>
      </w:r>
      <w:r w:rsidR="00993402" w:rsidRPr="006C2065">
        <w:rPr>
          <w:rFonts w:asciiTheme="minorHAnsi" w:hAnsiTheme="minorHAnsi" w:cstheme="minorHAnsi"/>
          <w:sz w:val="19"/>
          <w:szCs w:val="19"/>
        </w:rPr>
        <w:t>Chase, D.</w:t>
      </w:r>
      <w:r w:rsidR="00CF2171" w:rsidRPr="006C2065">
        <w:rPr>
          <w:rFonts w:asciiTheme="minorHAnsi" w:hAnsiTheme="minorHAnsi" w:cstheme="minorHAnsi"/>
          <w:sz w:val="19"/>
          <w:szCs w:val="19"/>
        </w:rPr>
        <w:t xml:space="preserve"> </w:t>
      </w:r>
      <w:r w:rsidR="00993402" w:rsidRPr="006C2065">
        <w:rPr>
          <w:rFonts w:asciiTheme="minorHAnsi" w:hAnsiTheme="minorHAnsi" w:cstheme="minorHAnsi"/>
          <w:sz w:val="19"/>
          <w:szCs w:val="19"/>
        </w:rPr>
        <w:t xml:space="preserve">(2024, June). </w:t>
      </w:r>
      <w:r w:rsidRPr="006C2065">
        <w:rPr>
          <w:rFonts w:asciiTheme="minorHAnsi" w:hAnsiTheme="minorHAnsi" w:cstheme="minorHAnsi"/>
          <w:i/>
          <w:iCs/>
          <w:sz w:val="19"/>
          <w:szCs w:val="19"/>
        </w:rPr>
        <w:t xml:space="preserve">Assessment in the United States: Four </w:t>
      </w:r>
      <w:r w:rsidR="008F0F48" w:rsidRPr="006C2065">
        <w:rPr>
          <w:rFonts w:asciiTheme="minorHAnsi" w:hAnsiTheme="minorHAnsi" w:cstheme="minorHAnsi"/>
          <w:i/>
          <w:iCs/>
          <w:sz w:val="19"/>
          <w:szCs w:val="19"/>
        </w:rPr>
        <w:t>p</w:t>
      </w:r>
      <w:r w:rsidRPr="006C2065">
        <w:rPr>
          <w:rFonts w:asciiTheme="minorHAnsi" w:hAnsiTheme="minorHAnsi" w:cstheme="minorHAnsi"/>
          <w:i/>
          <w:iCs/>
          <w:sz w:val="19"/>
          <w:szCs w:val="19"/>
        </w:rPr>
        <w:t xml:space="preserve">aths </w:t>
      </w:r>
      <w:r w:rsidR="008F0F48" w:rsidRPr="006C2065">
        <w:rPr>
          <w:rFonts w:asciiTheme="minorHAnsi" w:hAnsiTheme="minorHAnsi" w:cstheme="minorHAnsi"/>
          <w:i/>
          <w:iCs/>
          <w:sz w:val="19"/>
          <w:szCs w:val="19"/>
        </w:rPr>
        <w:t>f</w:t>
      </w:r>
      <w:r w:rsidRPr="006C2065">
        <w:rPr>
          <w:rFonts w:asciiTheme="minorHAnsi" w:hAnsiTheme="minorHAnsi" w:cstheme="minorHAnsi"/>
          <w:i/>
          <w:iCs/>
          <w:sz w:val="19"/>
          <w:szCs w:val="19"/>
        </w:rPr>
        <w:t>orward</w:t>
      </w:r>
      <w:r w:rsidR="00993402" w:rsidRPr="006C2065">
        <w:rPr>
          <w:rFonts w:asciiTheme="minorHAnsi" w:hAnsiTheme="minorHAnsi" w:cstheme="minorHAnsi"/>
          <w:i/>
          <w:iCs/>
          <w:sz w:val="19"/>
          <w:szCs w:val="19"/>
        </w:rPr>
        <w:t xml:space="preserve">. </w:t>
      </w:r>
      <w:r w:rsidR="00993402" w:rsidRPr="006C2065">
        <w:rPr>
          <w:rFonts w:asciiTheme="minorHAnsi" w:hAnsiTheme="minorHAnsi" w:cstheme="minorHAnsi"/>
          <w:sz w:val="19"/>
          <w:szCs w:val="19"/>
        </w:rPr>
        <w:t>Invited panel at the meeting of the International Conference on Assessing Quality in Higher Education, Berlin, Germany.</w:t>
      </w:r>
    </w:p>
    <w:p w14:paraId="1CA8239C" w14:textId="38D1416A" w:rsidR="00A233FC" w:rsidRPr="006C2065" w:rsidRDefault="00A233FC" w:rsidP="00A83A94">
      <w:pPr>
        <w:ind w:left="432" w:hanging="432"/>
        <w:rPr>
          <w:rFonts w:asciiTheme="minorHAnsi" w:hAnsiTheme="minorHAnsi" w:cstheme="minorHAnsi"/>
          <w:sz w:val="19"/>
          <w:szCs w:val="19"/>
        </w:rPr>
      </w:pPr>
      <w:r w:rsidRPr="006C2065">
        <w:rPr>
          <w:rFonts w:asciiTheme="minorHAnsi" w:hAnsiTheme="minorHAnsi" w:cstheme="minorHAnsi"/>
          <w:sz w:val="19"/>
          <w:szCs w:val="19"/>
        </w:rPr>
        <w:t xml:space="preserve">Finney, S.J. (2023, Sept). </w:t>
      </w:r>
      <w:r w:rsidRPr="006C2065">
        <w:rPr>
          <w:rFonts w:asciiTheme="minorHAnsi" w:hAnsiTheme="minorHAnsi" w:cstheme="minorHAnsi"/>
          <w:i/>
          <w:iCs/>
          <w:sz w:val="19"/>
          <w:szCs w:val="19"/>
        </w:rPr>
        <w:t>Toward more accurate inferences: Test-taking motivation matters</w:t>
      </w:r>
      <w:r w:rsidRPr="006C2065">
        <w:rPr>
          <w:rFonts w:asciiTheme="minorHAnsi" w:hAnsiTheme="minorHAnsi" w:cstheme="minorHAnsi"/>
          <w:sz w:val="19"/>
          <w:szCs w:val="19"/>
        </w:rPr>
        <w:t xml:space="preserve">. </w:t>
      </w:r>
      <w:r w:rsidR="00B94C72" w:rsidRPr="006C2065">
        <w:rPr>
          <w:rFonts w:asciiTheme="minorHAnsi" w:hAnsiTheme="minorHAnsi" w:cstheme="minorHAnsi"/>
          <w:sz w:val="19"/>
          <w:szCs w:val="19"/>
        </w:rPr>
        <w:t xml:space="preserve">Invited presentation for the Educational Psychology Department Seminar, Washington State University, Pullman, WA. </w:t>
      </w:r>
    </w:p>
    <w:p w14:paraId="6CD520AA" w14:textId="5DF5E7F7" w:rsidR="00BB161E" w:rsidRPr="006C2065" w:rsidRDefault="00BB161E" w:rsidP="00A83A94">
      <w:pPr>
        <w:ind w:left="432" w:hanging="432"/>
        <w:rPr>
          <w:rFonts w:asciiTheme="minorHAnsi" w:hAnsiTheme="minorHAnsi" w:cstheme="minorHAnsi"/>
          <w:sz w:val="19"/>
          <w:szCs w:val="19"/>
        </w:rPr>
      </w:pPr>
      <w:r w:rsidRPr="006C2065">
        <w:rPr>
          <w:rStyle w:val="contentpasted0"/>
          <w:rFonts w:asciiTheme="minorHAnsi" w:hAnsiTheme="minorHAnsi" w:cstheme="minorHAnsi"/>
          <w:color w:val="000000"/>
          <w:sz w:val="19"/>
          <w:szCs w:val="19"/>
          <w:shd w:val="clear" w:color="auto" w:fill="FFFFFF"/>
        </w:rPr>
        <w:t>Leventhal, B.</w:t>
      </w:r>
      <w:r w:rsidRPr="006C2065">
        <w:rPr>
          <w:rStyle w:val="contentpasted0"/>
          <w:rFonts w:asciiTheme="minorHAnsi" w:hAnsiTheme="minorHAnsi" w:cstheme="minorHAnsi"/>
          <w:bCs/>
          <w:color w:val="000000"/>
          <w:sz w:val="19"/>
          <w:szCs w:val="19"/>
          <w:shd w:val="clear" w:color="auto" w:fill="FFFFFF"/>
        </w:rPr>
        <w:t>C.</w:t>
      </w:r>
      <w:r w:rsidRPr="006C2065">
        <w:rPr>
          <w:rStyle w:val="contentpasted0"/>
          <w:rFonts w:asciiTheme="minorHAnsi" w:hAnsiTheme="minorHAnsi" w:cstheme="minorHAnsi"/>
          <w:color w:val="000000"/>
          <w:sz w:val="19"/>
          <w:szCs w:val="19"/>
          <w:shd w:val="clear" w:color="auto" w:fill="FFFFFF"/>
        </w:rPr>
        <w:t xml:space="preserve"> &amp; Finney, S.J. (2023, August). </w:t>
      </w:r>
      <w:r w:rsidRPr="006C2065">
        <w:rPr>
          <w:rStyle w:val="contentpasted0"/>
          <w:rFonts w:asciiTheme="minorHAnsi" w:hAnsiTheme="minorHAnsi" w:cstheme="minorHAnsi"/>
          <w:i/>
          <w:iCs/>
          <w:color w:val="000000"/>
          <w:sz w:val="19"/>
          <w:szCs w:val="19"/>
          <w:shd w:val="clear" w:color="auto" w:fill="FFFFFF"/>
        </w:rPr>
        <w:t xml:space="preserve">An approach to incorporate EDI into the curricula for a </w:t>
      </w:r>
      <w:proofErr w:type="gramStart"/>
      <w:r w:rsidRPr="006C2065">
        <w:rPr>
          <w:rStyle w:val="contentpasted0"/>
          <w:rFonts w:asciiTheme="minorHAnsi" w:hAnsiTheme="minorHAnsi" w:cstheme="minorHAnsi"/>
          <w:i/>
          <w:iCs/>
          <w:color w:val="000000"/>
          <w:sz w:val="19"/>
          <w:szCs w:val="19"/>
          <w:shd w:val="clear" w:color="auto" w:fill="FFFFFF"/>
        </w:rPr>
        <w:t>Master’s</w:t>
      </w:r>
      <w:proofErr w:type="gramEnd"/>
      <w:r w:rsidRPr="006C2065">
        <w:rPr>
          <w:rStyle w:val="contentpasted0"/>
          <w:rFonts w:asciiTheme="minorHAnsi" w:hAnsiTheme="minorHAnsi" w:cstheme="minorHAnsi"/>
          <w:i/>
          <w:iCs/>
          <w:color w:val="000000"/>
          <w:sz w:val="19"/>
          <w:szCs w:val="19"/>
          <w:shd w:val="clear" w:color="auto" w:fill="FFFFFF"/>
        </w:rPr>
        <w:t xml:space="preserve"> and PhD program</w:t>
      </w:r>
      <w:r w:rsidRPr="006C2065">
        <w:rPr>
          <w:rStyle w:val="contentpasted0"/>
          <w:rFonts w:asciiTheme="minorHAnsi" w:hAnsiTheme="minorHAnsi" w:cstheme="minorHAnsi"/>
          <w:color w:val="000000"/>
          <w:sz w:val="19"/>
          <w:szCs w:val="19"/>
          <w:shd w:val="clear" w:color="auto" w:fill="FFFFFF"/>
        </w:rPr>
        <w:t xml:space="preserve">. </w:t>
      </w:r>
      <w:r w:rsidR="00AE25EE" w:rsidRPr="006C2065">
        <w:rPr>
          <w:rStyle w:val="contentpasted0"/>
          <w:rFonts w:asciiTheme="minorHAnsi" w:hAnsiTheme="minorHAnsi" w:cstheme="minorHAnsi"/>
          <w:color w:val="000000"/>
          <w:sz w:val="19"/>
          <w:szCs w:val="19"/>
          <w:shd w:val="clear" w:color="auto" w:fill="FFFFFF"/>
        </w:rPr>
        <w:t>Panel</w:t>
      </w:r>
      <w:r w:rsidRPr="006C2065">
        <w:rPr>
          <w:rStyle w:val="contentpasted0"/>
          <w:rFonts w:asciiTheme="minorHAnsi" w:hAnsiTheme="minorHAnsi" w:cstheme="minorHAnsi"/>
          <w:color w:val="000000"/>
          <w:sz w:val="19"/>
          <w:szCs w:val="19"/>
          <w:shd w:val="clear" w:color="auto" w:fill="FFFFFF"/>
        </w:rPr>
        <w:t xml:space="preserve"> at the annual </w:t>
      </w:r>
      <w:r w:rsidRPr="006C2065">
        <w:rPr>
          <w:rStyle w:val="contentpasted0"/>
          <w:rFonts w:asciiTheme="minorHAnsi" w:hAnsiTheme="minorHAnsi" w:cstheme="minorHAnsi"/>
          <w:bCs/>
          <w:color w:val="000000"/>
          <w:sz w:val="19"/>
          <w:szCs w:val="19"/>
          <w:shd w:val="clear" w:color="auto" w:fill="FFFFFF"/>
        </w:rPr>
        <w:t>convention</w:t>
      </w:r>
      <w:r w:rsidRPr="006C2065">
        <w:rPr>
          <w:rStyle w:val="contentpasted0"/>
          <w:rFonts w:asciiTheme="minorHAnsi" w:hAnsiTheme="minorHAnsi" w:cstheme="minorHAnsi"/>
          <w:color w:val="000000"/>
          <w:sz w:val="19"/>
          <w:szCs w:val="19"/>
          <w:shd w:val="clear" w:color="auto" w:fill="FFFFFF"/>
        </w:rPr>
        <w:t xml:space="preserve"> of APA, </w:t>
      </w:r>
      <w:r w:rsidRPr="006C2065">
        <w:rPr>
          <w:rStyle w:val="contentpasted0"/>
          <w:rFonts w:asciiTheme="minorHAnsi" w:hAnsiTheme="minorHAnsi" w:cstheme="minorHAnsi"/>
          <w:bCs/>
          <w:color w:val="000000"/>
          <w:sz w:val="19"/>
          <w:szCs w:val="19"/>
          <w:shd w:val="clear" w:color="auto" w:fill="FFFFFF"/>
        </w:rPr>
        <w:t>Washington, D.C</w:t>
      </w:r>
      <w:r w:rsidR="00416B0E" w:rsidRPr="006C2065">
        <w:rPr>
          <w:rStyle w:val="contentpasted0"/>
          <w:rFonts w:asciiTheme="minorHAnsi" w:hAnsiTheme="minorHAnsi" w:cstheme="minorHAnsi"/>
          <w:bCs/>
          <w:color w:val="000000"/>
          <w:sz w:val="19"/>
          <w:szCs w:val="19"/>
          <w:shd w:val="clear" w:color="auto" w:fill="FFFFFF"/>
        </w:rPr>
        <w:t>.</w:t>
      </w:r>
    </w:p>
    <w:p w14:paraId="781FE69B" w14:textId="20A17368" w:rsidR="007D71B1" w:rsidRPr="006C2065" w:rsidRDefault="007D71B1" w:rsidP="00A83A94">
      <w:pPr>
        <w:ind w:left="432" w:hanging="432"/>
        <w:rPr>
          <w:rFonts w:asciiTheme="minorHAnsi" w:hAnsiTheme="minorHAnsi" w:cstheme="minorHAnsi"/>
          <w:sz w:val="19"/>
          <w:szCs w:val="19"/>
        </w:rPr>
      </w:pPr>
      <w:r w:rsidRPr="006C2065">
        <w:rPr>
          <w:rFonts w:asciiTheme="minorHAnsi" w:hAnsiTheme="minorHAnsi" w:cstheme="minorHAnsi"/>
          <w:sz w:val="19"/>
          <w:szCs w:val="19"/>
        </w:rPr>
        <w:t xml:space="preserve">Finney, S.J., Barry, C.L., Bashkov, B., Madison, M.J., Markle, R., Runyon, B. (2022, Oct). </w:t>
      </w:r>
      <w:r w:rsidRPr="006C2065">
        <w:rPr>
          <w:rFonts w:asciiTheme="minorHAnsi" w:hAnsiTheme="minorHAnsi" w:cstheme="minorHAnsi"/>
          <w:i/>
          <w:iCs/>
          <w:sz w:val="19"/>
          <w:szCs w:val="19"/>
        </w:rPr>
        <w:t>Switching jobs in educational measurement: Advice and insights.</w:t>
      </w:r>
      <w:r w:rsidRPr="006C2065">
        <w:rPr>
          <w:rFonts w:asciiTheme="minorHAnsi" w:hAnsiTheme="minorHAnsi" w:cstheme="minorHAnsi"/>
          <w:sz w:val="19"/>
          <w:szCs w:val="19"/>
        </w:rPr>
        <w:t xml:space="preserve"> Invited panel at the annual meeting of the Northeastern Educational Research Association, Trumbull, CT.</w:t>
      </w:r>
    </w:p>
    <w:p w14:paraId="75C922CB" w14:textId="3F4DC81A" w:rsidR="00A83A94" w:rsidRPr="006C2065" w:rsidRDefault="00A83A94" w:rsidP="007D71B1">
      <w:pPr>
        <w:ind w:left="432" w:hanging="432"/>
        <w:rPr>
          <w:rFonts w:asciiTheme="minorHAnsi" w:hAnsiTheme="minorHAnsi" w:cstheme="minorHAnsi"/>
          <w:sz w:val="19"/>
          <w:szCs w:val="19"/>
        </w:rPr>
      </w:pPr>
      <w:r w:rsidRPr="006C2065">
        <w:rPr>
          <w:rFonts w:asciiTheme="minorHAnsi" w:hAnsiTheme="minorHAnsi" w:cstheme="minorHAnsi"/>
          <w:sz w:val="19"/>
          <w:szCs w:val="19"/>
        </w:rPr>
        <w:t xml:space="preserve">Finney, S.J. &amp; Good, M.R. (2022, Oct). </w:t>
      </w:r>
      <w:r w:rsidRPr="006C2065">
        <w:rPr>
          <w:rStyle w:val="Strong"/>
          <w:rFonts w:asciiTheme="minorHAnsi" w:hAnsiTheme="minorHAnsi" w:cstheme="minorHAnsi"/>
          <w:b w:val="0"/>
          <w:bCs w:val="0"/>
          <w:i/>
          <w:iCs/>
          <w:sz w:val="19"/>
          <w:szCs w:val="19"/>
          <w:shd w:val="clear" w:color="auto" w:fill="FFFFFF"/>
        </w:rPr>
        <w:t>35 years of assessment innovation: Reflections and future directions</w:t>
      </w:r>
      <w:r w:rsidRPr="006C2065">
        <w:rPr>
          <w:rStyle w:val="Strong"/>
          <w:rFonts w:asciiTheme="minorHAnsi" w:hAnsiTheme="minorHAnsi" w:cstheme="minorHAnsi"/>
          <w:b w:val="0"/>
          <w:bCs w:val="0"/>
          <w:sz w:val="19"/>
          <w:szCs w:val="19"/>
          <w:shd w:val="clear" w:color="auto" w:fill="FFFFFF"/>
        </w:rPr>
        <w:t xml:space="preserve">. Invited presentation </w:t>
      </w:r>
      <w:r w:rsidRPr="006C2065">
        <w:rPr>
          <w:rFonts w:asciiTheme="minorHAnsi" w:hAnsiTheme="minorHAnsi" w:cstheme="minorHAnsi"/>
          <w:sz w:val="19"/>
          <w:szCs w:val="19"/>
        </w:rPr>
        <w:t xml:space="preserve">at </w:t>
      </w:r>
      <w:r w:rsidRPr="006C2065">
        <w:rPr>
          <w:rFonts w:asciiTheme="minorHAnsi" w:hAnsiTheme="minorHAnsi" w:cstheme="minorHAnsi"/>
          <w:bCs/>
          <w:iCs/>
          <w:sz w:val="19"/>
          <w:szCs w:val="19"/>
        </w:rPr>
        <w:t>the annual meeting of the Assessment Institute,</w:t>
      </w:r>
      <w:r w:rsidR="005853FB" w:rsidRPr="006C2065">
        <w:rPr>
          <w:rFonts w:asciiTheme="minorHAnsi" w:hAnsiTheme="minorHAnsi" w:cstheme="minorHAnsi"/>
          <w:bCs/>
          <w:iCs/>
          <w:sz w:val="19"/>
          <w:szCs w:val="19"/>
        </w:rPr>
        <w:t xml:space="preserve"> </w:t>
      </w:r>
      <w:r w:rsidR="00754F6A">
        <w:rPr>
          <w:rFonts w:asciiTheme="minorHAnsi" w:hAnsiTheme="minorHAnsi" w:cstheme="minorHAnsi"/>
          <w:iCs/>
          <w:sz w:val="19"/>
          <w:szCs w:val="19"/>
        </w:rPr>
        <w:t>Indianapolis</w:t>
      </w:r>
      <w:r w:rsidR="00754F6A" w:rsidRPr="006C2065">
        <w:rPr>
          <w:rFonts w:asciiTheme="minorHAnsi" w:hAnsiTheme="minorHAnsi" w:cstheme="minorHAnsi"/>
          <w:iCs/>
          <w:sz w:val="19"/>
          <w:szCs w:val="19"/>
        </w:rPr>
        <w:t xml:space="preserve">, </w:t>
      </w:r>
      <w:r w:rsidR="00754F6A">
        <w:rPr>
          <w:rFonts w:asciiTheme="minorHAnsi" w:hAnsiTheme="minorHAnsi" w:cstheme="minorHAnsi"/>
          <w:iCs/>
          <w:sz w:val="19"/>
          <w:szCs w:val="19"/>
        </w:rPr>
        <w:t>IN</w:t>
      </w:r>
      <w:r w:rsidR="00B508CF">
        <w:rPr>
          <w:rFonts w:asciiTheme="minorHAnsi" w:hAnsiTheme="minorHAnsi" w:cstheme="minorHAnsi"/>
          <w:iCs/>
          <w:sz w:val="19"/>
          <w:szCs w:val="19"/>
        </w:rPr>
        <w:t>.</w:t>
      </w:r>
    </w:p>
    <w:p w14:paraId="616348B7" w14:textId="74A1A410" w:rsidR="0055326B" w:rsidRPr="006C2065" w:rsidRDefault="0055326B" w:rsidP="0055326B">
      <w:pPr>
        <w:ind w:left="432" w:hanging="432"/>
        <w:rPr>
          <w:rFonts w:asciiTheme="minorHAnsi" w:hAnsiTheme="minorHAnsi" w:cstheme="minorHAnsi"/>
          <w:color w:val="000000"/>
          <w:sz w:val="19"/>
          <w:szCs w:val="19"/>
        </w:rPr>
      </w:pPr>
      <w:r w:rsidRPr="006C2065">
        <w:rPr>
          <w:rFonts w:asciiTheme="minorHAnsi" w:hAnsiTheme="minorHAnsi" w:cstheme="minorHAnsi"/>
          <w:iCs/>
          <w:sz w:val="19"/>
          <w:szCs w:val="19"/>
        </w:rPr>
        <w:t xml:space="preserve">Finney, S.J., Morrison, J., &amp; Tracy, P. (2022, June). </w:t>
      </w:r>
      <w:r w:rsidRPr="006C2065">
        <w:rPr>
          <w:rFonts w:asciiTheme="minorHAnsi" w:hAnsiTheme="minorHAnsi" w:cstheme="minorHAnsi"/>
          <w:i/>
          <w:iCs/>
          <w:color w:val="000000"/>
          <w:sz w:val="19"/>
          <w:szCs w:val="19"/>
        </w:rPr>
        <w:t xml:space="preserve">Assessment for learning improvement: Three perspectives. </w:t>
      </w:r>
      <w:r w:rsidRPr="006C2065">
        <w:rPr>
          <w:rFonts w:asciiTheme="minorHAnsi" w:hAnsiTheme="minorHAnsi" w:cstheme="minorHAnsi"/>
          <w:iCs/>
          <w:sz w:val="19"/>
          <w:szCs w:val="19"/>
        </w:rPr>
        <w:t>Invite</w:t>
      </w:r>
      <w:r w:rsidR="00F06A1D" w:rsidRPr="006C2065">
        <w:rPr>
          <w:rFonts w:asciiTheme="minorHAnsi" w:hAnsiTheme="minorHAnsi" w:cstheme="minorHAnsi"/>
          <w:iCs/>
          <w:sz w:val="19"/>
          <w:szCs w:val="19"/>
        </w:rPr>
        <w:t>d</w:t>
      </w:r>
      <w:r w:rsidRPr="006C2065">
        <w:rPr>
          <w:rFonts w:asciiTheme="minorHAnsi" w:hAnsiTheme="minorHAnsi" w:cstheme="minorHAnsi"/>
          <w:iCs/>
          <w:sz w:val="19"/>
          <w:szCs w:val="19"/>
        </w:rPr>
        <w:t xml:space="preserve"> panel </w:t>
      </w:r>
      <w:r w:rsidRPr="006C2065">
        <w:rPr>
          <w:rFonts w:asciiTheme="minorHAnsi" w:hAnsiTheme="minorHAnsi" w:cstheme="minorHAnsi"/>
          <w:sz w:val="19"/>
          <w:szCs w:val="19"/>
        </w:rPr>
        <w:t>at the annual meeting of the Association for the Assessment of Learning in Higher Education, Providence, RI.</w:t>
      </w:r>
    </w:p>
    <w:p w14:paraId="72524CA1" w14:textId="18FDF316" w:rsidR="009B7C2C" w:rsidRPr="006C2065" w:rsidRDefault="009B7C2C" w:rsidP="009B7C2C">
      <w:pPr>
        <w:ind w:left="432" w:hanging="432"/>
        <w:rPr>
          <w:rFonts w:asciiTheme="minorHAnsi" w:hAnsiTheme="minorHAnsi" w:cstheme="minorHAnsi"/>
          <w:sz w:val="19"/>
          <w:szCs w:val="19"/>
        </w:rPr>
      </w:pPr>
      <w:r w:rsidRPr="006C2065">
        <w:rPr>
          <w:rFonts w:asciiTheme="minorHAnsi" w:hAnsiTheme="minorHAnsi" w:cstheme="minorHAnsi"/>
          <w:sz w:val="19"/>
          <w:szCs w:val="19"/>
        </w:rPr>
        <w:t>Finney, S.J., Egan, K.</w:t>
      </w:r>
      <w:r w:rsidR="003D0E77" w:rsidRPr="006C2065">
        <w:rPr>
          <w:rFonts w:asciiTheme="minorHAnsi" w:hAnsiTheme="minorHAnsi" w:cstheme="minorHAnsi"/>
          <w:sz w:val="19"/>
          <w:szCs w:val="19"/>
        </w:rPr>
        <w:t>, &amp; Cheng, B.</w:t>
      </w:r>
      <w:r w:rsidRPr="006C2065">
        <w:rPr>
          <w:rFonts w:asciiTheme="minorHAnsi" w:hAnsiTheme="minorHAnsi" w:cstheme="minorHAnsi"/>
          <w:sz w:val="19"/>
          <w:szCs w:val="19"/>
        </w:rPr>
        <w:t xml:space="preserve"> (2022, Feb). </w:t>
      </w:r>
      <w:r w:rsidR="00FB7171" w:rsidRPr="006C2065">
        <w:rPr>
          <w:rFonts w:asciiTheme="minorHAnsi" w:hAnsiTheme="minorHAnsi" w:cstheme="minorHAnsi"/>
          <w:i/>
          <w:sz w:val="19"/>
          <w:szCs w:val="19"/>
        </w:rPr>
        <w:t>Career transitions: The field of measurement 2022</w:t>
      </w:r>
      <w:r w:rsidRPr="006C2065">
        <w:rPr>
          <w:rFonts w:asciiTheme="minorHAnsi" w:hAnsiTheme="minorHAnsi" w:cstheme="minorHAnsi"/>
          <w:sz w:val="19"/>
          <w:szCs w:val="19"/>
        </w:rPr>
        <w:t>. Invited mentoring panel for the organization Women in Measurement (WIM), Virtual.</w:t>
      </w:r>
    </w:p>
    <w:p w14:paraId="59A75474" w14:textId="31F72BA6" w:rsidR="00F50BB0" w:rsidRPr="006C2065" w:rsidRDefault="00F50BB0" w:rsidP="00F50BB0">
      <w:pPr>
        <w:ind w:left="432" w:hanging="432"/>
        <w:rPr>
          <w:rFonts w:asciiTheme="minorHAnsi" w:hAnsiTheme="minorHAnsi" w:cstheme="minorHAnsi"/>
          <w:sz w:val="19"/>
          <w:szCs w:val="19"/>
        </w:rPr>
      </w:pPr>
      <w:r w:rsidRPr="006C2065">
        <w:rPr>
          <w:rFonts w:asciiTheme="minorHAnsi" w:hAnsiTheme="minorHAnsi" w:cstheme="minorHAnsi"/>
          <w:sz w:val="19"/>
          <w:szCs w:val="19"/>
        </w:rPr>
        <w:t>Finney, S.J., *Alahmadi, S., *Buchanan, H.</w:t>
      </w:r>
      <w:r w:rsidR="00CF2CDB" w:rsidRPr="006C2065">
        <w:rPr>
          <w:rFonts w:asciiTheme="minorHAnsi" w:hAnsiTheme="minorHAnsi" w:cstheme="minorHAnsi"/>
          <w:sz w:val="19"/>
          <w:szCs w:val="19"/>
        </w:rPr>
        <w:t>,</w:t>
      </w:r>
      <w:r w:rsidRPr="006C2065">
        <w:rPr>
          <w:rFonts w:asciiTheme="minorHAnsi" w:hAnsiTheme="minorHAnsi" w:cstheme="minorHAnsi"/>
          <w:sz w:val="19"/>
          <w:szCs w:val="19"/>
        </w:rPr>
        <w:t xml:space="preserve"> &amp; *Patterson, C. (2021, Oct). </w:t>
      </w:r>
      <w:r w:rsidRPr="006C2065">
        <w:rPr>
          <w:rFonts w:asciiTheme="minorHAnsi" w:hAnsiTheme="minorHAnsi" w:cstheme="minorHAnsi"/>
          <w:i/>
          <w:sz w:val="19"/>
          <w:szCs w:val="19"/>
        </w:rPr>
        <w:t>Curated resources for high-quality assessment practice</w:t>
      </w:r>
      <w:r w:rsidRPr="006C2065">
        <w:rPr>
          <w:rFonts w:asciiTheme="minorHAnsi" w:hAnsiTheme="minorHAnsi" w:cstheme="minorHAnsi"/>
          <w:sz w:val="19"/>
          <w:szCs w:val="19"/>
        </w:rPr>
        <w:t xml:space="preserve">. Invited panel </w:t>
      </w:r>
      <w:r w:rsidR="004E3860" w:rsidRPr="006C2065">
        <w:rPr>
          <w:rFonts w:asciiTheme="minorHAnsi" w:hAnsiTheme="minorHAnsi" w:cstheme="minorHAnsi"/>
          <w:sz w:val="19"/>
          <w:szCs w:val="19"/>
        </w:rPr>
        <w:t>at</w:t>
      </w:r>
      <w:r w:rsidRPr="006C2065">
        <w:rPr>
          <w:rFonts w:asciiTheme="minorHAnsi" w:hAnsiTheme="minorHAnsi" w:cstheme="minorHAnsi"/>
          <w:sz w:val="19"/>
          <w:szCs w:val="19"/>
        </w:rPr>
        <w:t xml:space="preserve"> </w:t>
      </w:r>
      <w:r w:rsidRPr="006C2065">
        <w:rPr>
          <w:rFonts w:asciiTheme="minorHAnsi" w:hAnsiTheme="minorHAnsi" w:cstheme="minorHAnsi"/>
          <w:bCs/>
          <w:iCs/>
          <w:sz w:val="19"/>
          <w:szCs w:val="19"/>
        </w:rPr>
        <w:t>the annual meeting of the Assessment Institute, Virtual.</w:t>
      </w:r>
    </w:p>
    <w:p w14:paraId="1AF7536D" w14:textId="768A0F75" w:rsidR="007E1264" w:rsidRPr="006C2065" w:rsidRDefault="007E1264" w:rsidP="00ED1381">
      <w:pPr>
        <w:ind w:left="432" w:hanging="432"/>
        <w:rPr>
          <w:rFonts w:asciiTheme="minorHAnsi" w:hAnsiTheme="minorHAnsi" w:cstheme="minorHAnsi"/>
          <w:sz w:val="19"/>
          <w:szCs w:val="19"/>
        </w:rPr>
      </w:pPr>
      <w:r w:rsidRPr="006C2065">
        <w:rPr>
          <w:rFonts w:asciiTheme="minorHAnsi" w:hAnsiTheme="minorHAnsi" w:cstheme="minorHAnsi"/>
          <w:sz w:val="19"/>
          <w:szCs w:val="19"/>
        </w:rPr>
        <w:t xml:space="preserve">Bandalos, D.L., Finney, S.J., Geisinger, K., Matos, H., Sireci, S. &amp; Zenisky, A. (2021, July). </w:t>
      </w:r>
      <w:r w:rsidRPr="006C2065">
        <w:rPr>
          <w:rFonts w:asciiTheme="minorHAnsi" w:hAnsiTheme="minorHAnsi" w:cstheme="minorHAnsi"/>
          <w:i/>
          <w:sz w:val="19"/>
          <w:szCs w:val="19"/>
        </w:rPr>
        <w:t>Demystifying peer review processes: A how-to conversation for proposals and manuscripts</w:t>
      </w:r>
      <w:r w:rsidRPr="006C2065">
        <w:rPr>
          <w:rFonts w:asciiTheme="minorHAnsi" w:hAnsiTheme="minorHAnsi" w:cstheme="minorHAnsi"/>
          <w:sz w:val="19"/>
          <w:szCs w:val="19"/>
        </w:rPr>
        <w:t xml:space="preserve">. Invited panel </w:t>
      </w:r>
      <w:r w:rsidR="004E3860" w:rsidRPr="006C2065">
        <w:rPr>
          <w:rFonts w:asciiTheme="minorHAnsi" w:hAnsiTheme="minorHAnsi" w:cstheme="minorHAnsi"/>
          <w:sz w:val="19"/>
          <w:szCs w:val="19"/>
        </w:rPr>
        <w:t>for</w:t>
      </w:r>
      <w:r w:rsidRPr="006C2065">
        <w:rPr>
          <w:rFonts w:asciiTheme="minorHAnsi" w:hAnsiTheme="minorHAnsi" w:cstheme="minorHAnsi"/>
          <w:sz w:val="19"/>
          <w:szCs w:val="19"/>
        </w:rPr>
        <w:t xml:space="preserve"> Northeastern Educational Research Association, Virtual. </w:t>
      </w:r>
    </w:p>
    <w:bookmarkEnd w:id="2"/>
    <w:p w14:paraId="7E5B3ABC" w14:textId="1A71CDF8" w:rsidR="00A90A37" w:rsidRPr="006C2065" w:rsidRDefault="00A90A37" w:rsidP="00ED1381">
      <w:pPr>
        <w:ind w:left="432" w:hanging="432"/>
        <w:rPr>
          <w:rFonts w:asciiTheme="minorHAnsi" w:hAnsiTheme="minorHAnsi" w:cstheme="minorHAnsi"/>
          <w:sz w:val="19"/>
          <w:szCs w:val="19"/>
        </w:rPr>
      </w:pPr>
      <w:r w:rsidRPr="006C2065">
        <w:rPr>
          <w:rFonts w:asciiTheme="minorHAnsi" w:hAnsiTheme="minorHAnsi" w:cstheme="minorHAnsi"/>
          <w:sz w:val="19"/>
          <w:szCs w:val="19"/>
        </w:rPr>
        <w:t>De</w:t>
      </w:r>
      <w:r w:rsidR="00C723F7" w:rsidRPr="006C2065">
        <w:rPr>
          <w:rFonts w:asciiTheme="minorHAnsi" w:hAnsiTheme="minorHAnsi" w:cstheme="minorHAnsi"/>
          <w:sz w:val="19"/>
          <w:szCs w:val="19"/>
        </w:rPr>
        <w:t>ng</w:t>
      </w:r>
      <w:r w:rsidRPr="006C2065">
        <w:rPr>
          <w:rFonts w:asciiTheme="minorHAnsi" w:hAnsiTheme="minorHAnsi" w:cstheme="minorHAnsi"/>
          <w:sz w:val="19"/>
          <w:szCs w:val="19"/>
        </w:rPr>
        <w:t xml:space="preserve">, N., Finney, S.J., Hamilton, L. &amp; Pierre-Louis, M. (2021, May). </w:t>
      </w:r>
      <w:r w:rsidRPr="006C2065">
        <w:rPr>
          <w:rFonts w:asciiTheme="minorHAnsi" w:hAnsiTheme="minorHAnsi" w:cstheme="minorHAnsi"/>
          <w:i/>
          <w:sz w:val="19"/>
          <w:szCs w:val="19"/>
        </w:rPr>
        <w:t>Mentoring and mentorship of women in measurement</w:t>
      </w:r>
      <w:r w:rsidRPr="006C2065">
        <w:rPr>
          <w:rFonts w:asciiTheme="minorHAnsi" w:hAnsiTheme="minorHAnsi" w:cstheme="minorHAnsi"/>
          <w:sz w:val="19"/>
          <w:szCs w:val="19"/>
        </w:rPr>
        <w:t>. Invited panel for the organization Women in Measurement (WIM), Virtual.</w:t>
      </w:r>
    </w:p>
    <w:p w14:paraId="00E086DF" w14:textId="77777777" w:rsidR="001D671B" w:rsidRPr="006C2065" w:rsidRDefault="001D671B" w:rsidP="00ED1381">
      <w:pPr>
        <w:ind w:left="432" w:hanging="432"/>
        <w:rPr>
          <w:rFonts w:asciiTheme="minorHAnsi" w:hAnsiTheme="minorHAnsi" w:cstheme="minorHAnsi"/>
          <w:sz w:val="19"/>
          <w:szCs w:val="19"/>
        </w:rPr>
      </w:pPr>
      <w:r w:rsidRPr="006C2065">
        <w:rPr>
          <w:rFonts w:asciiTheme="minorHAnsi" w:hAnsiTheme="minorHAnsi" w:cstheme="minorHAnsi"/>
          <w:sz w:val="19"/>
          <w:szCs w:val="19"/>
        </w:rPr>
        <w:t>Finney, S.J., Wise,</w:t>
      </w:r>
      <w:r w:rsidR="00D956CF" w:rsidRPr="006C2065">
        <w:rPr>
          <w:rFonts w:asciiTheme="minorHAnsi" w:hAnsiTheme="minorHAnsi" w:cstheme="minorHAnsi"/>
          <w:sz w:val="19"/>
          <w:szCs w:val="19"/>
        </w:rPr>
        <w:t xml:space="preserve"> </w:t>
      </w:r>
      <w:r w:rsidRPr="006C2065">
        <w:rPr>
          <w:rFonts w:asciiTheme="minorHAnsi" w:hAnsiTheme="minorHAnsi" w:cstheme="minorHAnsi"/>
          <w:sz w:val="19"/>
          <w:szCs w:val="19"/>
        </w:rPr>
        <w:t xml:space="preserve">V. &amp; Davenport, Z. (2021, April). </w:t>
      </w:r>
      <w:r w:rsidRPr="006C2065">
        <w:rPr>
          <w:rFonts w:asciiTheme="minorHAnsi" w:hAnsiTheme="minorHAnsi" w:cstheme="minorHAnsi"/>
          <w:i/>
          <w:sz w:val="19"/>
          <w:szCs w:val="19"/>
        </w:rPr>
        <w:t>Using data for continuous improvement so that all may learn</w:t>
      </w:r>
      <w:r w:rsidRPr="006C2065">
        <w:rPr>
          <w:rFonts w:asciiTheme="minorHAnsi" w:hAnsiTheme="minorHAnsi" w:cstheme="minorHAnsi"/>
          <w:sz w:val="19"/>
          <w:szCs w:val="19"/>
        </w:rPr>
        <w:t xml:space="preserve">. </w:t>
      </w:r>
      <w:r w:rsidR="00287571" w:rsidRPr="006C2065">
        <w:rPr>
          <w:rFonts w:asciiTheme="minorHAnsi" w:hAnsiTheme="minorHAnsi" w:cstheme="minorHAnsi"/>
          <w:sz w:val="19"/>
          <w:szCs w:val="19"/>
        </w:rPr>
        <w:t>Invited p</w:t>
      </w:r>
      <w:r w:rsidRPr="006C2065">
        <w:rPr>
          <w:rFonts w:asciiTheme="minorHAnsi" w:hAnsiTheme="minorHAnsi" w:cstheme="minorHAnsi"/>
          <w:sz w:val="19"/>
          <w:szCs w:val="19"/>
        </w:rPr>
        <w:t>anel for the Western Michigan University Assessment in Action Conference, Virtual.</w:t>
      </w:r>
    </w:p>
    <w:p w14:paraId="40A2C452" w14:textId="77777777" w:rsidR="00D674C4" w:rsidRPr="006C2065" w:rsidRDefault="00D674C4" w:rsidP="00ED1381">
      <w:pPr>
        <w:ind w:left="432" w:hanging="432"/>
        <w:rPr>
          <w:rFonts w:asciiTheme="minorHAnsi" w:hAnsiTheme="minorHAnsi" w:cstheme="minorHAnsi"/>
          <w:i/>
          <w:sz w:val="19"/>
          <w:szCs w:val="19"/>
        </w:rPr>
      </w:pPr>
      <w:r w:rsidRPr="006C2065">
        <w:rPr>
          <w:rFonts w:asciiTheme="minorHAnsi" w:hAnsiTheme="minorHAnsi" w:cstheme="minorHAnsi"/>
          <w:sz w:val="19"/>
          <w:szCs w:val="19"/>
        </w:rPr>
        <w:t>Finney, S.J. (</w:t>
      </w:r>
      <w:r w:rsidR="00FE2658" w:rsidRPr="006C2065">
        <w:rPr>
          <w:rFonts w:asciiTheme="minorHAnsi" w:hAnsiTheme="minorHAnsi" w:cstheme="minorHAnsi"/>
          <w:sz w:val="19"/>
          <w:szCs w:val="19"/>
        </w:rPr>
        <w:t xml:space="preserve">2020, Oct). </w:t>
      </w:r>
      <w:r w:rsidR="00D01732" w:rsidRPr="006C2065">
        <w:rPr>
          <w:rFonts w:asciiTheme="minorHAnsi" w:hAnsiTheme="minorHAnsi" w:cstheme="minorHAnsi"/>
          <w:i/>
          <w:sz w:val="19"/>
          <w:szCs w:val="19"/>
        </w:rPr>
        <w:t>Using program theory and implementation fidelity to aid in interpreting outcomes assessment data.</w:t>
      </w:r>
      <w:r w:rsidR="00ED1381" w:rsidRPr="006C2065">
        <w:rPr>
          <w:rFonts w:asciiTheme="minorHAnsi" w:hAnsiTheme="minorHAnsi" w:cstheme="minorHAnsi"/>
          <w:i/>
          <w:sz w:val="19"/>
          <w:szCs w:val="19"/>
        </w:rPr>
        <w:t xml:space="preserve"> </w:t>
      </w:r>
      <w:r w:rsidR="00FE2658" w:rsidRPr="006C2065">
        <w:rPr>
          <w:rFonts w:asciiTheme="minorHAnsi" w:hAnsiTheme="minorHAnsi" w:cstheme="minorHAnsi"/>
          <w:sz w:val="19"/>
          <w:szCs w:val="19"/>
        </w:rPr>
        <w:t>Keynote address for</w:t>
      </w:r>
      <w:r w:rsidR="00D01732" w:rsidRPr="006C2065">
        <w:rPr>
          <w:rFonts w:asciiTheme="minorHAnsi" w:hAnsiTheme="minorHAnsi" w:cstheme="minorHAnsi"/>
          <w:sz w:val="19"/>
          <w:szCs w:val="19"/>
        </w:rPr>
        <w:t xml:space="preserve"> </w:t>
      </w:r>
      <w:r w:rsidR="00F26421" w:rsidRPr="006C2065">
        <w:rPr>
          <w:rFonts w:asciiTheme="minorHAnsi" w:hAnsiTheme="minorHAnsi" w:cstheme="minorHAnsi"/>
          <w:sz w:val="19"/>
          <w:szCs w:val="19"/>
        </w:rPr>
        <w:t xml:space="preserve">the </w:t>
      </w:r>
      <w:r w:rsidR="00D01732" w:rsidRPr="006C2065">
        <w:rPr>
          <w:rFonts w:asciiTheme="minorHAnsi" w:hAnsiTheme="minorHAnsi" w:cstheme="minorHAnsi"/>
          <w:sz w:val="19"/>
          <w:szCs w:val="19"/>
        </w:rPr>
        <w:t>New England Student Affairs Assessment Institute, Virtual.</w:t>
      </w:r>
    </w:p>
    <w:p w14:paraId="3F52572E" w14:textId="27175129" w:rsidR="00111B51" w:rsidRPr="006C2065" w:rsidRDefault="00111B51" w:rsidP="006601DB">
      <w:pPr>
        <w:pStyle w:val="NormalWeb"/>
        <w:ind w:left="432" w:hanging="432"/>
        <w:rPr>
          <w:rFonts w:asciiTheme="minorHAnsi" w:hAnsiTheme="minorHAnsi" w:cstheme="minorHAnsi"/>
          <w:bCs/>
          <w:sz w:val="19"/>
          <w:szCs w:val="19"/>
        </w:rPr>
      </w:pPr>
      <w:r w:rsidRPr="006C2065">
        <w:rPr>
          <w:rFonts w:asciiTheme="minorHAnsi" w:hAnsiTheme="minorHAnsi" w:cstheme="minorHAnsi"/>
          <w:sz w:val="19"/>
          <w:szCs w:val="19"/>
        </w:rPr>
        <w:t xml:space="preserve">Randall, J., Rios, J., Buckendahl, C., Finney, S.J., Huff, K., Madison, M., &amp; Tong, Y. (2020, June). </w:t>
      </w:r>
      <w:r w:rsidRPr="006C2065">
        <w:rPr>
          <w:rFonts w:asciiTheme="minorHAnsi" w:hAnsiTheme="minorHAnsi" w:cstheme="minorHAnsi"/>
          <w:i/>
          <w:sz w:val="19"/>
          <w:szCs w:val="19"/>
        </w:rPr>
        <w:t>Graduate training in educational measurement and psychometrics: A curricula review of graduate programs in the U.S</w:t>
      </w:r>
      <w:r w:rsidRPr="006C2065">
        <w:rPr>
          <w:rFonts w:asciiTheme="minorHAnsi" w:hAnsiTheme="minorHAnsi" w:cstheme="minorHAnsi"/>
          <w:sz w:val="19"/>
          <w:szCs w:val="19"/>
        </w:rPr>
        <w:t xml:space="preserve">. </w:t>
      </w:r>
      <w:r w:rsidR="009A5C50">
        <w:rPr>
          <w:rFonts w:asciiTheme="minorHAnsi" w:hAnsiTheme="minorHAnsi" w:cstheme="minorHAnsi"/>
          <w:sz w:val="19"/>
          <w:szCs w:val="19"/>
        </w:rPr>
        <w:t>Invited p</w:t>
      </w:r>
      <w:r w:rsidRPr="006C2065">
        <w:rPr>
          <w:rFonts w:asciiTheme="minorHAnsi" w:hAnsiTheme="minorHAnsi" w:cstheme="minorHAnsi"/>
          <w:sz w:val="19"/>
          <w:szCs w:val="19"/>
        </w:rPr>
        <w:t xml:space="preserve">anel session at the annual meeting of the National Council on Measurement in Education, </w:t>
      </w:r>
      <w:r w:rsidR="00077098" w:rsidRPr="006C2065">
        <w:rPr>
          <w:rFonts w:asciiTheme="minorHAnsi" w:hAnsiTheme="minorHAnsi" w:cstheme="minorHAnsi"/>
          <w:sz w:val="19"/>
          <w:szCs w:val="19"/>
        </w:rPr>
        <w:t>Virtual</w:t>
      </w:r>
      <w:r w:rsidRPr="006C2065">
        <w:rPr>
          <w:rFonts w:asciiTheme="minorHAnsi" w:hAnsiTheme="minorHAnsi" w:cstheme="minorHAnsi"/>
          <w:sz w:val="19"/>
          <w:szCs w:val="19"/>
        </w:rPr>
        <w:t>.</w:t>
      </w:r>
    </w:p>
    <w:p w14:paraId="54E75966" w14:textId="77777777" w:rsidR="000F4C77" w:rsidRPr="006C2065" w:rsidRDefault="000F4C77" w:rsidP="006601DB">
      <w:pPr>
        <w:pStyle w:val="NormalWeb"/>
        <w:ind w:left="432" w:hanging="432"/>
        <w:rPr>
          <w:rFonts w:asciiTheme="minorHAnsi" w:hAnsiTheme="minorHAnsi" w:cs="Calibri"/>
          <w:bCs/>
          <w:color w:val="000000"/>
          <w:sz w:val="19"/>
          <w:szCs w:val="19"/>
        </w:rPr>
      </w:pPr>
      <w:r w:rsidRPr="006C2065">
        <w:rPr>
          <w:rFonts w:asciiTheme="minorHAnsi" w:hAnsiTheme="minorHAnsi" w:cs="Calibri"/>
          <w:bCs/>
          <w:color w:val="000000"/>
          <w:sz w:val="19"/>
          <w:szCs w:val="19"/>
        </w:rPr>
        <w:t>Horst, S.J., Lovett, M., Hershock, C., Finney, S.J.</w:t>
      </w:r>
      <w:r w:rsidR="0082350A" w:rsidRPr="006C2065">
        <w:rPr>
          <w:rFonts w:asciiTheme="minorHAnsi" w:hAnsiTheme="minorHAnsi" w:cs="Calibri"/>
          <w:bCs/>
          <w:color w:val="000000"/>
          <w:sz w:val="19"/>
          <w:szCs w:val="19"/>
        </w:rPr>
        <w:t>,</w:t>
      </w:r>
      <w:r w:rsidRPr="006C2065">
        <w:rPr>
          <w:rFonts w:asciiTheme="minorHAnsi" w:hAnsiTheme="minorHAnsi" w:cs="Calibri"/>
          <w:bCs/>
          <w:color w:val="000000"/>
          <w:sz w:val="19"/>
          <w:szCs w:val="19"/>
        </w:rPr>
        <w:t xml:space="preserve"> &amp; Fulcher, K.H. (2019, June). </w:t>
      </w:r>
      <w:r w:rsidRPr="006C2065">
        <w:rPr>
          <w:rFonts w:asciiTheme="minorHAnsi" w:hAnsiTheme="minorHAnsi" w:cs="Calibri"/>
          <w:bCs/>
          <w:i/>
          <w:color w:val="000000"/>
          <w:sz w:val="19"/>
          <w:szCs w:val="19"/>
        </w:rPr>
        <w:t>Assessment for learning improvement: Comparing two universities’ approaches to reveal key principles and strategies</w:t>
      </w:r>
      <w:r w:rsidRPr="006C2065">
        <w:rPr>
          <w:rFonts w:asciiTheme="minorHAnsi" w:hAnsiTheme="minorHAnsi" w:cs="Calibri"/>
          <w:bCs/>
          <w:color w:val="000000"/>
          <w:sz w:val="19"/>
          <w:szCs w:val="19"/>
        </w:rPr>
        <w:t>. Educause Webinar.</w:t>
      </w:r>
    </w:p>
    <w:p w14:paraId="4A5D8827" w14:textId="77777777" w:rsidR="006601DB" w:rsidRPr="006C2065" w:rsidRDefault="006601DB" w:rsidP="006601DB">
      <w:pPr>
        <w:ind w:left="432" w:hanging="432"/>
        <w:rPr>
          <w:rFonts w:asciiTheme="minorHAnsi" w:hAnsiTheme="minorHAnsi" w:cstheme="minorHAnsi"/>
          <w:sz w:val="19"/>
          <w:szCs w:val="19"/>
        </w:rPr>
      </w:pPr>
      <w:r w:rsidRPr="006C2065">
        <w:rPr>
          <w:rFonts w:asciiTheme="minorHAnsi" w:hAnsiTheme="minorHAnsi" w:cstheme="minorHAnsi"/>
          <w:sz w:val="19"/>
          <w:szCs w:val="19"/>
        </w:rPr>
        <w:t xml:space="preserve">Finney, S.J. (2019, May). </w:t>
      </w:r>
      <w:r w:rsidRPr="006C2065">
        <w:rPr>
          <w:rFonts w:asciiTheme="minorHAnsi" w:hAnsiTheme="minorHAnsi" w:cstheme="minorHAnsi"/>
          <w:i/>
          <w:iCs/>
          <w:sz w:val="19"/>
          <w:szCs w:val="19"/>
        </w:rPr>
        <w:t xml:space="preserve">Program theory: Necessary for the use of assessment results. </w:t>
      </w:r>
      <w:r w:rsidRPr="006C2065">
        <w:rPr>
          <w:rFonts w:asciiTheme="minorHAnsi" w:hAnsiTheme="minorHAnsi" w:cstheme="minorHAnsi"/>
          <w:iCs/>
          <w:sz w:val="19"/>
          <w:szCs w:val="19"/>
        </w:rPr>
        <w:t>Keynote address at Virginia Commonwealth University Student Affairs Assessment Retreat, Richmond, V</w:t>
      </w:r>
      <w:r w:rsidR="00876D85" w:rsidRPr="006C2065">
        <w:rPr>
          <w:rFonts w:asciiTheme="minorHAnsi" w:hAnsiTheme="minorHAnsi" w:cstheme="minorHAnsi"/>
          <w:iCs/>
          <w:sz w:val="19"/>
          <w:szCs w:val="19"/>
        </w:rPr>
        <w:t>A</w:t>
      </w:r>
      <w:r w:rsidRPr="006C2065">
        <w:rPr>
          <w:rFonts w:asciiTheme="minorHAnsi" w:hAnsiTheme="minorHAnsi" w:cstheme="minorHAnsi"/>
          <w:iCs/>
          <w:sz w:val="19"/>
          <w:szCs w:val="19"/>
        </w:rPr>
        <w:t xml:space="preserve">.  </w:t>
      </w:r>
    </w:p>
    <w:p w14:paraId="013D21CE" w14:textId="77777777" w:rsidR="00DE0AD2" w:rsidRPr="006C2065" w:rsidRDefault="00DE0AD2" w:rsidP="000F4C77">
      <w:pPr>
        <w:ind w:left="432" w:hanging="432"/>
        <w:rPr>
          <w:rFonts w:asciiTheme="minorHAnsi" w:hAnsiTheme="minorHAnsi" w:cstheme="minorHAnsi"/>
          <w:sz w:val="19"/>
          <w:szCs w:val="19"/>
        </w:rPr>
      </w:pPr>
      <w:r w:rsidRPr="006C2065">
        <w:rPr>
          <w:rFonts w:asciiTheme="minorHAnsi" w:hAnsiTheme="minorHAnsi" w:cstheme="minorHAnsi"/>
          <w:sz w:val="19"/>
          <w:szCs w:val="19"/>
        </w:rPr>
        <w:t xml:space="preserve">Finney, S.J. &amp; Lovett, M. (2019, May). </w:t>
      </w:r>
      <w:r w:rsidRPr="006C2065">
        <w:rPr>
          <w:rFonts w:asciiTheme="minorHAnsi" w:hAnsiTheme="minorHAnsi" w:cstheme="minorHAnsi"/>
          <w:i/>
          <w:sz w:val="19"/>
          <w:szCs w:val="19"/>
        </w:rPr>
        <w:t>The JMU-CMU partnership: Sharing skillsets to evidence student learning</w:t>
      </w:r>
      <w:r w:rsidRPr="006C2065">
        <w:rPr>
          <w:rFonts w:asciiTheme="minorHAnsi" w:hAnsiTheme="minorHAnsi" w:cstheme="minorHAnsi"/>
          <w:sz w:val="19"/>
          <w:szCs w:val="19"/>
        </w:rPr>
        <w:t>. Invited panel for the Empirical Educators Project, Carnegie Mel</w:t>
      </w:r>
      <w:r w:rsidR="00CC18AD" w:rsidRPr="006C2065">
        <w:rPr>
          <w:rFonts w:asciiTheme="minorHAnsi" w:hAnsiTheme="minorHAnsi" w:cstheme="minorHAnsi"/>
          <w:sz w:val="19"/>
          <w:szCs w:val="19"/>
        </w:rPr>
        <w:t>l</w:t>
      </w:r>
      <w:r w:rsidRPr="006C2065">
        <w:rPr>
          <w:rFonts w:asciiTheme="minorHAnsi" w:hAnsiTheme="minorHAnsi" w:cstheme="minorHAnsi"/>
          <w:sz w:val="19"/>
          <w:szCs w:val="19"/>
        </w:rPr>
        <w:t>on University.</w:t>
      </w:r>
    </w:p>
    <w:p w14:paraId="214682F3" w14:textId="77777777" w:rsidR="0019162C" w:rsidRPr="006C2065" w:rsidRDefault="00612281" w:rsidP="0019162C">
      <w:pPr>
        <w:ind w:left="432" w:hanging="432"/>
        <w:rPr>
          <w:rFonts w:asciiTheme="minorHAnsi" w:hAnsiTheme="minorHAnsi" w:cstheme="minorHAnsi"/>
          <w:sz w:val="19"/>
          <w:szCs w:val="19"/>
        </w:rPr>
      </w:pPr>
      <w:r w:rsidRPr="006C2065">
        <w:rPr>
          <w:rFonts w:asciiTheme="minorHAnsi" w:hAnsiTheme="minorHAnsi" w:cstheme="minorHAnsi"/>
          <w:sz w:val="19"/>
          <w:szCs w:val="19"/>
        </w:rPr>
        <w:t>Finney, S.J. (2019</w:t>
      </w:r>
      <w:r w:rsidR="0019162C" w:rsidRPr="006C2065">
        <w:rPr>
          <w:rFonts w:asciiTheme="minorHAnsi" w:hAnsiTheme="minorHAnsi" w:cstheme="minorHAnsi"/>
          <w:sz w:val="19"/>
          <w:szCs w:val="19"/>
        </w:rPr>
        <w:t xml:space="preserve">, Feb). </w:t>
      </w:r>
      <w:r w:rsidR="0019162C" w:rsidRPr="006C2065">
        <w:rPr>
          <w:rFonts w:asciiTheme="minorHAnsi" w:hAnsiTheme="minorHAnsi" w:cstheme="minorHAnsi"/>
          <w:i/>
          <w:iCs/>
          <w:sz w:val="19"/>
          <w:szCs w:val="19"/>
        </w:rPr>
        <w:t xml:space="preserve">Using implementation fidelity data to evaluate &amp; improve program effectiveness. </w:t>
      </w:r>
      <w:r w:rsidR="0019162C" w:rsidRPr="006C2065">
        <w:rPr>
          <w:rFonts w:asciiTheme="minorHAnsi" w:hAnsiTheme="minorHAnsi" w:cstheme="minorHAnsi"/>
          <w:iCs/>
          <w:sz w:val="19"/>
          <w:szCs w:val="19"/>
        </w:rPr>
        <w:t xml:space="preserve">Webinar sponsored by Weave.  </w:t>
      </w:r>
    </w:p>
    <w:p w14:paraId="66E43138" w14:textId="5C1A927F" w:rsidR="00650768" w:rsidRPr="007554FD" w:rsidRDefault="009F63F0" w:rsidP="00650768">
      <w:pPr>
        <w:ind w:left="432" w:hanging="432"/>
        <w:rPr>
          <w:rFonts w:asciiTheme="minorHAnsi" w:hAnsiTheme="minorHAnsi" w:cstheme="minorHAnsi"/>
          <w:sz w:val="19"/>
          <w:szCs w:val="19"/>
        </w:rPr>
      </w:pPr>
      <w:r w:rsidRPr="006C2065">
        <w:rPr>
          <w:rFonts w:asciiTheme="minorHAnsi" w:hAnsiTheme="minorHAnsi" w:cstheme="minorHAnsi"/>
          <w:sz w:val="19"/>
          <w:szCs w:val="19"/>
        </w:rPr>
        <w:t xml:space="preserve">Finney, S.J. (2018, Oct). </w:t>
      </w:r>
      <w:r w:rsidRPr="006C2065">
        <w:rPr>
          <w:rFonts w:asciiTheme="minorHAnsi" w:hAnsiTheme="minorHAnsi" w:cstheme="minorHAnsi"/>
          <w:i/>
          <w:iCs/>
          <w:sz w:val="19"/>
          <w:szCs w:val="19"/>
        </w:rPr>
        <w:t xml:space="preserve">Showcasing the utility of implementation fidelity data when evaluating program effectiveness. </w:t>
      </w:r>
      <w:r w:rsidRPr="006C2065">
        <w:rPr>
          <w:rFonts w:asciiTheme="minorHAnsi" w:hAnsiTheme="minorHAnsi" w:cstheme="minorHAnsi"/>
          <w:iCs/>
          <w:sz w:val="19"/>
          <w:szCs w:val="19"/>
        </w:rPr>
        <w:t xml:space="preserve">Keynote address at </w:t>
      </w:r>
      <w:r w:rsidR="00650768">
        <w:rPr>
          <w:rFonts w:asciiTheme="minorHAnsi" w:hAnsiTheme="minorHAnsi" w:cstheme="minorHAnsi"/>
          <w:iCs/>
          <w:sz w:val="19"/>
          <w:szCs w:val="19"/>
        </w:rPr>
        <w:t>the annual meeting of the</w:t>
      </w:r>
      <w:r w:rsidR="00650768" w:rsidRPr="006C2065">
        <w:rPr>
          <w:rFonts w:asciiTheme="minorHAnsi" w:hAnsiTheme="minorHAnsi" w:cstheme="minorHAnsi"/>
          <w:iCs/>
          <w:sz w:val="19"/>
          <w:szCs w:val="19"/>
        </w:rPr>
        <w:t xml:space="preserve"> Assessment Institute, </w:t>
      </w:r>
      <w:r w:rsidR="00650768">
        <w:rPr>
          <w:rFonts w:asciiTheme="minorHAnsi" w:hAnsiTheme="minorHAnsi" w:cstheme="minorHAnsi"/>
          <w:iCs/>
          <w:sz w:val="19"/>
          <w:szCs w:val="19"/>
        </w:rPr>
        <w:t>Indianapolis</w:t>
      </w:r>
      <w:r w:rsidR="00650768" w:rsidRPr="006C2065">
        <w:rPr>
          <w:rFonts w:asciiTheme="minorHAnsi" w:hAnsiTheme="minorHAnsi" w:cstheme="minorHAnsi"/>
          <w:iCs/>
          <w:sz w:val="19"/>
          <w:szCs w:val="19"/>
        </w:rPr>
        <w:t xml:space="preserve">, </w:t>
      </w:r>
      <w:r w:rsidR="001C708B">
        <w:rPr>
          <w:rFonts w:asciiTheme="minorHAnsi" w:hAnsiTheme="minorHAnsi" w:cstheme="minorHAnsi"/>
          <w:iCs/>
          <w:sz w:val="19"/>
          <w:szCs w:val="19"/>
        </w:rPr>
        <w:t>IN</w:t>
      </w:r>
      <w:r w:rsidR="00650768" w:rsidRPr="006C2065">
        <w:rPr>
          <w:rFonts w:asciiTheme="minorHAnsi" w:hAnsiTheme="minorHAnsi" w:cstheme="minorHAnsi"/>
          <w:iCs/>
          <w:sz w:val="19"/>
          <w:szCs w:val="19"/>
        </w:rPr>
        <w:t xml:space="preserve">.  </w:t>
      </w:r>
    </w:p>
    <w:p w14:paraId="7756EE3A" w14:textId="5B4114FF" w:rsidR="00F85066" w:rsidRPr="006C2065" w:rsidRDefault="00F85066" w:rsidP="00650768">
      <w:pPr>
        <w:ind w:left="432" w:hanging="432"/>
        <w:rPr>
          <w:color w:val="000000"/>
          <w:sz w:val="19"/>
          <w:szCs w:val="19"/>
        </w:rPr>
      </w:pPr>
      <w:r w:rsidRPr="006C2065">
        <w:rPr>
          <w:rFonts w:ascii="Calibri" w:hAnsi="Calibri"/>
          <w:color w:val="000000"/>
          <w:sz w:val="19"/>
          <w:szCs w:val="19"/>
        </w:rPr>
        <w:t>Finney, S.J., Madison, M., McCoach, B.</w:t>
      </w:r>
      <w:r w:rsidR="00296C4E" w:rsidRPr="006C2065">
        <w:rPr>
          <w:rFonts w:ascii="Calibri" w:hAnsi="Calibri"/>
          <w:color w:val="000000"/>
          <w:sz w:val="19"/>
          <w:szCs w:val="19"/>
        </w:rPr>
        <w:t>,</w:t>
      </w:r>
      <w:r w:rsidRPr="006C2065">
        <w:rPr>
          <w:rFonts w:ascii="Calibri" w:hAnsi="Calibri"/>
          <w:color w:val="000000"/>
          <w:sz w:val="19"/>
          <w:szCs w:val="19"/>
        </w:rPr>
        <w:t xml:space="preserve"> &amp; Sireci, S. (2018, Oct). </w:t>
      </w:r>
      <w:r w:rsidRPr="006C2065">
        <w:rPr>
          <w:rFonts w:ascii="Calibri" w:hAnsi="Calibri"/>
          <w:i/>
          <w:iCs/>
          <w:color w:val="000000"/>
          <w:sz w:val="19"/>
          <w:szCs w:val="19"/>
        </w:rPr>
        <w:t>How to prepare for a career in higher education</w:t>
      </w:r>
      <w:r w:rsidRPr="006C2065">
        <w:rPr>
          <w:rFonts w:ascii="Calibri" w:hAnsi="Calibri"/>
          <w:color w:val="000000"/>
          <w:sz w:val="19"/>
          <w:szCs w:val="19"/>
        </w:rPr>
        <w:t>. Invited panel discussion at the annual meeting of the Northeastern Educational Research Association, Trumbull, CT.</w:t>
      </w:r>
    </w:p>
    <w:p w14:paraId="5CFE12DA" w14:textId="77777777" w:rsidR="00A75630" w:rsidRPr="006C2065" w:rsidRDefault="00A75630" w:rsidP="0068659D">
      <w:pPr>
        <w:ind w:left="432" w:hanging="432"/>
        <w:rPr>
          <w:rFonts w:asciiTheme="minorHAnsi" w:hAnsiTheme="minorHAnsi" w:cstheme="minorHAnsi"/>
          <w:sz w:val="19"/>
          <w:szCs w:val="19"/>
        </w:rPr>
      </w:pPr>
      <w:r w:rsidRPr="006C2065">
        <w:rPr>
          <w:rFonts w:asciiTheme="minorHAnsi" w:hAnsiTheme="minorHAnsi" w:cstheme="minorHAnsi"/>
          <w:sz w:val="19"/>
          <w:szCs w:val="19"/>
        </w:rPr>
        <w:t>Finney, S.J. &amp; Bradshaw, L</w:t>
      </w:r>
      <w:r w:rsidR="001C544B" w:rsidRPr="006C2065">
        <w:rPr>
          <w:rFonts w:asciiTheme="minorHAnsi" w:hAnsiTheme="minorHAnsi" w:cstheme="minorHAnsi"/>
          <w:sz w:val="19"/>
          <w:szCs w:val="19"/>
        </w:rPr>
        <w:t>. (2018</w:t>
      </w:r>
      <w:r w:rsidRPr="006C2065">
        <w:rPr>
          <w:rFonts w:asciiTheme="minorHAnsi" w:hAnsiTheme="minorHAnsi" w:cstheme="minorHAnsi"/>
          <w:sz w:val="19"/>
          <w:szCs w:val="19"/>
        </w:rPr>
        <w:t xml:space="preserve">, Sept). </w:t>
      </w:r>
      <w:r w:rsidRPr="006C2065">
        <w:rPr>
          <w:rFonts w:asciiTheme="minorHAnsi" w:hAnsiTheme="minorHAnsi" w:cstheme="minorHAnsi"/>
          <w:i/>
          <w:sz w:val="19"/>
          <w:szCs w:val="19"/>
        </w:rPr>
        <w:t>Designing assessment programs that support data use</w:t>
      </w:r>
      <w:r w:rsidRPr="006C2065">
        <w:rPr>
          <w:rFonts w:asciiTheme="minorHAnsi" w:hAnsiTheme="minorHAnsi" w:cstheme="minorHAnsi"/>
          <w:sz w:val="19"/>
          <w:szCs w:val="19"/>
        </w:rPr>
        <w:t xml:space="preserve">. Invited presentation for the Quantitative, Qualitative and Psychometric Methods Research Seminar, University of Nebraska, Lincoln. </w:t>
      </w:r>
    </w:p>
    <w:p w14:paraId="1A262D75" w14:textId="77777777" w:rsidR="009F63F0" w:rsidRPr="006C2065" w:rsidRDefault="009F63F0" w:rsidP="009F63F0">
      <w:pPr>
        <w:ind w:left="432" w:hanging="432"/>
        <w:rPr>
          <w:rFonts w:asciiTheme="minorHAnsi" w:hAnsiTheme="minorHAnsi" w:cs="Tahoma"/>
          <w:sz w:val="19"/>
          <w:szCs w:val="19"/>
        </w:rPr>
      </w:pPr>
      <w:r w:rsidRPr="006C2065">
        <w:rPr>
          <w:rFonts w:asciiTheme="minorHAnsi" w:hAnsiTheme="minorHAnsi" w:cs="Tahoma"/>
          <w:sz w:val="19"/>
          <w:szCs w:val="19"/>
        </w:rPr>
        <w:t xml:space="preserve">Finney, S.J. (2018, March). </w:t>
      </w:r>
      <w:r w:rsidRPr="006C2065">
        <w:rPr>
          <w:rFonts w:asciiTheme="minorHAnsi" w:hAnsiTheme="minorHAnsi" w:cs="Tahoma"/>
          <w:i/>
          <w:sz w:val="19"/>
          <w:szCs w:val="19"/>
        </w:rPr>
        <w:t>Toward more accurate inferences: Test-taking motivation matters</w:t>
      </w:r>
      <w:r w:rsidRPr="006C2065">
        <w:rPr>
          <w:rFonts w:asciiTheme="minorHAnsi" w:hAnsiTheme="minorHAnsi" w:cs="Tahoma"/>
          <w:sz w:val="19"/>
          <w:szCs w:val="19"/>
        </w:rPr>
        <w:t xml:space="preserve">. </w:t>
      </w:r>
      <w:r w:rsidR="006E0782" w:rsidRPr="006C2065">
        <w:rPr>
          <w:rFonts w:asciiTheme="minorHAnsi" w:hAnsiTheme="minorHAnsi" w:cs="Tahoma"/>
          <w:sz w:val="19"/>
          <w:szCs w:val="19"/>
        </w:rPr>
        <w:t>Invited presentation</w:t>
      </w:r>
      <w:r w:rsidRPr="006C2065">
        <w:rPr>
          <w:rFonts w:asciiTheme="minorHAnsi" w:hAnsiTheme="minorHAnsi" w:cs="Tahoma"/>
          <w:sz w:val="19"/>
          <w:szCs w:val="19"/>
        </w:rPr>
        <w:t xml:space="preserve"> for the Empirical Educator Project, Stanford University</w:t>
      </w:r>
      <w:r w:rsidR="000B6F66" w:rsidRPr="006C2065">
        <w:rPr>
          <w:rFonts w:asciiTheme="minorHAnsi" w:hAnsiTheme="minorHAnsi" w:cs="Tahoma"/>
          <w:sz w:val="19"/>
          <w:szCs w:val="19"/>
        </w:rPr>
        <w:t>.</w:t>
      </w:r>
    </w:p>
    <w:p w14:paraId="45AAA96F" w14:textId="77777777" w:rsidR="009F63F0" w:rsidRPr="006C2065" w:rsidRDefault="009F63F0" w:rsidP="009F63F0">
      <w:pPr>
        <w:ind w:left="432" w:hanging="432"/>
        <w:rPr>
          <w:rFonts w:asciiTheme="minorHAnsi" w:hAnsiTheme="minorHAnsi" w:cs="Tahoma"/>
          <w:sz w:val="19"/>
          <w:szCs w:val="19"/>
        </w:rPr>
      </w:pPr>
      <w:r w:rsidRPr="006C2065">
        <w:rPr>
          <w:rFonts w:asciiTheme="minorHAnsi" w:hAnsiTheme="minorHAnsi" w:cs="Tahoma"/>
          <w:sz w:val="19"/>
          <w:szCs w:val="19"/>
        </w:rPr>
        <w:t xml:space="preserve">*Holzman, M., Sunde, </w:t>
      </w:r>
      <w:proofErr w:type="gramStart"/>
      <w:r w:rsidRPr="006C2065">
        <w:rPr>
          <w:rFonts w:asciiTheme="minorHAnsi" w:hAnsiTheme="minorHAnsi" w:cs="Tahoma"/>
          <w:sz w:val="19"/>
          <w:szCs w:val="19"/>
        </w:rPr>
        <w:t>S.,*</w:t>
      </w:r>
      <w:proofErr w:type="gramEnd"/>
      <w:r w:rsidRPr="006C2065">
        <w:rPr>
          <w:rFonts w:asciiTheme="minorHAnsi" w:hAnsiTheme="minorHAnsi" w:cs="Tahoma"/>
          <w:sz w:val="19"/>
          <w:szCs w:val="19"/>
        </w:rPr>
        <w:t xml:space="preserve">Miesen, C., &amp; Finney, S.J. (2016, Oct). </w:t>
      </w:r>
      <w:r w:rsidRPr="006C2065">
        <w:rPr>
          <w:rFonts w:asciiTheme="minorHAnsi" w:hAnsiTheme="minorHAnsi" w:cs="Tahoma"/>
          <w:i/>
          <w:sz w:val="19"/>
          <w:szCs w:val="19"/>
        </w:rPr>
        <w:t>Enhancing student learning: A multi-year implementation fidelity assessment of orientation</w:t>
      </w:r>
      <w:r w:rsidRPr="006C2065">
        <w:rPr>
          <w:rFonts w:asciiTheme="minorHAnsi" w:hAnsiTheme="minorHAnsi" w:cs="Tahoma"/>
          <w:sz w:val="19"/>
          <w:szCs w:val="19"/>
        </w:rPr>
        <w:t>. Sponsored webinar by ACPA.</w:t>
      </w:r>
    </w:p>
    <w:p w14:paraId="3F32EF8D" w14:textId="3BDEC590" w:rsidR="009F63F0" w:rsidRPr="006C2065" w:rsidRDefault="009F63F0" w:rsidP="009F63F0">
      <w:pPr>
        <w:pStyle w:val="NormalWeb"/>
        <w:ind w:left="432" w:hanging="432"/>
        <w:rPr>
          <w:rFonts w:asciiTheme="minorHAnsi" w:hAnsiTheme="minorHAnsi"/>
          <w:color w:val="000000"/>
          <w:sz w:val="19"/>
          <w:szCs w:val="19"/>
        </w:rPr>
      </w:pPr>
      <w:r w:rsidRPr="006C2065">
        <w:rPr>
          <w:rFonts w:asciiTheme="minorHAnsi" w:hAnsiTheme="minorHAnsi"/>
          <w:color w:val="000000"/>
          <w:sz w:val="19"/>
          <w:szCs w:val="19"/>
        </w:rPr>
        <w:t xml:space="preserve">Finney, S.J., Foley, B., Gorin, J., Koro-Ljungberg, M., Stapleton, L. &amp; Tesar, M.  (2016, April). </w:t>
      </w:r>
      <w:r w:rsidRPr="006C2065">
        <w:rPr>
          <w:rFonts w:asciiTheme="minorHAnsi" w:hAnsiTheme="minorHAnsi"/>
          <w:bCs/>
          <w:i/>
          <w:iCs/>
          <w:color w:val="000000"/>
          <w:sz w:val="19"/>
          <w:szCs w:val="19"/>
        </w:rPr>
        <w:t>Oh, the places you will go! Finding your way in measurement and research methodology</w:t>
      </w:r>
      <w:r w:rsidRPr="006C2065">
        <w:rPr>
          <w:rFonts w:asciiTheme="minorHAnsi" w:hAnsiTheme="minorHAnsi"/>
          <w:i/>
          <w:iCs/>
          <w:color w:val="000000"/>
          <w:sz w:val="19"/>
          <w:szCs w:val="19"/>
        </w:rPr>
        <w:t>.</w:t>
      </w:r>
      <w:r w:rsidRPr="006C2065">
        <w:rPr>
          <w:rFonts w:asciiTheme="minorHAnsi" w:hAnsiTheme="minorHAnsi"/>
          <w:color w:val="000000"/>
          <w:sz w:val="19"/>
          <w:szCs w:val="19"/>
        </w:rPr>
        <w:t xml:space="preserve"> Invited panel at meeting of American Educational Research Association, Washington DC. </w:t>
      </w:r>
    </w:p>
    <w:p w14:paraId="201CC11A" w14:textId="77777777" w:rsidR="009F63F0" w:rsidRPr="006C2065" w:rsidRDefault="009F63F0" w:rsidP="009F63F0">
      <w:pPr>
        <w:autoSpaceDE w:val="0"/>
        <w:autoSpaceDN w:val="0"/>
        <w:ind w:left="432" w:hanging="432"/>
        <w:rPr>
          <w:color w:val="000000"/>
          <w:sz w:val="19"/>
          <w:szCs w:val="19"/>
        </w:rPr>
      </w:pPr>
      <w:r w:rsidRPr="006C2065">
        <w:rPr>
          <w:rFonts w:ascii="Calibri" w:hAnsi="Calibri"/>
          <w:color w:val="000000"/>
          <w:sz w:val="19"/>
          <w:szCs w:val="19"/>
        </w:rPr>
        <w:lastRenderedPageBreak/>
        <w:t xml:space="preserve">DePascale, C., Finney, S.J., Jones, A., Van Meter, P., &amp; Young, J. (2015, Oct). </w:t>
      </w:r>
      <w:r w:rsidRPr="006C2065">
        <w:rPr>
          <w:rFonts w:ascii="Calibri" w:hAnsi="Calibri"/>
          <w:i/>
          <w:iCs/>
          <w:color w:val="000000"/>
          <w:sz w:val="19"/>
          <w:szCs w:val="19"/>
        </w:rPr>
        <w:t>Exploring different job areas and developing effective job-seeking skills</w:t>
      </w:r>
      <w:r w:rsidRPr="006C2065">
        <w:rPr>
          <w:rFonts w:ascii="Calibri" w:hAnsi="Calibri"/>
          <w:color w:val="000000"/>
          <w:sz w:val="19"/>
          <w:szCs w:val="19"/>
        </w:rPr>
        <w:t>. Invited panel discussion at the annual meeting of the Northeastern Educational Research Association, Trumbull, CT.</w:t>
      </w:r>
    </w:p>
    <w:p w14:paraId="0A28C3DC" w14:textId="77777777" w:rsidR="009F63F0" w:rsidRPr="006C2065" w:rsidRDefault="009F63F0" w:rsidP="009F63F0">
      <w:pPr>
        <w:ind w:left="432" w:hanging="432"/>
        <w:rPr>
          <w:rFonts w:asciiTheme="minorHAnsi" w:hAnsiTheme="minorHAnsi" w:cs="Arial"/>
          <w:sz w:val="19"/>
          <w:szCs w:val="19"/>
        </w:rPr>
      </w:pPr>
      <w:r w:rsidRPr="006C2065">
        <w:rPr>
          <w:rFonts w:ascii="Calibri" w:hAnsi="Calibri"/>
          <w:sz w:val="19"/>
          <w:szCs w:val="19"/>
        </w:rPr>
        <w:t xml:space="preserve">Finney, S.J. &amp; Pastor, D. A. (2014). </w:t>
      </w:r>
      <w:r w:rsidRPr="006C2065">
        <w:rPr>
          <w:rFonts w:asciiTheme="minorHAnsi" w:hAnsiTheme="minorHAnsi" w:cs="Arial"/>
          <w:i/>
          <w:sz w:val="19"/>
          <w:szCs w:val="19"/>
        </w:rPr>
        <w:t>Promoting the use of path diagrams in quantitative research and teaching</w:t>
      </w:r>
      <w:r w:rsidRPr="006C2065">
        <w:rPr>
          <w:rFonts w:ascii="Calibri" w:hAnsi="Calibri"/>
          <w:sz w:val="19"/>
          <w:szCs w:val="19"/>
        </w:rPr>
        <w:t xml:space="preserve">. Invited address to Quantitative Methods graduate students and faculty. University of Georgia, Athens, GA. </w:t>
      </w:r>
    </w:p>
    <w:p w14:paraId="58EE985A" w14:textId="77777777" w:rsidR="009F63F0" w:rsidRPr="006C2065" w:rsidRDefault="009F63F0" w:rsidP="009F63F0">
      <w:pPr>
        <w:ind w:left="432" w:right="-86" w:hanging="432"/>
        <w:rPr>
          <w:rFonts w:ascii="Calibri" w:hAnsi="Calibri"/>
          <w:sz w:val="19"/>
          <w:szCs w:val="19"/>
        </w:rPr>
      </w:pPr>
      <w:r w:rsidRPr="006C2065">
        <w:rPr>
          <w:rFonts w:ascii="Calibri" w:hAnsi="Calibri"/>
          <w:sz w:val="19"/>
          <w:szCs w:val="19"/>
        </w:rPr>
        <w:t>Finney, S.J. &amp; *</w:t>
      </w:r>
      <w:proofErr w:type="spellStart"/>
      <w:r w:rsidRPr="006C2065">
        <w:rPr>
          <w:rFonts w:ascii="Calibri" w:hAnsi="Calibri"/>
          <w:sz w:val="19"/>
          <w:szCs w:val="19"/>
        </w:rPr>
        <w:t>Foelber</w:t>
      </w:r>
      <w:proofErr w:type="spellEnd"/>
      <w:r w:rsidRPr="006C2065">
        <w:rPr>
          <w:rFonts w:ascii="Calibri" w:hAnsi="Calibri"/>
          <w:sz w:val="19"/>
          <w:szCs w:val="19"/>
        </w:rPr>
        <w:t xml:space="preserve">, K.  (2013). </w:t>
      </w:r>
      <w:r w:rsidRPr="006C2065">
        <w:rPr>
          <w:rFonts w:ascii="Calibri" w:hAnsi="Calibri"/>
          <w:i/>
          <w:sz w:val="19"/>
          <w:szCs w:val="19"/>
        </w:rPr>
        <w:t>Quantitative psychology: Why you should consider this field of study</w:t>
      </w:r>
      <w:r w:rsidRPr="006C2065">
        <w:rPr>
          <w:rFonts w:ascii="Calibri" w:hAnsi="Calibri"/>
          <w:sz w:val="19"/>
          <w:szCs w:val="19"/>
        </w:rPr>
        <w:t>. Invited address to psychology students and faculty. Franklin &amp; Marshall College, Lancaster, PA.</w:t>
      </w:r>
    </w:p>
    <w:p w14:paraId="54578ED5" w14:textId="77777777" w:rsidR="009F63F0" w:rsidRPr="006C2065" w:rsidRDefault="009F63F0" w:rsidP="009F63F0">
      <w:pPr>
        <w:ind w:left="432" w:right="-86" w:hanging="432"/>
        <w:rPr>
          <w:rFonts w:asciiTheme="minorHAnsi" w:hAnsiTheme="minorHAnsi"/>
          <w:sz w:val="19"/>
          <w:szCs w:val="19"/>
        </w:rPr>
      </w:pPr>
      <w:r w:rsidRPr="006C2065">
        <w:rPr>
          <w:rFonts w:asciiTheme="minorHAnsi" w:hAnsiTheme="minorHAnsi"/>
          <w:sz w:val="19"/>
          <w:szCs w:val="19"/>
        </w:rPr>
        <w:t xml:space="preserve">Finney, S.J. (2012). </w:t>
      </w:r>
      <w:r w:rsidRPr="006C2065">
        <w:rPr>
          <w:rFonts w:asciiTheme="minorHAnsi" w:hAnsiTheme="minorHAnsi"/>
          <w:i/>
          <w:sz w:val="19"/>
          <w:szCs w:val="19"/>
        </w:rPr>
        <w:t>Implementation fidelity</w:t>
      </w:r>
      <w:r w:rsidRPr="006C2065">
        <w:rPr>
          <w:rFonts w:asciiTheme="minorHAnsi" w:hAnsiTheme="minorHAnsi"/>
          <w:sz w:val="19"/>
          <w:szCs w:val="19"/>
        </w:rPr>
        <w:t xml:space="preserve">. Voices of Experience address for the May Symposium Professional Development Institute. Center for Faculty Innovation, James Madison University.  </w:t>
      </w:r>
    </w:p>
    <w:p w14:paraId="3E0F6EED" w14:textId="77777777" w:rsidR="009F63F0" w:rsidRPr="006C2065" w:rsidRDefault="009F63F0" w:rsidP="009F63F0">
      <w:pPr>
        <w:ind w:left="432" w:right="-86" w:hanging="432"/>
        <w:rPr>
          <w:rFonts w:asciiTheme="minorHAnsi" w:hAnsiTheme="minorHAnsi"/>
          <w:sz w:val="19"/>
          <w:szCs w:val="19"/>
        </w:rPr>
      </w:pPr>
      <w:r w:rsidRPr="006C2065">
        <w:rPr>
          <w:rFonts w:asciiTheme="minorHAnsi" w:hAnsiTheme="minorHAnsi"/>
          <w:sz w:val="19"/>
          <w:szCs w:val="19"/>
        </w:rPr>
        <w:t xml:space="preserve">Finney, S.J. &amp; *Rodgers, M. (2012). </w:t>
      </w:r>
      <w:r w:rsidRPr="006C2065">
        <w:rPr>
          <w:rFonts w:asciiTheme="minorHAnsi" w:hAnsiTheme="minorHAnsi"/>
          <w:i/>
          <w:sz w:val="19"/>
          <w:szCs w:val="19"/>
        </w:rPr>
        <w:t xml:space="preserve">The field of quantitative psychology. </w:t>
      </w:r>
      <w:r w:rsidRPr="006C2065">
        <w:rPr>
          <w:rFonts w:asciiTheme="minorHAnsi" w:hAnsiTheme="minorHAnsi"/>
          <w:sz w:val="19"/>
          <w:szCs w:val="19"/>
        </w:rPr>
        <w:t>Invited address for PSI CHI induction ceremony. Berea College, Berea, KY.</w:t>
      </w:r>
    </w:p>
    <w:p w14:paraId="711F4300" w14:textId="77777777" w:rsidR="009F63F0" w:rsidRPr="006C2065" w:rsidRDefault="009F63F0" w:rsidP="009F63F0">
      <w:pPr>
        <w:ind w:left="432" w:right="-86" w:hanging="432"/>
        <w:rPr>
          <w:rFonts w:asciiTheme="minorHAnsi" w:hAnsiTheme="minorHAnsi"/>
          <w:sz w:val="19"/>
          <w:szCs w:val="19"/>
        </w:rPr>
      </w:pPr>
      <w:r w:rsidRPr="006C2065">
        <w:rPr>
          <w:rFonts w:asciiTheme="minorHAnsi" w:hAnsiTheme="minorHAnsi"/>
          <w:sz w:val="19"/>
          <w:szCs w:val="19"/>
        </w:rPr>
        <w:t xml:space="preserve">Finney, S.J. &amp; *Barry, C. (2008). </w:t>
      </w:r>
      <w:r w:rsidRPr="006C2065">
        <w:rPr>
          <w:rFonts w:asciiTheme="minorHAnsi" w:hAnsiTheme="minorHAnsi"/>
          <w:i/>
          <w:sz w:val="19"/>
          <w:szCs w:val="19"/>
        </w:rPr>
        <w:t>What is quantitative psychology and why are there so many jobs?</w:t>
      </w:r>
      <w:r w:rsidRPr="006C2065">
        <w:rPr>
          <w:rFonts w:asciiTheme="minorHAnsi" w:hAnsiTheme="minorHAnsi"/>
          <w:sz w:val="19"/>
          <w:szCs w:val="19"/>
        </w:rPr>
        <w:t xml:space="preserve"> Invited address for PSI </w:t>
      </w:r>
      <w:proofErr w:type="gramStart"/>
      <w:r w:rsidRPr="006C2065">
        <w:rPr>
          <w:rFonts w:asciiTheme="minorHAnsi" w:hAnsiTheme="minorHAnsi"/>
          <w:sz w:val="19"/>
          <w:szCs w:val="19"/>
        </w:rPr>
        <w:t>CHI  induction</w:t>
      </w:r>
      <w:proofErr w:type="gramEnd"/>
      <w:r w:rsidRPr="006C2065">
        <w:rPr>
          <w:rFonts w:asciiTheme="minorHAnsi" w:hAnsiTheme="minorHAnsi"/>
          <w:sz w:val="19"/>
          <w:szCs w:val="19"/>
        </w:rPr>
        <w:t xml:space="preserve"> ceremony. Berea College, Berea, KY.</w:t>
      </w:r>
    </w:p>
    <w:p w14:paraId="575A4D16" w14:textId="77777777" w:rsidR="009F63F0" w:rsidRPr="006C2065" w:rsidRDefault="009F63F0" w:rsidP="009F63F0">
      <w:pPr>
        <w:ind w:left="432" w:right="-86" w:hanging="432"/>
        <w:rPr>
          <w:rFonts w:asciiTheme="minorHAnsi" w:hAnsiTheme="minorHAnsi"/>
          <w:sz w:val="19"/>
          <w:szCs w:val="19"/>
        </w:rPr>
      </w:pPr>
      <w:r w:rsidRPr="006C2065">
        <w:rPr>
          <w:rFonts w:asciiTheme="minorHAnsi" w:hAnsiTheme="minorHAnsi"/>
          <w:sz w:val="19"/>
          <w:szCs w:val="19"/>
        </w:rPr>
        <w:t>Finney, S.J. &amp; *</w:t>
      </w:r>
      <w:proofErr w:type="spellStart"/>
      <w:r w:rsidRPr="006C2065">
        <w:rPr>
          <w:rFonts w:asciiTheme="minorHAnsi" w:hAnsiTheme="minorHAnsi"/>
          <w:sz w:val="19"/>
          <w:szCs w:val="19"/>
        </w:rPr>
        <w:t>Swerdzewski</w:t>
      </w:r>
      <w:proofErr w:type="spellEnd"/>
      <w:r w:rsidRPr="006C2065">
        <w:rPr>
          <w:rFonts w:asciiTheme="minorHAnsi" w:hAnsiTheme="minorHAnsi"/>
          <w:sz w:val="19"/>
          <w:szCs w:val="19"/>
        </w:rPr>
        <w:t xml:space="preserve">, P. (2008). </w:t>
      </w:r>
      <w:r w:rsidRPr="006C2065">
        <w:rPr>
          <w:rFonts w:asciiTheme="minorHAnsi" w:hAnsiTheme="minorHAnsi"/>
          <w:i/>
          <w:sz w:val="19"/>
          <w:szCs w:val="19"/>
        </w:rPr>
        <w:t>What is quantitative psychology?</w:t>
      </w:r>
      <w:r w:rsidRPr="006C2065">
        <w:rPr>
          <w:rFonts w:asciiTheme="minorHAnsi" w:hAnsiTheme="minorHAnsi"/>
          <w:sz w:val="19"/>
          <w:szCs w:val="19"/>
        </w:rPr>
        <w:t xml:space="preserve"> Invited address to members of Measurement Course.  Christopher Newport University, Newport News, VA.</w:t>
      </w:r>
    </w:p>
    <w:p w14:paraId="3E4C2906" w14:textId="7BC39A74" w:rsidR="009F63F0" w:rsidRPr="006C2065" w:rsidRDefault="004A6D39" w:rsidP="009F63F0">
      <w:pPr>
        <w:ind w:left="432" w:right="-86" w:hanging="432"/>
        <w:rPr>
          <w:rFonts w:asciiTheme="minorHAnsi" w:hAnsiTheme="minorHAnsi"/>
          <w:sz w:val="19"/>
          <w:szCs w:val="19"/>
        </w:rPr>
      </w:pPr>
      <w:r w:rsidRPr="006C2065">
        <w:rPr>
          <w:rFonts w:asciiTheme="minorHAnsi" w:hAnsiTheme="minorHAnsi"/>
          <w:sz w:val="19"/>
          <w:szCs w:val="19"/>
        </w:rPr>
        <w:t>Finney, S.J. &amp; *Kal</w:t>
      </w:r>
      <w:r w:rsidR="00001BA5" w:rsidRPr="006C2065">
        <w:rPr>
          <w:rFonts w:asciiTheme="minorHAnsi" w:hAnsiTheme="minorHAnsi"/>
          <w:sz w:val="19"/>
          <w:szCs w:val="19"/>
        </w:rPr>
        <w:t>iski</w:t>
      </w:r>
      <w:r w:rsidRPr="006C2065">
        <w:rPr>
          <w:rFonts w:asciiTheme="minorHAnsi" w:hAnsiTheme="minorHAnsi"/>
          <w:sz w:val="19"/>
          <w:szCs w:val="19"/>
        </w:rPr>
        <w:t>, P.</w:t>
      </w:r>
      <w:r w:rsidR="009F63F0" w:rsidRPr="006C2065">
        <w:rPr>
          <w:rFonts w:asciiTheme="minorHAnsi" w:hAnsiTheme="minorHAnsi"/>
          <w:sz w:val="19"/>
          <w:szCs w:val="19"/>
        </w:rPr>
        <w:t xml:space="preserve">K. (2007). </w:t>
      </w:r>
      <w:r w:rsidR="009F63F0" w:rsidRPr="006C2065">
        <w:rPr>
          <w:rFonts w:asciiTheme="minorHAnsi" w:hAnsiTheme="minorHAnsi"/>
          <w:i/>
          <w:sz w:val="19"/>
          <w:szCs w:val="19"/>
        </w:rPr>
        <w:t>What is quantitative psychology?</w:t>
      </w:r>
      <w:r w:rsidR="009F63F0" w:rsidRPr="006C2065">
        <w:rPr>
          <w:rFonts w:asciiTheme="minorHAnsi" w:hAnsiTheme="minorHAnsi"/>
          <w:sz w:val="19"/>
          <w:szCs w:val="19"/>
        </w:rPr>
        <w:t xml:space="preserve"> Invited address to members of PSI CHI. Appalachian State University, Boone, NC.</w:t>
      </w:r>
    </w:p>
    <w:p w14:paraId="0ACE9177" w14:textId="77777777" w:rsidR="009F63F0" w:rsidRPr="006C2065" w:rsidRDefault="009F63F0" w:rsidP="009F63F0">
      <w:pPr>
        <w:ind w:left="432" w:hanging="432"/>
        <w:rPr>
          <w:rFonts w:ascii="Calibri" w:hAnsi="Calibri"/>
          <w:sz w:val="19"/>
          <w:szCs w:val="19"/>
        </w:rPr>
      </w:pPr>
      <w:r w:rsidRPr="006C2065">
        <w:rPr>
          <w:rFonts w:ascii="Calibri" w:hAnsi="Calibri"/>
          <w:sz w:val="19"/>
          <w:szCs w:val="19"/>
        </w:rPr>
        <w:t xml:space="preserve">Finney, S.J. (multiple years). </w:t>
      </w:r>
      <w:proofErr w:type="gramStart"/>
      <w:r w:rsidR="0057775E" w:rsidRPr="006C2065">
        <w:rPr>
          <w:rFonts w:ascii="Calibri" w:hAnsi="Calibri"/>
          <w:i/>
          <w:sz w:val="19"/>
          <w:szCs w:val="19"/>
        </w:rPr>
        <w:t>The what</w:t>
      </w:r>
      <w:proofErr w:type="gramEnd"/>
      <w:r w:rsidR="0057775E" w:rsidRPr="006C2065">
        <w:rPr>
          <w:rFonts w:ascii="Calibri" w:hAnsi="Calibri"/>
          <w:i/>
          <w:sz w:val="19"/>
          <w:szCs w:val="19"/>
        </w:rPr>
        <w:t>, why, and how of outcomes a</w:t>
      </w:r>
      <w:r w:rsidRPr="006C2065">
        <w:rPr>
          <w:rFonts w:ascii="Calibri" w:hAnsi="Calibri"/>
          <w:i/>
          <w:sz w:val="19"/>
          <w:szCs w:val="19"/>
        </w:rPr>
        <w:t>ssessment</w:t>
      </w:r>
      <w:r w:rsidRPr="006C2065">
        <w:rPr>
          <w:rFonts w:ascii="Calibri" w:hAnsi="Calibri"/>
          <w:sz w:val="19"/>
          <w:szCs w:val="19"/>
        </w:rPr>
        <w:t xml:space="preserve">. Invited </w:t>
      </w:r>
      <w:r w:rsidR="00521002" w:rsidRPr="006C2065">
        <w:rPr>
          <w:rFonts w:ascii="Calibri" w:hAnsi="Calibri"/>
          <w:sz w:val="19"/>
          <w:szCs w:val="19"/>
        </w:rPr>
        <w:t>presentation</w:t>
      </w:r>
      <w:r w:rsidRPr="006C2065">
        <w:rPr>
          <w:rFonts w:ascii="Calibri" w:hAnsi="Calibri"/>
          <w:sz w:val="19"/>
          <w:szCs w:val="19"/>
        </w:rPr>
        <w:t xml:space="preserve"> to College Student Personnel Administration students in Psyc 651. James Madison University. </w:t>
      </w:r>
    </w:p>
    <w:p w14:paraId="31AF443E" w14:textId="77777777" w:rsidR="009F63F0" w:rsidRPr="006C2065" w:rsidRDefault="009F63F0" w:rsidP="009F63F0">
      <w:pPr>
        <w:ind w:left="432" w:hanging="432"/>
        <w:rPr>
          <w:rFonts w:ascii="Calibri" w:hAnsi="Calibri"/>
          <w:sz w:val="19"/>
          <w:szCs w:val="19"/>
        </w:rPr>
      </w:pPr>
      <w:r w:rsidRPr="006C2065">
        <w:rPr>
          <w:rFonts w:ascii="Calibri" w:hAnsi="Calibri"/>
          <w:sz w:val="19"/>
          <w:szCs w:val="19"/>
        </w:rPr>
        <w:t xml:space="preserve">Finney, S.J. &amp; Pastor, D.A. (multiple years). </w:t>
      </w:r>
      <w:r w:rsidRPr="006C2065">
        <w:rPr>
          <w:rFonts w:ascii="Calibri" w:hAnsi="Calibri"/>
          <w:i/>
          <w:sz w:val="19"/>
          <w:szCs w:val="19"/>
        </w:rPr>
        <w:t>What is quantitative Psychology?</w:t>
      </w:r>
      <w:r w:rsidRPr="006C2065">
        <w:rPr>
          <w:rFonts w:ascii="Calibri" w:hAnsi="Calibri"/>
          <w:sz w:val="19"/>
          <w:szCs w:val="19"/>
        </w:rPr>
        <w:t xml:space="preserve"> Invited </w:t>
      </w:r>
      <w:r w:rsidR="00521002" w:rsidRPr="006C2065">
        <w:rPr>
          <w:rFonts w:ascii="Calibri" w:hAnsi="Calibri"/>
          <w:sz w:val="19"/>
          <w:szCs w:val="19"/>
        </w:rPr>
        <w:t>presentation</w:t>
      </w:r>
      <w:r w:rsidRPr="006C2065">
        <w:rPr>
          <w:rFonts w:ascii="Calibri" w:hAnsi="Calibri"/>
          <w:sz w:val="19"/>
          <w:szCs w:val="19"/>
        </w:rPr>
        <w:t xml:space="preserve"> to Psyc 200 (Orientation to Psychology) students. James Madison University. </w:t>
      </w:r>
    </w:p>
    <w:p w14:paraId="2BD9D957" w14:textId="77777777" w:rsidR="009F63F0" w:rsidRPr="00CE1AC6" w:rsidRDefault="009F63F0" w:rsidP="009F63F0">
      <w:pPr>
        <w:autoSpaceDE w:val="0"/>
        <w:autoSpaceDN w:val="0"/>
        <w:adjustRightInd w:val="0"/>
        <w:rPr>
          <w:rFonts w:asciiTheme="minorHAnsi" w:hAnsiTheme="minorHAnsi" w:cs="Calibri-Bold"/>
          <w:b/>
          <w:bCs/>
          <w:sz w:val="10"/>
          <w:szCs w:val="10"/>
        </w:rPr>
      </w:pPr>
    </w:p>
    <w:p w14:paraId="0401F16B" w14:textId="77777777" w:rsidR="00DA2E0B" w:rsidRPr="00FF583E" w:rsidRDefault="00DA2E0B" w:rsidP="00CC1A71">
      <w:pPr>
        <w:rPr>
          <w:rFonts w:asciiTheme="minorHAnsi" w:hAnsiTheme="minorHAnsi"/>
          <w:b/>
          <w:caps/>
          <w:sz w:val="10"/>
          <w:szCs w:val="10"/>
        </w:rPr>
      </w:pPr>
      <w:bookmarkStart w:id="3" w:name="_Hlk77785364"/>
    </w:p>
    <w:p w14:paraId="70927778" w14:textId="0550B37A" w:rsidR="00CC1A71" w:rsidRPr="00EA2A13" w:rsidRDefault="00CC1A71" w:rsidP="00CC1A71">
      <w:pPr>
        <w:rPr>
          <w:rFonts w:asciiTheme="minorHAnsi" w:hAnsiTheme="minorHAnsi"/>
          <w:b/>
          <w:caps/>
          <w:sz w:val="22"/>
          <w:szCs w:val="22"/>
        </w:rPr>
      </w:pPr>
      <w:r w:rsidRPr="00CD4119">
        <w:rPr>
          <w:rFonts w:asciiTheme="minorHAnsi" w:hAnsiTheme="minorHAnsi"/>
          <w:b/>
          <w:caps/>
          <w:sz w:val="22"/>
          <w:szCs w:val="22"/>
        </w:rPr>
        <w:t>Professional Development Sessions/Workshops</w:t>
      </w:r>
      <w:r w:rsidR="008C158B">
        <w:rPr>
          <w:rFonts w:asciiTheme="minorHAnsi" w:hAnsiTheme="minorHAnsi"/>
          <w:b/>
          <w:caps/>
          <w:sz w:val="22"/>
          <w:szCs w:val="22"/>
        </w:rPr>
        <w:t xml:space="preserve"> </w:t>
      </w:r>
      <w:r w:rsidRPr="00CD4119">
        <w:rPr>
          <w:rFonts w:asciiTheme="minorHAnsi" w:hAnsiTheme="minorHAnsi"/>
          <w:b/>
          <w:sz w:val="22"/>
          <w:szCs w:val="22"/>
        </w:rPr>
        <w:t>(* indicates student):</w:t>
      </w:r>
    </w:p>
    <w:p w14:paraId="1C9F5E21" w14:textId="75C9E1A9" w:rsidR="009A6CF4" w:rsidRDefault="009A6CF4" w:rsidP="00E20C31">
      <w:pPr>
        <w:ind w:left="432" w:hanging="432"/>
        <w:rPr>
          <w:rFonts w:asciiTheme="minorHAnsi" w:hAnsiTheme="minorHAnsi" w:cstheme="minorHAnsi"/>
          <w:sz w:val="19"/>
          <w:szCs w:val="19"/>
        </w:rPr>
      </w:pPr>
      <w:r>
        <w:rPr>
          <w:rFonts w:asciiTheme="minorHAnsi" w:hAnsiTheme="minorHAnsi" w:cstheme="minorHAnsi"/>
          <w:sz w:val="19"/>
          <w:szCs w:val="19"/>
        </w:rPr>
        <w:t xml:space="preserve">Henning, G., Finney, S.J., </w:t>
      </w:r>
      <w:proofErr w:type="spellStart"/>
      <w:r>
        <w:rPr>
          <w:rFonts w:asciiTheme="minorHAnsi" w:hAnsiTheme="minorHAnsi" w:cstheme="minorHAnsi"/>
          <w:sz w:val="19"/>
          <w:szCs w:val="19"/>
        </w:rPr>
        <w:t>Ludquist</w:t>
      </w:r>
      <w:proofErr w:type="spellEnd"/>
      <w:r>
        <w:rPr>
          <w:rFonts w:asciiTheme="minorHAnsi" w:hAnsiTheme="minorHAnsi" w:cstheme="minorHAnsi"/>
          <w:sz w:val="19"/>
          <w:szCs w:val="19"/>
        </w:rPr>
        <w:t xml:space="preserve">, A. &amp; Stewart, J. (2026, March). </w:t>
      </w:r>
      <w:r w:rsidRPr="009A6CF4">
        <w:rPr>
          <w:rFonts w:asciiTheme="minorHAnsi" w:hAnsiTheme="minorHAnsi" w:cstheme="minorHAnsi"/>
          <w:i/>
          <w:iCs/>
          <w:sz w:val="19"/>
          <w:szCs w:val="19"/>
        </w:rPr>
        <w:t xml:space="preserve">Integrating </w:t>
      </w:r>
      <w:r w:rsidR="004B0FE8">
        <w:rPr>
          <w:rFonts w:asciiTheme="minorHAnsi" w:hAnsiTheme="minorHAnsi" w:cstheme="minorHAnsi"/>
          <w:i/>
          <w:iCs/>
          <w:sz w:val="19"/>
          <w:szCs w:val="19"/>
        </w:rPr>
        <w:t>e</w:t>
      </w:r>
      <w:r w:rsidRPr="009A6CF4">
        <w:rPr>
          <w:rFonts w:asciiTheme="minorHAnsi" w:hAnsiTheme="minorHAnsi" w:cstheme="minorHAnsi"/>
          <w:i/>
          <w:iCs/>
          <w:sz w:val="19"/>
          <w:szCs w:val="19"/>
        </w:rPr>
        <w:t xml:space="preserve">quity into </w:t>
      </w:r>
      <w:r w:rsidR="004B0FE8">
        <w:rPr>
          <w:rFonts w:asciiTheme="minorHAnsi" w:hAnsiTheme="minorHAnsi" w:cstheme="minorHAnsi"/>
          <w:i/>
          <w:iCs/>
          <w:sz w:val="19"/>
          <w:szCs w:val="19"/>
        </w:rPr>
        <w:t>o</w:t>
      </w:r>
      <w:r w:rsidRPr="009A6CF4">
        <w:rPr>
          <w:rFonts w:asciiTheme="minorHAnsi" w:hAnsiTheme="minorHAnsi" w:cstheme="minorHAnsi"/>
          <w:i/>
          <w:iCs/>
          <w:sz w:val="19"/>
          <w:szCs w:val="19"/>
        </w:rPr>
        <w:t xml:space="preserve">utcomes </w:t>
      </w:r>
      <w:r w:rsidR="004B0FE8">
        <w:rPr>
          <w:rFonts w:asciiTheme="minorHAnsi" w:hAnsiTheme="minorHAnsi" w:cstheme="minorHAnsi"/>
          <w:i/>
          <w:iCs/>
          <w:sz w:val="19"/>
          <w:szCs w:val="19"/>
        </w:rPr>
        <w:t>a</w:t>
      </w:r>
      <w:r w:rsidRPr="009A6CF4">
        <w:rPr>
          <w:rFonts w:asciiTheme="minorHAnsi" w:hAnsiTheme="minorHAnsi" w:cstheme="minorHAnsi"/>
          <w:i/>
          <w:iCs/>
          <w:sz w:val="19"/>
          <w:szCs w:val="19"/>
        </w:rPr>
        <w:t xml:space="preserve">ssessment: Strategies and </w:t>
      </w:r>
      <w:r w:rsidR="004B0FE8">
        <w:rPr>
          <w:rFonts w:asciiTheme="minorHAnsi" w:hAnsiTheme="minorHAnsi" w:cstheme="minorHAnsi"/>
          <w:i/>
          <w:iCs/>
          <w:sz w:val="19"/>
          <w:szCs w:val="19"/>
        </w:rPr>
        <w:t>t</w:t>
      </w:r>
      <w:r w:rsidRPr="009A6CF4">
        <w:rPr>
          <w:rFonts w:asciiTheme="minorHAnsi" w:hAnsiTheme="minorHAnsi" w:cstheme="minorHAnsi"/>
          <w:i/>
          <w:iCs/>
          <w:sz w:val="19"/>
          <w:szCs w:val="19"/>
        </w:rPr>
        <w:t>ools</w:t>
      </w:r>
      <w:r>
        <w:rPr>
          <w:rFonts w:asciiTheme="minorHAnsi" w:hAnsiTheme="minorHAnsi" w:cstheme="minorHAnsi"/>
          <w:sz w:val="19"/>
          <w:szCs w:val="19"/>
        </w:rPr>
        <w:t xml:space="preserve">. Half-day workshop </w:t>
      </w:r>
      <w:proofErr w:type="gramStart"/>
      <w:r>
        <w:rPr>
          <w:rFonts w:asciiTheme="minorHAnsi" w:hAnsiTheme="minorHAnsi" w:cstheme="minorHAnsi"/>
          <w:sz w:val="19"/>
          <w:szCs w:val="19"/>
        </w:rPr>
        <w:t>presented</w:t>
      </w:r>
      <w:proofErr w:type="gramEnd"/>
      <w:r>
        <w:rPr>
          <w:rFonts w:asciiTheme="minorHAnsi" w:hAnsiTheme="minorHAnsi" w:cstheme="minorHAnsi"/>
          <w:sz w:val="19"/>
          <w:szCs w:val="19"/>
        </w:rPr>
        <w:t xml:space="preserve"> at the annual NASPA conference, Kansas City.</w:t>
      </w:r>
    </w:p>
    <w:p w14:paraId="51F58F10" w14:textId="1BFE07AC" w:rsidR="002D6EA8" w:rsidRPr="00687447" w:rsidRDefault="00687447" w:rsidP="00687447">
      <w:pPr>
        <w:ind w:left="432" w:hanging="432"/>
        <w:rPr>
          <w:rFonts w:asciiTheme="minorHAnsi" w:hAnsiTheme="minorHAnsi" w:cstheme="minorHAnsi"/>
          <w:sz w:val="19"/>
          <w:szCs w:val="19"/>
        </w:rPr>
      </w:pPr>
      <w:r>
        <w:rPr>
          <w:rFonts w:asciiTheme="minorHAnsi" w:hAnsiTheme="minorHAnsi" w:cstheme="minorHAnsi"/>
          <w:sz w:val="19"/>
          <w:szCs w:val="19"/>
        </w:rPr>
        <w:t>*</w:t>
      </w:r>
      <w:r w:rsidR="002D6EA8" w:rsidRPr="00687447">
        <w:rPr>
          <w:rFonts w:asciiTheme="minorHAnsi" w:hAnsiTheme="minorHAnsi" w:cstheme="minorHAnsi"/>
          <w:sz w:val="19"/>
          <w:szCs w:val="19"/>
        </w:rPr>
        <w:t xml:space="preserve">McFadden, M.E., Finney, S.J., </w:t>
      </w:r>
      <w:r>
        <w:rPr>
          <w:rFonts w:asciiTheme="minorHAnsi" w:hAnsiTheme="minorHAnsi" w:cstheme="minorHAnsi"/>
          <w:sz w:val="19"/>
          <w:szCs w:val="19"/>
        </w:rPr>
        <w:t>*</w:t>
      </w:r>
      <w:r w:rsidR="002D6EA8" w:rsidRPr="00687447">
        <w:rPr>
          <w:rFonts w:asciiTheme="minorHAnsi" w:hAnsiTheme="minorHAnsi" w:cstheme="minorHAnsi"/>
          <w:sz w:val="19"/>
          <w:szCs w:val="19"/>
        </w:rPr>
        <w:t xml:space="preserve">Willse, J. &amp; Stewart, J. (2026, March). </w:t>
      </w:r>
      <w:r w:rsidRPr="00C66DB8">
        <w:rPr>
          <w:rFonts w:asciiTheme="minorHAnsi" w:hAnsiTheme="minorHAnsi" w:cstheme="minorHAnsi"/>
          <w:i/>
          <w:iCs/>
          <w:sz w:val="19"/>
          <w:szCs w:val="19"/>
        </w:rPr>
        <w:t>Design smarter, assess better: Sharing our suite of resources for evidence-based program development and outcomes assessment</w:t>
      </w:r>
      <w:r>
        <w:rPr>
          <w:rFonts w:asciiTheme="minorHAnsi" w:hAnsiTheme="minorHAnsi" w:cstheme="minorHAnsi"/>
          <w:sz w:val="19"/>
          <w:szCs w:val="19"/>
        </w:rPr>
        <w:t>.</w:t>
      </w:r>
      <w:r w:rsidRPr="00687447">
        <w:rPr>
          <w:rFonts w:asciiTheme="minorHAnsi" w:hAnsiTheme="minorHAnsi" w:cstheme="minorHAnsi"/>
          <w:sz w:val="19"/>
          <w:szCs w:val="19"/>
        </w:rPr>
        <w:t xml:space="preserve"> </w:t>
      </w:r>
      <w:r w:rsidR="002D6EA8" w:rsidRPr="00687447">
        <w:rPr>
          <w:rFonts w:asciiTheme="minorHAnsi" w:hAnsiTheme="minorHAnsi" w:cstheme="minorHAnsi"/>
          <w:sz w:val="19"/>
          <w:szCs w:val="19"/>
        </w:rPr>
        <w:t>One-hour presentation at annual NASPA conference, Kansas City.</w:t>
      </w:r>
    </w:p>
    <w:p w14:paraId="65A65A1D" w14:textId="6723580B" w:rsidR="006D0032" w:rsidRPr="006D0032" w:rsidRDefault="006D0032" w:rsidP="006D0032">
      <w:pPr>
        <w:ind w:left="432" w:hanging="432"/>
        <w:rPr>
          <w:rFonts w:asciiTheme="minorHAnsi" w:eastAsia="Calibri Light" w:hAnsiTheme="minorHAnsi" w:cstheme="minorHAnsi"/>
          <w:color w:val="242424"/>
          <w:sz w:val="19"/>
          <w:szCs w:val="19"/>
        </w:rPr>
      </w:pPr>
      <w:r w:rsidRPr="00F834EA">
        <w:rPr>
          <w:rFonts w:asciiTheme="minorHAnsi" w:hAnsiTheme="minorHAnsi" w:cstheme="minorHAnsi"/>
          <w:sz w:val="19"/>
          <w:szCs w:val="19"/>
        </w:rPr>
        <w:t xml:space="preserve">Finney, S.J. (2026, Feb). </w:t>
      </w:r>
      <w:r w:rsidRPr="00F834EA">
        <w:rPr>
          <w:rFonts w:asciiTheme="minorHAnsi" w:hAnsiTheme="minorHAnsi" w:cstheme="minorHAnsi"/>
          <w:i/>
          <w:iCs/>
          <w:sz w:val="19"/>
          <w:szCs w:val="19"/>
        </w:rPr>
        <w:t>Elevating program theory &amp; implementation fidelity to support student learning and development</w:t>
      </w:r>
      <w:r>
        <w:rPr>
          <w:rFonts w:asciiTheme="minorHAnsi" w:hAnsiTheme="minorHAnsi" w:cstheme="minorHAnsi"/>
          <w:sz w:val="19"/>
          <w:szCs w:val="19"/>
        </w:rPr>
        <w:t xml:space="preserve">. Two-hour workshop </w:t>
      </w:r>
      <w:proofErr w:type="gramStart"/>
      <w:r>
        <w:rPr>
          <w:rFonts w:asciiTheme="minorHAnsi" w:hAnsiTheme="minorHAnsi" w:cstheme="minorHAnsi"/>
          <w:sz w:val="19"/>
          <w:szCs w:val="19"/>
        </w:rPr>
        <w:t>presented</w:t>
      </w:r>
      <w:proofErr w:type="gramEnd"/>
      <w:r>
        <w:rPr>
          <w:rFonts w:asciiTheme="minorHAnsi" w:hAnsiTheme="minorHAnsi" w:cstheme="minorHAnsi"/>
          <w:sz w:val="19"/>
          <w:szCs w:val="19"/>
        </w:rPr>
        <w:t xml:space="preserve"> at the </w:t>
      </w:r>
      <w:r w:rsidRPr="00EA4A64">
        <w:rPr>
          <w:rFonts w:asciiTheme="minorHAnsi" w:hAnsiTheme="minorHAnsi" w:cstheme="minorHAnsi"/>
          <w:sz w:val="19"/>
          <w:szCs w:val="19"/>
        </w:rPr>
        <w:t>Elevated Education Exchange</w:t>
      </w:r>
      <w:r>
        <w:rPr>
          <w:rFonts w:asciiTheme="minorHAnsi" w:hAnsiTheme="minorHAnsi" w:cstheme="minorHAnsi"/>
          <w:sz w:val="19"/>
          <w:szCs w:val="19"/>
        </w:rPr>
        <w:t>, Auburn University.</w:t>
      </w:r>
    </w:p>
    <w:p w14:paraId="1C07E0DF" w14:textId="28D3EF07" w:rsidR="005E4EC0" w:rsidRDefault="005E4EC0" w:rsidP="00E20C31">
      <w:pPr>
        <w:ind w:left="432" w:hanging="432"/>
        <w:rPr>
          <w:rFonts w:asciiTheme="minorHAnsi" w:hAnsiTheme="minorHAnsi" w:cstheme="minorHAnsi"/>
          <w:sz w:val="19"/>
          <w:szCs w:val="19"/>
        </w:rPr>
      </w:pPr>
      <w:r>
        <w:rPr>
          <w:rFonts w:asciiTheme="minorHAnsi" w:hAnsiTheme="minorHAnsi" w:cstheme="minorHAnsi"/>
          <w:sz w:val="19"/>
          <w:szCs w:val="19"/>
        </w:rPr>
        <w:t xml:space="preserve">Finney, S. J. (2025, Oct). </w:t>
      </w:r>
      <w:r w:rsidR="00426A21">
        <w:rPr>
          <w:rFonts w:asciiTheme="minorHAnsi" w:hAnsiTheme="minorHAnsi" w:cstheme="minorHAnsi"/>
          <w:i/>
          <w:iCs/>
          <w:sz w:val="19"/>
          <w:szCs w:val="19"/>
        </w:rPr>
        <w:t>B</w:t>
      </w:r>
      <w:r w:rsidRPr="005E4EC0">
        <w:rPr>
          <w:rFonts w:asciiTheme="minorHAnsi" w:hAnsiTheme="minorHAnsi" w:cstheme="minorHAnsi"/>
          <w:i/>
          <w:iCs/>
          <w:sz w:val="19"/>
          <w:szCs w:val="19"/>
        </w:rPr>
        <w:t xml:space="preserve">est practice in </w:t>
      </w:r>
      <w:r w:rsidR="00426A21">
        <w:rPr>
          <w:rFonts w:asciiTheme="minorHAnsi" w:hAnsiTheme="minorHAnsi" w:cstheme="minorHAnsi"/>
          <w:i/>
          <w:iCs/>
          <w:sz w:val="19"/>
          <w:szCs w:val="19"/>
        </w:rPr>
        <w:t>outcomes</w:t>
      </w:r>
      <w:r w:rsidRPr="005E4EC0">
        <w:rPr>
          <w:rFonts w:asciiTheme="minorHAnsi" w:hAnsiTheme="minorHAnsi" w:cstheme="minorHAnsi"/>
          <w:i/>
          <w:iCs/>
          <w:sz w:val="19"/>
          <w:szCs w:val="19"/>
        </w:rPr>
        <w:t xml:space="preserve"> assessment</w:t>
      </w:r>
      <w:r w:rsidR="00D84DDC">
        <w:rPr>
          <w:rFonts w:asciiTheme="minorHAnsi" w:hAnsiTheme="minorHAnsi" w:cstheme="minorHAnsi"/>
          <w:i/>
          <w:iCs/>
          <w:sz w:val="19"/>
          <w:szCs w:val="19"/>
        </w:rPr>
        <w:t xml:space="preserve">. </w:t>
      </w:r>
      <w:r w:rsidR="00AA1FE0">
        <w:rPr>
          <w:rFonts w:asciiTheme="minorHAnsi" w:hAnsiTheme="minorHAnsi" w:cstheme="minorHAnsi"/>
          <w:sz w:val="19"/>
          <w:szCs w:val="19"/>
        </w:rPr>
        <w:t>One</w:t>
      </w:r>
      <w:r w:rsidR="00AF76E8">
        <w:rPr>
          <w:rFonts w:asciiTheme="minorHAnsi" w:hAnsiTheme="minorHAnsi" w:cstheme="minorHAnsi"/>
          <w:sz w:val="19"/>
          <w:szCs w:val="19"/>
        </w:rPr>
        <w:t>-d</w:t>
      </w:r>
      <w:r>
        <w:rPr>
          <w:rFonts w:asciiTheme="minorHAnsi" w:hAnsiTheme="minorHAnsi" w:cstheme="minorHAnsi"/>
          <w:sz w:val="19"/>
          <w:szCs w:val="19"/>
        </w:rPr>
        <w:t xml:space="preserve">ay workshop, Boston College. </w:t>
      </w:r>
    </w:p>
    <w:p w14:paraId="58E2DA7D" w14:textId="19AEEC99" w:rsidR="00E20C31" w:rsidRPr="00E20C31" w:rsidRDefault="00E20C31" w:rsidP="00E20C31">
      <w:pPr>
        <w:ind w:left="432" w:hanging="432"/>
        <w:rPr>
          <w:rFonts w:asciiTheme="minorHAnsi" w:hAnsiTheme="minorHAnsi" w:cstheme="minorHAnsi"/>
          <w:bCs/>
          <w:iCs/>
          <w:sz w:val="19"/>
          <w:szCs w:val="19"/>
        </w:rPr>
      </w:pPr>
      <w:bookmarkStart w:id="4" w:name="_Hlk214089247"/>
      <w:r w:rsidRPr="006C2065">
        <w:rPr>
          <w:rFonts w:asciiTheme="minorHAnsi" w:hAnsiTheme="minorHAnsi" w:cstheme="minorHAnsi"/>
          <w:sz w:val="19"/>
          <w:szCs w:val="19"/>
        </w:rPr>
        <w:t xml:space="preserve">Henning, G., Finney, S.J., </w:t>
      </w:r>
      <w:r>
        <w:rPr>
          <w:rFonts w:asciiTheme="minorHAnsi" w:hAnsiTheme="minorHAnsi" w:cstheme="minorHAnsi"/>
          <w:sz w:val="19"/>
          <w:szCs w:val="19"/>
        </w:rPr>
        <w:t>*</w:t>
      </w:r>
      <w:r w:rsidRPr="006C2065">
        <w:rPr>
          <w:rFonts w:asciiTheme="minorHAnsi" w:hAnsiTheme="minorHAnsi" w:cstheme="minorHAnsi"/>
          <w:sz w:val="19"/>
          <w:szCs w:val="19"/>
        </w:rPr>
        <w:t>Herr, R.</w:t>
      </w:r>
      <w:r>
        <w:rPr>
          <w:rFonts w:asciiTheme="minorHAnsi" w:hAnsiTheme="minorHAnsi" w:cstheme="minorHAnsi"/>
          <w:sz w:val="19"/>
          <w:szCs w:val="19"/>
        </w:rPr>
        <w:t xml:space="preserve"> &amp; </w:t>
      </w:r>
      <w:r w:rsidRPr="006C2065">
        <w:rPr>
          <w:rFonts w:asciiTheme="minorHAnsi" w:hAnsiTheme="minorHAnsi" w:cstheme="minorHAnsi"/>
          <w:sz w:val="19"/>
          <w:szCs w:val="19"/>
        </w:rPr>
        <w:t xml:space="preserve">Lundquist, A. (2025, </w:t>
      </w:r>
      <w:r>
        <w:rPr>
          <w:rFonts w:asciiTheme="minorHAnsi" w:hAnsiTheme="minorHAnsi" w:cstheme="minorHAnsi"/>
          <w:sz w:val="19"/>
          <w:szCs w:val="19"/>
        </w:rPr>
        <w:t>Oct</w:t>
      </w:r>
      <w:r w:rsidRPr="006C2065">
        <w:rPr>
          <w:rFonts w:asciiTheme="minorHAnsi" w:hAnsiTheme="minorHAnsi" w:cstheme="minorHAnsi"/>
          <w:sz w:val="19"/>
          <w:szCs w:val="19"/>
        </w:rPr>
        <w:t xml:space="preserve">). </w:t>
      </w:r>
      <w:r w:rsidRPr="00E20C31">
        <w:rPr>
          <w:rFonts w:asciiTheme="minorHAnsi" w:hAnsiTheme="minorHAnsi" w:cstheme="minorHAnsi"/>
          <w:i/>
          <w:iCs/>
          <w:sz w:val="19"/>
          <w:szCs w:val="19"/>
        </w:rPr>
        <w:t xml:space="preserve">Practical </w:t>
      </w:r>
      <w:r>
        <w:rPr>
          <w:rFonts w:asciiTheme="minorHAnsi" w:hAnsiTheme="minorHAnsi" w:cstheme="minorHAnsi"/>
          <w:i/>
          <w:iCs/>
          <w:sz w:val="19"/>
          <w:szCs w:val="19"/>
        </w:rPr>
        <w:t>s</w:t>
      </w:r>
      <w:r w:rsidRPr="00E20C31">
        <w:rPr>
          <w:rFonts w:asciiTheme="minorHAnsi" w:hAnsiTheme="minorHAnsi" w:cstheme="minorHAnsi"/>
          <w:i/>
          <w:iCs/>
          <w:sz w:val="19"/>
          <w:szCs w:val="19"/>
        </w:rPr>
        <w:t xml:space="preserve">trategies and </w:t>
      </w:r>
      <w:r>
        <w:rPr>
          <w:rFonts w:asciiTheme="minorHAnsi" w:hAnsiTheme="minorHAnsi" w:cstheme="minorHAnsi"/>
          <w:i/>
          <w:iCs/>
          <w:sz w:val="19"/>
          <w:szCs w:val="19"/>
        </w:rPr>
        <w:t>t</w:t>
      </w:r>
      <w:r w:rsidRPr="00E20C31">
        <w:rPr>
          <w:rFonts w:asciiTheme="minorHAnsi" w:hAnsiTheme="minorHAnsi" w:cstheme="minorHAnsi"/>
          <w:i/>
          <w:iCs/>
          <w:sz w:val="19"/>
          <w:szCs w:val="19"/>
        </w:rPr>
        <w:t xml:space="preserve">ools to </w:t>
      </w:r>
      <w:r>
        <w:rPr>
          <w:rFonts w:asciiTheme="minorHAnsi" w:hAnsiTheme="minorHAnsi" w:cstheme="minorHAnsi"/>
          <w:i/>
          <w:iCs/>
          <w:sz w:val="19"/>
          <w:szCs w:val="19"/>
        </w:rPr>
        <w:t>e</w:t>
      </w:r>
      <w:r w:rsidRPr="00E20C31">
        <w:rPr>
          <w:rFonts w:asciiTheme="minorHAnsi" w:hAnsiTheme="minorHAnsi" w:cstheme="minorHAnsi"/>
          <w:i/>
          <w:iCs/>
          <w:sz w:val="19"/>
          <w:szCs w:val="19"/>
        </w:rPr>
        <w:t xml:space="preserve">nhance </w:t>
      </w:r>
      <w:r>
        <w:rPr>
          <w:rFonts w:asciiTheme="minorHAnsi" w:hAnsiTheme="minorHAnsi" w:cstheme="minorHAnsi"/>
          <w:i/>
          <w:iCs/>
          <w:sz w:val="19"/>
          <w:szCs w:val="19"/>
        </w:rPr>
        <w:t>e</w:t>
      </w:r>
      <w:r w:rsidRPr="00E20C31">
        <w:rPr>
          <w:rFonts w:asciiTheme="minorHAnsi" w:hAnsiTheme="minorHAnsi" w:cstheme="minorHAnsi"/>
          <w:i/>
          <w:iCs/>
          <w:sz w:val="19"/>
          <w:szCs w:val="19"/>
        </w:rPr>
        <w:t xml:space="preserve">quity in </w:t>
      </w:r>
      <w:r>
        <w:rPr>
          <w:rFonts w:asciiTheme="minorHAnsi" w:hAnsiTheme="minorHAnsi" w:cstheme="minorHAnsi"/>
          <w:i/>
          <w:iCs/>
          <w:sz w:val="19"/>
          <w:szCs w:val="19"/>
        </w:rPr>
        <w:t>o</w:t>
      </w:r>
      <w:r w:rsidRPr="00E20C31">
        <w:rPr>
          <w:rFonts w:asciiTheme="minorHAnsi" w:hAnsiTheme="minorHAnsi" w:cstheme="minorHAnsi"/>
          <w:i/>
          <w:iCs/>
          <w:sz w:val="19"/>
          <w:szCs w:val="19"/>
        </w:rPr>
        <w:t xml:space="preserve">utcomes </w:t>
      </w:r>
      <w:r>
        <w:rPr>
          <w:rFonts w:asciiTheme="minorHAnsi" w:hAnsiTheme="minorHAnsi" w:cstheme="minorHAnsi"/>
          <w:i/>
          <w:iCs/>
          <w:sz w:val="19"/>
          <w:szCs w:val="19"/>
        </w:rPr>
        <w:t>a</w:t>
      </w:r>
      <w:r w:rsidRPr="00E20C31">
        <w:rPr>
          <w:rFonts w:asciiTheme="minorHAnsi" w:hAnsiTheme="minorHAnsi" w:cstheme="minorHAnsi"/>
          <w:i/>
          <w:iCs/>
          <w:sz w:val="19"/>
          <w:szCs w:val="19"/>
        </w:rPr>
        <w:t>ssessment</w:t>
      </w:r>
      <w:r>
        <w:rPr>
          <w:rFonts w:asciiTheme="minorHAnsi" w:hAnsiTheme="minorHAnsi" w:cstheme="minorHAnsi"/>
          <w:i/>
          <w:iCs/>
          <w:sz w:val="19"/>
          <w:szCs w:val="19"/>
        </w:rPr>
        <w:t xml:space="preserve">. </w:t>
      </w:r>
      <w:r w:rsidR="00F80174">
        <w:rPr>
          <w:rFonts w:asciiTheme="minorHAnsi" w:hAnsiTheme="minorHAnsi" w:cstheme="minorHAnsi"/>
          <w:sz w:val="19"/>
          <w:szCs w:val="19"/>
        </w:rPr>
        <w:t xml:space="preserve">One-hour session </w:t>
      </w:r>
      <w:r w:rsidR="00F80174">
        <w:rPr>
          <w:rFonts w:asciiTheme="minorHAnsi" w:hAnsiTheme="minorHAnsi" w:cstheme="minorHAnsi"/>
          <w:bCs/>
          <w:iCs/>
          <w:sz w:val="19"/>
          <w:szCs w:val="19"/>
        </w:rPr>
        <w:t>p</w:t>
      </w:r>
      <w:r w:rsidRPr="006C2065">
        <w:rPr>
          <w:rFonts w:asciiTheme="minorHAnsi" w:hAnsiTheme="minorHAnsi" w:cstheme="minorHAnsi"/>
          <w:bCs/>
          <w:iCs/>
          <w:sz w:val="19"/>
          <w:szCs w:val="19"/>
        </w:rPr>
        <w:t xml:space="preserve">resented at the annual meeting of the Assessment Institute, Indianapolis, IN. </w:t>
      </w:r>
    </w:p>
    <w:bookmarkEnd w:id="4"/>
    <w:p w14:paraId="67818978" w14:textId="642ECFCB" w:rsidR="00193A6E" w:rsidRDefault="00193A6E" w:rsidP="00193A6E">
      <w:pPr>
        <w:ind w:left="432" w:hanging="432"/>
        <w:rPr>
          <w:rFonts w:asciiTheme="minorHAnsi" w:hAnsiTheme="minorHAnsi" w:cstheme="minorHAnsi"/>
          <w:sz w:val="19"/>
          <w:szCs w:val="19"/>
        </w:rPr>
      </w:pPr>
      <w:r>
        <w:rPr>
          <w:rFonts w:asciiTheme="minorHAnsi" w:hAnsiTheme="minorHAnsi" w:cstheme="minorHAnsi"/>
          <w:sz w:val="19"/>
          <w:szCs w:val="19"/>
        </w:rPr>
        <w:t xml:space="preserve">Kaye, E., Wilson, N., Chenevey, L., Finney, S.J., &amp; Wile, T. (2025, Oct). </w:t>
      </w:r>
      <w:r w:rsidRPr="00DE2FFD">
        <w:rPr>
          <w:rFonts w:asciiTheme="minorHAnsi" w:hAnsiTheme="minorHAnsi" w:cstheme="minorHAnsi"/>
          <w:i/>
          <w:iCs/>
          <w:sz w:val="19"/>
          <w:szCs w:val="19"/>
        </w:rPr>
        <w:t>Navigating challenges: Implementing a values-based framework for open educational practices</w:t>
      </w:r>
      <w:r>
        <w:rPr>
          <w:rFonts w:asciiTheme="minorHAnsi" w:hAnsiTheme="minorHAnsi" w:cstheme="minorHAnsi"/>
          <w:sz w:val="19"/>
          <w:szCs w:val="19"/>
        </w:rPr>
        <w:t xml:space="preserve">. One-hour session presented at OpenED25 Conference, Virtual. </w:t>
      </w:r>
    </w:p>
    <w:p w14:paraId="4C38C23E" w14:textId="3CC187BF" w:rsidR="00FF76BC" w:rsidRPr="006C2065" w:rsidRDefault="00FF76BC" w:rsidP="00FF76BC">
      <w:pPr>
        <w:ind w:left="432" w:hanging="432"/>
        <w:rPr>
          <w:rFonts w:asciiTheme="minorHAnsi" w:hAnsiTheme="minorHAnsi" w:cstheme="minorHAnsi"/>
          <w:sz w:val="19"/>
          <w:szCs w:val="19"/>
        </w:rPr>
      </w:pPr>
      <w:r w:rsidRPr="006C2065">
        <w:rPr>
          <w:rFonts w:asciiTheme="minorHAnsi" w:hAnsiTheme="minorHAnsi" w:cstheme="minorHAnsi"/>
          <w:sz w:val="19"/>
          <w:szCs w:val="19"/>
        </w:rPr>
        <w:t xml:space="preserve">Henning, G., Finney, S.J., Lundquist, A., Stewart, J. &amp; </w:t>
      </w:r>
      <w:r w:rsidR="001541FB">
        <w:rPr>
          <w:rFonts w:asciiTheme="minorHAnsi" w:hAnsiTheme="minorHAnsi" w:cstheme="minorHAnsi"/>
          <w:sz w:val="19"/>
          <w:szCs w:val="19"/>
        </w:rPr>
        <w:t>*</w:t>
      </w:r>
      <w:r w:rsidRPr="006C2065">
        <w:rPr>
          <w:rFonts w:asciiTheme="minorHAnsi" w:hAnsiTheme="minorHAnsi" w:cstheme="minorHAnsi"/>
          <w:sz w:val="19"/>
          <w:szCs w:val="19"/>
        </w:rPr>
        <w:t xml:space="preserve">Herr, R. (2025, Feb). </w:t>
      </w:r>
      <w:r w:rsidRPr="006C2065">
        <w:rPr>
          <w:rFonts w:asciiTheme="minorHAnsi" w:hAnsiTheme="minorHAnsi" w:cstheme="minorHAnsi"/>
          <w:i/>
          <w:iCs/>
          <w:sz w:val="19"/>
          <w:szCs w:val="19"/>
        </w:rPr>
        <w:t>Integrating and evaluating equity-centered assessment</w:t>
      </w:r>
      <w:r w:rsidRPr="006C2065">
        <w:rPr>
          <w:rFonts w:asciiTheme="minorHAnsi" w:hAnsiTheme="minorHAnsi" w:cstheme="minorHAnsi"/>
          <w:sz w:val="19"/>
          <w:szCs w:val="19"/>
        </w:rPr>
        <w:t xml:space="preserve">. Pre-conference </w:t>
      </w:r>
      <w:r w:rsidR="00EF4191">
        <w:rPr>
          <w:rFonts w:asciiTheme="minorHAnsi" w:hAnsiTheme="minorHAnsi" w:cstheme="minorHAnsi"/>
          <w:sz w:val="19"/>
          <w:szCs w:val="19"/>
        </w:rPr>
        <w:t xml:space="preserve">four-hour </w:t>
      </w:r>
      <w:r w:rsidRPr="006C2065">
        <w:rPr>
          <w:rFonts w:asciiTheme="minorHAnsi" w:hAnsiTheme="minorHAnsi" w:cstheme="minorHAnsi"/>
          <w:sz w:val="19"/>
          <w:szCs w:val="19"/>
        </w:rPr>
        <w:t xml:space="preserve">workshop presented at the annual ACPA conference, Long Beach, CA. </w:t>
      </w:r>
    </w:p>
    <w:p w14:paraId="774BF079" w14:textId="57FB42F5" w:rsidR="00D84DDC" w:rsidRPr="00D84DDC" w:rsidRDefault="00D84DDC" w:rsidP="00D84DDC">
      <w:pPr>
        <w:ind w:left="432" w:hanging="432"/>
        <w:rPr>
          <w:rFonts w:asciiTheme="minorHAnsi" w:hAnsiTheme="minorHAnsi" w:cstheme="minorHAnsi"/>
          <w:sz w:val="19"/>
          <w:szCs w:val="19"/>
        </w:rPr>
      </w:pPr>
      <w:r>
        <w:rPr>
          <w:rFonts w:asciiTheme="minorHAnsi" w:hAnsiTheme="minorHAnsi" w:cstheme="minorHAnsi"/>
          <w:sz w:val="19"/>
          <w:szCs w:val="19"/>
        </w:rPr>
        <w:t xml:space="preserve">Finney, S.J., *Herr, R.K., *McFadden, M.M., &amp; *Willse, J. (2025, Jan). </w:t>
      </w:r>
      <w:r w:rsidRPr="00D84DDC">
        <w:rPr>
          <w:rFonts w:asciiTheme="minorHAnsi" w:hAnsiTheme="minorHAnsi" w:cstheme="minorHAnsi"/>
          <w:i/>
          <w:iCs/>
          <w:sz w:val="19"/>
          <w:szCs w:val="19"/>
        </w:rPr>
        <w:t xml:space="preserve">Best </w:t>
      </w:r>
      <w:r>
        <w:rPr>
          <w:rFonts w:asciiTheme="minorHAnsi" w:hAnsiTheme="minorHAnsi" w:cstheme="minorHAnsi"/>
          <w:i/>
          <w:iCs/>
          <w:sz w:val="19"/>
          <w:szCs w:val="19"/>
        </w:rPr>
        <w:t>p</w:t>
      </w:r>
      <w:r w:rsidRPr="00D84DDC">
        <w:rPr>
          <w:rFonts w:asciiTheme="minorHAnsi" w:hAnsiTheme="minorHAnsi" w:cstheme="minorHAnsi"/>
          <w:i/>
          <w:iCs/>
          <w:sz w:val="19"/>
          <w:szCs w:val="19"/>
        </w:rPr>
        <w:t xml:space="preserve">ractice in </w:t>
      </w:r>
      <w:r>
        <w:rPr>
          <w:rFonts w:asciiTheme="minorHAnsi" w:hAnsiTheme="minorHAnsi" w:cstheme="minorHAnsi"/>
          <w:i/>
          <w:iCs/>
          <w:sz w:val="19"/>
          <w:szCs w:val="19"/>
        </w:rPr>
        <w:t>s</w:t>
      </w:r>
      <w:r w:rsidRPr="00D84DDC">
        <w:rPr>
          <w:rFonts w:asciiTheme="minorHAnsi" w:hAnsiTheme="minorHAnsi" w:cstheme="minorHAnsi"/>
          <w:i/>
          <w:iCs/>
          <w:sz w:val="19"/>
          <w:szCs w:val="19"/>
        </w:rPr>
        <w:t xml:space="preserve">tudent </w:t>
      </w:r>
      <w:r>
        <w:rPr>
          <w:rFonts w:asciiTheme="minorHAnsi" w:hAnsiTheme="minorHAnsi" w:cstheme="minorHAnsi"/>
          <w:i/>
          <w:iCs/>
          <w:sz w:val="19"/>
          <w:szCs w:val="19"/>
        </w:rPr>
        <w:t>a</w:t>
      </w:r>
      <w:r w:rsidRPr="00D84DDC">
        <w:rPr>
          <w:rFonts w:asciiTheme="minorHAnsi" w:hAnsiTheme="minorHAnsi" w:cstheme="minorHAnsi"/>
          <w:i/>
          <w:iCs/>
          <w:sz w:val="19"/>
          <w:szCs w:val="19"/>
        </w:rPr>
        <w:t xml:space="preserve">ffairs </w:t>
      </w:r>
      <w:r>
        <w:rPr>
          <w:rFonts w:asciiTheme="minorHAnsi" w:hAnsiTheme="minorHAnsi" w:cstheme="minorHAnsi"/>
          <w:i/>
          <w:iCs/>
          <w:sz w:val="19"/>
          <w:szCs w:val="19"/>
        </w:rPr>
        <w:t>a</w:t>
      </w:r>
      <w:r w:rsidRPr="00D84DDC">
        <w:rPr>
          <w:rFonts w:asciiTheme="minorHAnsi" w:hAnsiTheme="minorHAnsi" w:cstheme="minorHAnsi"/>
          <w:i/>
          <w:iCs/>
          <w:sz w:val="19"/>
          <w:szCs w:val="19"/>
        </w:rPr>
        <w:t xml:space="preserve">ssessment: Resources to </w:t>
      </w:r>
      <w:r>
        <w:rPr>
          <w:rFonts w:asciiTheme="minorHAnsi" w:hAnsiTheme="minorHAnsi" w:cstheme="minorHAnsi"/>
          <w:i/>
          <w:iCs/>
          <w:sz w:val="19"/>
          <w:szCs w:val="19"/>
        </w:rPr>
        <w:t>s</w:t>
      </w:r>
      <w:r w:rsidRPr="00D84DDC">
        <w:rPr>
          <w:rFonts w:asciiTheme="minorHAnsi" w:hAnsiTheme="minorHAnsi" w:cstheme="minorHAnsi"/>
          <w:i/>
          <w:iCs/>
          <w:sz w:val="19"/>
          <w:szCs w:val="19"/>
        </w:rPr>
        <w:t xml:space="preserve">upport </w:t>
      </w:r>
      <w:r>
        <w:rPr>
          <w:rFonts w:asciiTheme="minorHAnsi" w:hAnsiTheme="minorHAnsi" w:cstheme="minorHAnsi"/>
          <w:i/>
          <w:iCs/>
          <w:sz w:val="19"/>
          <w:szCs w:val="19"/>
        </w:rPr>
        <w:t>p</w:t>
      </w:r>
      <w:r w:rsidRPr="00D84DDC">
        <w:rPr>
          <w:rFonts w:asciiTheme="minorHAnsi" w:hAnsiTheme="minorHAnsi" w:cstheme="minorHAnsi"/>
          <w:i/>
          <w:iCs/>
          <w:sz w:val="19"/>
          <w:szCs w:val="19"/>
        </w:rPr>
        <w:t xml:space="preserve">rogram </w:t>
      </w:r>
      <w:r>
        <w:rPr>
          <w:rFonts w:asciiTheme="minorHAnsi" w:hAnsiTheme="minorHAnsi" w:cstheme="minorHAnsi"/>
          <w:i/>
          <w:iCs/>
          <w:sz w:val="19"/>
          <w:szCs w:val="19"/>
        </w:rPr>
        <w:t>t</w:t>
      </w:r>
      <w:r w:rsidRPr="00D84DDC">
        <w:rPr>
          <w:rFonts w:asciiTheme="minorHAnsi" w:hAnsiTheme="minorHAnsi" w:cstheme="minorHAnsi"/>
          <w:i/>
          <w:iCs/>
          <w:sz w:val="19"/>
          <w:szCs w:val="19"/>
        </w:rPr>
        <w:t xml:space="preserve">heory, </w:t>
      </w:r>
      <w:r>
        <w:rPr>
          <w:rFonts w:asciiTheme="minorHAnsi" w:hAnsiTheme="minorHAnsi" w:cstheme="minorHAnsi"/>
          <w:i/>
          <w:iCs/>
          <w:sz w:val="19"/>
          <w:szCs w:val="19"/>
        </w:rPr>
        <w:t>i</w:t>
      </w:r>
      <w:r w:rsidRPr="00D84DDC">
        <w:rPr>
          <w:rFonts w:asciiTheme="minorHAnsi" w:hAnsiTheme="minorHAnsi" w:cstheme="minorHAnsi"/>
          <w:i/>
          <w:iCs/>
          <w:sz w:val="19"/>
          <w:szCs w:val="19"/>
        </w:rPr>
        <w:t xml:space="preserve">mplementation </w:t>
      </w:r>
      <w:r>
        <w:rPr>
          <w:rFonts w:asciiTheme="minorHAnsi" w:hAnsiTheme="minorHAnsi" w:cstheme="minorHAnsi"/>
          <w:i/>
          <w:iCs/>
          <w:sz w:val="19"/>
          <w:szCs w:val="19"/>
        </w:rPr>
        <w:t>f</w:t>
      </w:r>
      <w:r w:rsidRPr="00D84DDC">
        <w:rPr>
          <w:rFonts w:asciiTheme="minorHAnsi" w:hAnsiTheme="minorHAnsi" w:cstheme="minorHAnsi"/>
          <w:i/>
          <w:iCs/>
          <w:sz w:val="19"/>
          <w:szCs w:val="19"/>
        </w:rPr>
        <w:t xml:space="preserve">idelity, and </w:t>
      </w:r>
      <w:r>
        <w:rPr>
          <w:rFonts w:asciiTheme="minorHAnsi" w:hAnsiTheme="minorHAnsi" w:cstheme="minorHAnsi"/>
          <w:i/>
          <w:iCs/>
          <w:sz w:val="19"/>
          <w:szCs w:val="19"/>
        </w:rPr>
        <w:t>e</w:t>
      </w:r>
      <w:r w:rsidRPr="00D84DDC">
        <w:rPr>
          <w:rFonts w:asciiTheme="minorHAnsi" w:hAnsiTheme="minorHAnsi" w:cstheme="minorHAnsi"/>
          <w:i/>
          <w:iCs/>
          <w:sz w:val="19"/>
          <w:szCs w:val="19"/>
        </w:rPr>
        <w:t>quity</w:t>
      </w:r>
      <w:r>
        <w:rPr>
          <w:rFonts w:asciiTheme="minorHAnsi" w:hAnsiTheme="minorHAnsi" w:cstheme="minorHAnsi"/>
          <w:i/>
          <w:iCs/>
          <w:sz w:val="19"/>
          <w:szCs w:val="19"/>
        </w:rPr>
        <w:t>.</w:t>
      </w:r>
      <w:r>
        <w:rPr>
          <w:rFonts w:asciiTheme="minorHAnsi" w:hAnsiTheme="minorHAnsi" w:cstheme="minorHAnsi"/>
          <w:sz w:val="19"/>
          <w:szCs w:val="19"/>
        </w:rPr>
        <w:t xml:space="preserve"> Three-day workshop, Virtual. </w:t>
      </w:r>
    </w:p>
    <w:p w14:paraId="27EC735E" w14:textId="6FD5BD42" w:rsidR="00A11DE9" w:rsidRPr="006C2065" w:rsidRDefault="00A11DE9" w:rsidP="001827DB">
      <w:pPr>
        <w:ind w:left="432" w:hanging="432"/>
        <w:rPr>
          <w:rFonts w:asciiTheme="minorHAnsi" w:hAnsiTheme="minorHAnsi" w:cstheme="minorHAnsi"/>
          <w:sz w:val="19"/>
          <w:szCs w:val="19"/>
        </w:rPr>
      </w:pPr>
      <w:r w:rsidRPr="006C2065">
        <w:rPr>
          <w:rFonts w:asciiTheme="minorHAnsi" w:hAnsiTheme="minorHAnsi" w:cstheme="minorHAnsi"/>
          <w:sz w:val="19"/>
          <w:szCs w:val="19"/>
        </w:rPr>
        <w:t xml:space="preserve">Leventhal, B. &amp; Finney, S.J. (2024, April). </w:t>
      </w:r>
      <w:r w:rsidRPr="006C2065">
        <w:rPr>
          <w:rFonts w:asciiTheme="minorHAnsi" w:hAnsiTheme="minorHAnsi" w:cstheme="minorHAnsi"/>
          <w:i/>
          <w:iCs/>
          <w:sz w:val="19"/>
          <w:szCs w:val="19"/>
        </w:rPr>
        <w:t>A needs assessment to guide professional development in justice-oriented assessment</w:t>
      </w:r>
      <w:r w:rsidRPr="006C2065">
        <w:rPr>
          <w:rFonts w:asciiTheme="minorHAnsi" w:hAnsiTheme="minorHAnsi" w:cstheme="minorHAnsi"/>
          <w:sz w:val="19"/>
          <w:szCs w:val="19"/>
        </w:rPr>
        <w:t>. Innovative demonstration presented at the annual meeting of the National Council on Measurement in Education, Philadelphia.</w:t>
      </w:r>
    </w:p>
    <w:p w14:paraId="7C2388A4" w14:textId="721F818D" w:rsidR="001827DB" w:rsidRPr="006C2065" w:rsidRDefault="001827DB" w:rsidP="001827DB">
      <w:pPr>
        <w:ind w:left="432" w:hanging="432"/>
        <w:rPr>
          <w:rFonts w:asciiTheme="minorHAnsi" w:hAnsiTheme="minorHAnsi" w:cstheme="minorHAnsi"/>
          <w:bCs/>
          <w:iCs/>
          <w:sz w:val="19"/>
          <w:szCs w:val="19"/>
        </w:rPr>
      </w:pPr>
      <w:r w:rsidRPr="006C2065">
        <w:rPr>
          <w:rFonts w:asciiTheme="minorHAnsi" w:hAnsiTheme="minorHAnsi" w:cstheme="minorHAnsi"/>
          <w:sz w:val="19"/>
          <w:szCs w:val="19"/>
        </w:rPr>
        <w:t xml:space="preserve">Fulcher, K.H., Finney, S.J. &amp; Hathcoat, J. (2023, Oct). </w:t>
      </w:r>
      <w:r w:rsidRPr="006C2065">
        <w:rPr>
          <w:rFonts w:asciiTheme="minorHAnsi" w:hAnsiTheme="minorHAnsi" w:cstheme="minorHAnsi"/>
          <w:i/>
          <w:iCs/>
          <w:sz w:val="19"/>
          <w:szCs w:val="19"/>
        </w:rPr>
        <w:t>Leveling up your assessment skills</w:t>
      </w:r>
      <w:r w:rsidRPr="006C2065">
        <w:rPr>
          <w:rFonts w:asciiTheme="minorHAnsi" w:hAnsiTheme="minorHAnsi" w:cstheme="minorHAnsi"/>
          <w:sz w:val="19"/>
          <w:szCs w:val="19"/>
        </w:rPr>
        <w:t xml:space="preserve">. </w:t>
      </w:r>
      <w:r w:rsidR="00CF5992">
        <w:rPr>
          <w:rFonts w:asciiTheme="minorHAnsi" w:hAnsiTheme="minorHAnsi" w:cstheme="minorHAnsi"/>
          <w:bCs/>
          <w:iCs/>
          <w:sz w:val="19"/>
          <w:szCs w:val="19"/>
        </w:rPr>
        <w:t>One-hour session presented</w:t>
      </w:r>
      <w:r w:rsidRPr="006C2065">
        <w:rPr>
          <w:rFonts w:asciiTheme="minorHAnsi" w:hAnsiTheme="minorHAnsi" w:cstheme="minorHAnsi"/>
          <w:bCs/>
          <w:iCs/>
          <w:sz w:val="19"/>
          <w:szCs w:val="19"/>
        </w:rPr>
        <w:t xml:space="preserve"> at the annual meeting of the Assessment Institute, Indianapolis, IN. </w:t>
      </w:r>
    </w:p>
    <w:p w14:paraId="1A064D76" w14:textId="30BC18DA" w:rsidR="00B91403" w:rsidRPr="001A100E" w:rsidRDefault="00B91403" w:rsidP="00B91403">
      <w:pPr>
        <w:ind w:left="432" w:hanging="432"/>
        <w:rPr>
          <w:rFonts w:asciiTheme="minorHAnsi" w:hAnsiTheme="minorHAnsi" w:cstheme="minorHAnsi"/>
          <w:sz w:val="19"/>
          <w:szCs w:val="19"/>
        </w:rPr>
      </w:pPr>
      <w:r w:rsidRPr="006C2065">
        <w:rPr>
          <w:rFonts w:asciiTheme="minorHAnsi" w:hAnsiTheme="minorHAnsi" w:cstheme="minorHAnsi"/>
          <w:sz w:val="19"/>
          <w:szCs w:val="19"/>
        </w:rPr>
        <w:t>*Herr, R.</w:t>
      </w:r>
      <w:r w:rsidR="003176F9" w:rsidRPr="006C2065">
        <w:rPr>
          <w:rFonts w:asciiTheme="minorHAnsi" w:hAnsiTheme="minorHAnsi" w:cstheme="minorHAnsi"/>
          <w:sz w:val="19"/>
          <w:szCs w:val="19"/>
        </w:rPr>
        <w:t>K.</w:t>
      </w:r>
      <w:r w:rsidR="00E23378" w:rsidRPr="006C2065">
        <w:rPr>
          <w:rFonts w:asciiTheme="minorHAnsi" w:hAnsiTheme="minorHAnsi" w:cstheme="minorHAnsi"/>
          <w:sz w:val="19"/>
          <w:szCs w:val="19"/>
        </w:rPr>
        <w:t xml:space="preserve"> &amp; Finney, S.J.</w:t>
      </w:r>
      <w:r w:rsidRPr="006C2065">
        <w:rPr>
          <w:rFonts w:asciiTheme="minorHAnsi" w:hAnsiTheme="minorHAnsi" w:cstheme="minorHAnsi"/>
          <w:sz w:val="19"/>
          <w:szCs w:val="19"/>
        </w:rPr>
        <w:t xml:space="preserve"> (2023, Oct). </w:t>
      </w:r>
      <w:r w:rsidRPr="006C2065">
        <w:rPr>
          <w:rFonts w:asciiTheme="minorHAnsi" w:hAnsiTheme="minorHAnsi" w:cstheme="minorHAnsi"/>
          <w:i/>
          <w:iCs/>
          <w:sz w:val="19"/>
          <w:szCs w:val="19"/>
        </w:rPr>
        <w:t>Program theory and implementation fidelity: Critical components to learning improvement.</w:t>
      </w:r>
      <w:r w:rsidRPr="006C2065">
        <w:rPr>
          <w:rFonts w:asciiTheme="minorHAnsi" w:hAnsiTheme="minorHAnsi" w:cstheme="minorHAnsi"/>
          <w:b/>
          <w:bCs/>
          <w:i/>
          <w:iCs/>
          <w:sz w:val="19"/>
          <w:szCs w:val="19"/>
        </w:rPr>
        <w:t xml:space="preserve"> </w:t>
      </w:r>
      <w:r w:rsidR="001A100E" w:rsidRPr="001A100E">
        <w:rPr>
          <w:rFonts w:asciiTheme="minorHAnsi" w:hAnsiTheme="minorHAnsi" w:cstheme="minorHAnsi"/>
          <w:sz w:val="19"/>
          <w:szCs w:val="19"/>
        </w:rPr>
        <w:t>One-hour session p</w:t>
      </w:r>
      <w:r w:rsidRPr="001A100E">
        <w:rPr>
          <w:rFonts w:asciiTheme="minorHAnsi" w:hAnsiTheme="minorHAnsi" w:cstheme="minorHAnsi"/>
          <w:sz w:val="19"/>
          <w:szCs w:val="19"/>
        </w:rPr>
        <w:t>resented at the annual meeting of the Assessment Institute, Indianapolis, I</w:t>
      </w:r>
      <w:r w:rsidR="00582779" w:rsidRPr="001A100E">
        <w:rPr>
          <w:rFonts w:asciiTheme="minorHAnsi" w:hAnsiTheme="minorHAnsi" w:cstheme="minorHAnsi"/>
          <w:sz w:val="19"/>
          <w:szCs w:val="19"/>
        </w:rPr>
        <w:t>N</w:t>
      </w:r>
      <w:r w:rsidRPr="001A100E">
        <w:rPr>
          <w:rFonts w:asciiTheme="minorHAnsi" w:hAnsiTheme="minorHAnsi" w:cstheme="minorHAnsi"/>
          <w:sz w:val="19"/>
          <w:szCs w:val="19"/>
        </w:rPr>
        <w:t xml:space="preserve">. </w:t>
      </w:r>
    </w:p>
    <w:p w14:paraId="2642FBDA" w14:textId="07C7B40B" w:rsidR="00293CF2" w:rsidRPr="006C2065" w:rsidRDefault="00293CF2" w:rsidP="00293CF2">
      <w:pPr>
        <w:ind w:left="432" w:hanging="432"/>
        <w:rPr>
          <w:rFonts w:asciiTheme="minorHAnsi" w:hAnsiTheme="minorHAnsi" w:cstheme="minorHAnsi"/>
          <w:bCs/>
          <w:iCs/>
          <w:sz w:val="19"/>
          <w:szCs w:val="19"/>
        </w:rPr>
      </w:pPr>
      <w:r w:rsidRPr="006C2065">
        <w:rPr>
          <w:rFonts w:asciiTheme="minorHAnsi" w:hAnsiTheme="minorHAnsi" w:cstheme="minorHAnsi"/>
          <w:color w:val="000000"/>
          <w:sz w:val="19"/>
          <w:szCs w:val="19"/>
        </w:rPr>
        <w:t xml:space="preserve">*Schaefer, K., &amp; Finney, S.J. </w:t>
      </w:r>
      <w:r w:rsidRPr="006C2065">
        <w:rPr>
          <w:rFonts w:asciiTheme="minorHAnsi" w:hAnsiTheme="minorHAnsi" w:cstheme="minorHAnsi"/>
          <w:sz w:val="19"/>
          <w:szCs w:val="19"/>
        </w:rPr>
        <w:t xml:space="preserve">(2023, Oct). </w:t>
      </w:r>
      <w:r w:rsidRPr="006C2065">
        <w:rPr>
          <w:rFonts w:asciiTheme="minorHAnsi" w:hAnsiTheme="minorHAnsi" w:cstheme="minorHAnsi"/>
          <w:i/>
          <w:iCs/>
          <w:sz w:val="19"/>
          <w:szCs w:val="19"/>
        </w:rPr>
        <w:t>A mutually beneficial partnership between a student affairs division and an assessment office: How to create it and sustain it.</w:t>
      </w:r>
      <w:r w:rsidRPr="006C2065">
        <w:rPr>
          <w:rFonts w:asciiTheme="minorHAnsi" w:hAnsiTheme="minorHAnsi" w:cstheme="minorHAnsi"/>
          <w:b/>
          <w:bCs/>
          <w:i/>
          <w:iCs/>
          <w:sz w:val="19"/>
          <w:szCs w:val="19"/>
        </w:rPr>
        <w:t xml:space="preserve"> </w:t>
      </w:r>
      <w:r w:rsidR="001F3E37">
        <w:rPr>
          <w:rFonts w:asciiTheme="minorHAnsi" w:hAnsiTheme="minorHAnsi" w:cstheme="minorHAnsi"/>
          <w:bCs/>
          <w:iCs/>
          <w:sz w:val="19"/>
          <w:szCs w:val="19"/>
        </w:rPr>
        <w:t>One-hour session p</w:t>
      </w:r>
      <w:r w:rsidRPr="006C2065">
        <w:rPr>
          <w:rFonts w:asciiTheme="minorHAnsi" w:hAnsiTheme="minorHAnsi" w:cstheme="minorHAnsi"/>
          <w:bCs/>
          <w:iCs/>
          <w:sz w:val="19"/>
          <w:szCs w:val="19"/>
        </w:rPr>
        <w:t xml:space="preserve">resented at the annual meeting of the Assessment Institute, Indianapolis, IN. </w:t>
      </w:r>
    </w:p>
    <w:p w14:paraId="05FFF8FE" w14:textId="4AFACF1D" w:rsidR="00623660" w:rsidRPr="006C2065" w:rsidRDefault="00623660" w:rsidP="00B91403">
      <w:pPr>
        <w:ind w:left="432" w:hanging="432"/>
        <w:rPr>
          <w:rFonts w:asciiTheme="minorHAnsi" w:hAnsiTheme="minorHAnsi" w:cstheme="minorHAnsi"/>
          <w:color w:val="000000"/>
          <w:sz w:val="19"/>
          <w:szCs w:val="19"/>
        </w:rPr>
      </w:pPr>
      <w:r w:rsidRPr="006C2065">
        <w:rPr>
          <w:rFonts w:asciiTheme="minorHAnsi" w:hAnsiTheme="minorHAnsi" w:cstheme="minorHAnsi"/>
          <w:sz w:val="19"/>
          <w:szCs w:val="19"/>
        </w:rPr>
        <w:t xml:space="preserve">Finney, S.J., *Wilson, S., Stewart, J. &amp; LaFrance, S. (2023, April). </w:t>
      </w:r>
      <w:r w:rsidRPr="006C2065">
        <w:rPr>
          <w:rFonts w:asciiTheme="minorHAnsi" w:hAnsiTheme="minorHAnsi" w:cstheme="minorHAnsi"/>
          <w:i/>
          <w:iCs/>
          <w:sz w:val="19"/>
          <w:szCs w:val="19"/>
        </w:rPr>
        <w:t>Developing competency and confidence in evidence-informed practice via professional development experiences</w:t>
      </w:r>
      <w:r w:rsidRPr="006C2065">
        <w:rPr>
          <w:rFonts w:asciiTheme="minorHAnsi" w:hAnsiTheme="minorHAnsi" w:cstheme="minorHAnsi"/>
          <w:sz w:val="19"/>
          <w:szCs w:val="19"/>
        </w:rPr>
        <w:t xml:space="preserve">. </w:t>
      </w:r>
      <w:r w:rsidR="00C845C0">
        <w:rPr>
          <w:rFonts w:asciiTheme="minorHAnsi" w:hAnsiTheme="minorHAnsi" w:cstheme="minorHAnsi"/>
          <w:sz w:val="19"/>
          <w:szCs w:val="19"/>
        </w:rPr>
        <w:t>One-hour session p</w:t>
      </w:r>
      <w:r w:rsidRPr="006C2065">
        <w:rPr>
          <w:rFonts w:asciiTheme="minorHAnsi" w:hAnsiTheme="minorHAnsi" w:cstheme="minorHAnsi"/>
          <w:sz w:val="19"/>
          <w:szCs w:val="19"/>
        </w:rPr>
        <w:t>resented at the annual meeting of NASPA, Boston, MA.</w:t>
      </w:r>
    </w:p>
    <w:p w14:paraId="2E3EC4B5" w14:textId="325D52F5" w:rsidR="008C3BF9" w:rsidRPr="006C2065" w:rsidRDefault="008C3BF9" w:rsidP="008C3BF9">
      <w:pPr>
        <w:ind w:left="432" w:hanging="432"/>
        <w:rPr>
          <w:rFonts w:asciiTheme="minorHAnsi" w:hAnsiTheme="minorHAnsi" w:cstheme="minorHAnsi"/>
          <w:color w:val="000000"/>
          <w:sz w:val="19"/>
          <w:szCs w:val="19"/>
        </w:rPr>
      </w:pPr>
      <w:r w:rsidRPr="006C2065">
        <w:rPr>
          <w:rFonts w:asciiTheme="minorHAnsi" w:hAnsiTheme="minorHAnsi" w:cstheme="minorHAnsi"/>
          <w:color w:val="000000"/>
          <w:sz w:val="19"/>
          <w:szCs w:val="19"/>
        </w:rPr>
        <w:t xml:space="preserve">*Schaefer, K., Stewart, J., *Wild, A., *Wilson, S., Finney, S.J., &amp; Newman, M. (2023, April). </w:t>
      </w:r>
      <w:r w:rsidRPr="006C2065">
        <w:rPr>
          <w:rFonts w:asciiTheme="minorHAnsi" w:hAnsiTheme="minorHAnsi" w:cstheme="minorHAnsi"/>
          <w:i/>
          <w:iCs/>
          <w:sz w:val="19"/>
          <w:szCs w:val="19"/>
        </w:rPr>
        <w:t>A structured process of reporting, evaluating, and using assessment results in student affairs: Wins, losses, and realities</w:t>
      </w:r>
      <w:r w:rsidRPr="006C2065">
        <w:rPr>
          <w:rFonts w:asciiTheme="minorHAnsi" w:hAnsiTheme="minorHAnsi" w:cstheme="minorHAnsi"/>
          <w:sz w:val="19"/>
          <w:szCs w:val="19"/>
        </w:rPr>
        <w:t>. Presented at the annual meeting of NASPA, Boston, MA.</w:t>
      </w:r>
    </w:p>
    <w:p w14:paraId="73F6AA55" w14:textId="7FA313E2" w:rsidR="003F7E61" w:rsidRPr="006C2065" w:rsidRDefault="003F7E61" w:rsidP="004A4E57">
      <w:pPr>
        <w:ind w:left="432" w:hanging="432"/>
        <w:rPr>
          <w:rFonts w:asciiTheme="minorHAnsi" w:hAnsiTheme="minorHAnsi" w:cstheme="minorHAnsi"/>
          <w:color w:val="000000"/>
          <w:sz w:val="19"/>
          <w:szCs w:val="19"/>
        </w:rPr>
      </w:pPr>
      <w:r w:rsidRPr="006C2065">
        <w:rPr>
          <w:rFonts w:asciiTheme="minorHAnsi" w:hAnsiTheme="minorHAnsi" w:cstheme="minorHAnsi"/>
          <w:color w:val="000000"/>
          <w:sz w:val="19"/>
          <w:szCs w:val="19"/>
        </w:rPr>
        <w:t xml:space="preserve">Finney, S.J., </w:t>
      </w:r>
      <w:r w:rsidR="00D55F00" w:rsidRPr="006C2065">
        <w:rPr>
          <w:rFonts w:asciiTheme="minorHAnsi" w:hAnsiTheme="minorHAnsi" w:cstheme="minorHAnsi"/>
          <w:color w:val="000000"/>
          <w:sz w:val="19"/>
          <w:szCs w:val="19"/>
        </w:rPr>
        <w:t>*</w:t>
      </w:r>
      <w:r w:rsidRPr="006C2065">
        <w:rPr>
          <w:rFonts w:asciiTheme="minorHAnsi" w:hAnsiTheme="minorHAnsi" w:cstheme="minorHAnsi"/>
          <w:color w:val="000000"/>
          <w:sz w:val="19"/>
          <w:szCs w:val="19"/>
        </w:rPr>
        <w:t xml:space="preserve">Schaefer, K., </w:t>
      </w:r>
      <w:r w:rsidR="00D55F00" w:rsidRPr="006C2065">
        <w:rPr>
          <w:rFonts w:asciiTheme="minorHAnsi" w:hAnsiTheme="minorHAnsi" w:cstheme="minorHAnsi"/>
          <w:color w:val="000000"/>
          <w:sz w:val="19"/>
          <w:szCs w:val="19"/>
        </w:rPr>
        <w:t>*</w:t>
      </w:r>
      <w:r w:rsidRPr="006C2065">
        <w:rPr>
          <w:rFonts w:asciiTheme="minorHAnsi" w:hAnsiTheme="minorHAnsi" w:cstheme="minorHAnsi"/>
          <w:color w:val="000000"/>
          <w:sz w:val="19"/>
          <w:szCs w:val="19"/>
        </w:rPr>
        <w:t xml:space="preserve">Wilson, S. &amp; </w:t>
      </w:r>
      <w:r w:rsidR="00D55F00" w:rsidRPr="006C2065">
        <w:rPr>
          <w:rFonts w:asciiTheme="minorHAnsi" w:hAnsiTheme="minorHAnsi" w:cstheme="minorHAnsi"/>
          <w:color w:val="000000"/>
          <w:sz w:val="19"/>
          <w:szCs w:val="19"/>
        </w:rPr>
        <w:t>*</w:t>
      </w:r>
      <w:r w:rsidRPr="006C2065">
        <w:rPr>
          <w:rFonts w:asciiTheme="minorHAnsi" w:hAnsiTheme="minorHAnsi" w:cstheme="minorHAnsi"/>
          <w:color w:val="000000"/>
          <w:sz w:val="19"/>
          <w:szCs w:val="19"/>
        </w:rPr>
        <w:t>Alahmadi, S. (20</w:t>
      </w:r>
      <w:r w:rsidR="000C4408" w:rsidRPr="006C2065">
        <w:rPr>
          <w:rFonts w:asciiTheme="minorHAnsi" w:hAnsiTheme="minorHAnsi" w:cstheme="minorHAnsi"/>
          <w:color w:val="000000"/>
          <w:sz w:val="19"/>
          <w:szCs w:val="19"/>
        </w:rPr>
        <w:t>2</w:t>
      </w:r>
      <w:r w:rsidRPr="006C2065">
        <w:rPr>
          <w:rFonts w:asciiTheme="minorHAnsi" w:hAnsiTheme="minorHAnsi" w:cstheme="minorHAnsi"/>
          <w:color w:val="000000"/>
          <w:sz w:val="19"/>
          <w:szCs w:val="19"/>
        </w:rPr>
        <w:t xml:space="preserve">2, August). </w:t>
      </w:r>
      <w:r w:rsidRPr="006C2065">
        <w:rPr>
          <w:rFonts w:asciiTheme="minorHAnsi" w:hAnsiTheme="minorHAnsi" w:cstheme="minorHAnsi"/>
          <w:i/>
          <w:color w:val="000000"/>
          <w:sz w:val="19"/>
          <w:szCs w:val="19"/>
        </w:rPr>
        <w:t>Foundations of student affairs outcomes assessment</w:t>
      </w:r>
      <w:r w:rsidRPr="006C2065">
        <w:rPr>
          <w:rFonts w:asciiTheme="minorHAnsi" w:hAnsiTheme="minorHAnsi" w:cstheme="minorHAnsi"/>
          <w:color w:val="000000"/>
          <w:sz w:val="19"/>
          <w:szCs w:val="19"/>
        </w:rPr>
        <w:t xml:space="preserve">. One-hour workshop presented to new student affairs educators at James Madison University, Harrisonburg, VA. </w:t>
      </w:r>
    </w:p>
    <w:p w14:paraId="4A5FE47C" w14:textId="7B07C3FD" w:rsidR="00D43AB0" w:rsidRPr="006C2065" w:rsidRDefault="00D43AB0" w:rsidP="004A4E57">
      <w:pPr>
        <w:ind w:left="432" w:hanging="432"/>
        <w:rPr>
          <w:rFonts w:asciiTheme="minorHAnsi" w:hAnsiTheme="minorHAnsi" w:cstheme="minorHAnsi"/>
          <w:sz w:val="19"/>
          <w:szCs w:val="19"/>
        </w:rPr>
      </w:pPr>
      <w:r w:rsidRPr="006C2065">
        <w:rPr>
          <w:rFonts w:asciiTheme="minorHAnsi" w:hAnsiTheme="minorHAnsi" w:cstheme="minorHAnsi"/>
          <w:color w:val="000000"/>
          <w:sz w:val="19"/>
          <w:szCs w:val="19"/>
        </w:rPr>
        <w:t xml:space="preserve">Good, M.R. &amp; Finney, S.J. (2022, June). </w:t>
      </w:r>
      <w:r w:rsidRPr="006C2065">
        <w:rPr>
          <w:rFonts w:asciiTheme="minorHAnsi" w:hAnsiTheme="minorHAnsi" w:cstheme="minorHAnsi"/>
          <w:bCs/>
          <w:i/>
          <w:sz w:val="19"/>
          <w:szCs w:val="19"/>
          <w:lang w:val="en-GB"/>
        </w:rPr>
        <w:t>Pandemic opportunities: Increasing space for long-term enhancements to assessment training &amp; practice</w:t>
      </w:r>
      <w:r w:rsidRPr="006C2065">
        <w:rPr>
          <w:rFonts w:asciiTheme="minorHAnsi" w:hAnsiTheme="minorHAnsi" w:cstheme="minorHAnsi"/>
          <w:i/>
          <w:sz w:val="19"/>
          <w:szCs w:val="19"/>
          <w:lang w:val="en-GB"/>
        </w:rPr>
        <w:t>.</w:t>
      </w:r>
      <w:r w:rsidRPr="006C2065">
        <w:rPr>
          <w:rFonts w:asciiTheme="minorHAnsi" w:hAnsiTheme="minorHAnsi" w:cstheme="minorHAnsi"/>
          <w:sz w:val="19"/>
          <w:szCs w:val="19"/>
          <w:lang w:val="en-GB"/>
        </w:rPr>
        <w:t xml:space="preserve"> </w:t>
      </w:r>
      <w:r w:rsidR="004A4E57" w:rsidRPr="006C2065">
        <w:rPr>
          <w:rFonts w:asciiTheme="minorHAnsi" w:hAnsiTheme="minorHAnsi" w:cstheme="minorHAnsi"/>
          <w:sz w:val="19"/>
          <w:szCs w:val="19"/>
          <w:lang w:val="en-GB"/>
        </w:rPr>
        <w:t xml:space="preserve">Resources shared at the </w:t>
      </w:r>
      <w:r w:rsidR="004A4E57" w:rsidRPr="006C2065">
        <w:rPr>
          <w:rFonts w:asciiTheme="minorHAnsi" w:hAnsiTheme="minorHAnsi" w:cstheme="minorHAnsi"/>
          <w:bCs/>
          <w:sz w:val="19"/>
          <w:szCs w:val="19"/>
          <w:lang w:val="en-GB"/>
        </w:rPr>
        <w:t xml:space="preserve">Assessment in Higher Education conference, Manchester, England. </w:t>
      </w:r>
    </w:p>
    <w:p w14:paraId="42FC56DF" w14:textId="5300AA05" w:rsidR="00AF121F" w:rsidRPr="006C2065" w:rsidRDefault="00AF121F" w:rsidP="00AF121F">
      <w:pPr>
        <w:ind w:left="432" w:hanging="432"/>
        <w:rPr>
          <w:rFonts w:asciiTheme="minorHAnsi" w:hAnsiTheme="minorHAnsi" w:cstheme="minorHAnsi"/>
          <w:color w:val="000000"/>
          <w:sz w:val="19"/>
          <w:szCs w:val="19"/>
        </w:rPr>
      </w:pPr>
      <w:r w:rsidRPr="006C2065">
        <w:rPr>
          <w:rFonts w:asciiTheme="minorHAnsi" w:hAnsiTheme="minorHAnsi" w:cstheme="minorHAnsi"/>
          <w:color w:val="000000"/>
          <w:sz w:val="19"/>
          <w:szCs w:val="19"/>
        </w:rPr>
        <w:t xml:space="preserve">Finney, S.J. &amp; Leventhal, B. (2022, April). </w:t>
      </w:r>
      <w:r w:rsidRPr="006C2065">
        <w:rPr>
          <w:rFonts w:asciiTheme="minorHAnsi" w:hAnsiTheme="minorHAnsi" w:cstheme="minorHAnsi"/>
          <w:i/>
          <w:sz w:val="19"/>
          <w:szCs w:val="19"/>
        </w:rPr>
        <w:t>Creating and implementing a year-long seminar on equity-centered assessment: Lessons learned</w:t>
      </w:r>
      <w:r w:rsidRPr="006C2065">
        <w:rPr>
          <w:rFonts w:asciiTheme="minorHAnsi" w:hAnsiTheme="minorHAnsi" w:cstheme="minorHAnsi"/>
          <w:sz w:val="19"/>
          <w:szCs w:val="19"/>
        </w:rPr>
        <w:t xml:space="preserve">. </w:t>
      </w:r>
      <w:r w:rsidR="00076FD8">
        <w:rPr>
          <w:rFonts w:asciiTheme="minorHAnsi" w:hAnsiTheme="minorHAnsi" w:cstheme="minorHAnsi"/>
          <w:sz w:val="19"/>
          <w:szCs w:val="19"/>
        </w:rPr>
        <w:t>Innovative d</w:t>
      </w:r>
      <w:r w:rsidRPr="006C2065">
        <w:rPr>
          <w:rFonts w:asciiTheme="minorHAnsi" w:hAnsiTheme="minorHAnsi" w:cstheme="minorHAnsi"/>
          <w:sz w:val="19"/>
          <w:szCs w:val="19"/>
        </w:rPr>
        <w:t>emonstration presented at the annual meeting of the National Council on Measurement in Education, San Diego.</w:t>
      </w:r>
    </w:p>
    <w:p w14:paraId="73994F1F" w14:textId="22CD8F3A" w:rsidR="00372764" w:rsidRPr="006C2065" w:rsidRDefault="00372764" w:rsidP="00A02525">
      <w:pPr>
        <w:ind w:left="432" w:hanging="432"/>
        <w:rPr>
          <w:rFonts w:asciiTheme="minorHAnsi" w:hAnsiTheme="minorHAnsi" w:cstheme="minorHAnsi"/>
          <w:color w:val="000000"/>
          <w:sz w:val="19"/>
          <w:szCs w:val="19"/>
        </w:rPr>
      </w:pPr>
      <w:r w:rsidRPr="006C2065">
        <w:rPr>
          <w:rFonts w:asciiTheme="minorHAnsi" w:hAnsiTheme="minorHAnsi" w:cstheme="minorHAnsi"/>
          <w:color w:val="000000"/>
          <w:sz w:val="19"/>
          <w:szCs w:val="19"/>
        </w:rPr>
        <w:t xml:space="preserve">Finney, S.J. &amp; *Alahmadi, S. (2022, Feb). </w:t>
      </w:r>
      <w:r w:rsidRPr="006C2065">
        <w:rPr>
          <w:rStyle w:val="Emphasis"/>
          <w:rFonts w:asciiTheme="minorHAnsi" w:hAnsiTheme="minorHAnsi" w:cstheme="minorHAnsi"/>
          <w:bCs/>
          <w:sz w:val="19"/>
          <w:szCs w:val="19"/>
        </w:rPr>
        <w:t>Repositories of evidence-based educational programming &amp; outcome measures</w:t>
      </w:r>
      <w:r w:rsidRPr="006C2065">
        <w:rPr>
          <w:rStyle w:val="Strong"/>
          <w:rFonts w:asciiTheme="minorHAnsi" w:hAnsiTheme="minorHAnsi" w:cstheme="minorHAnsi"/>
          <w:sz w:val="19"/>
          <w:szCs w:val="19"/>
        </w:rPr>
        <w:t xml:space="preserve">. </w:t>
      </w:r>
      <w:r w:rsidRPr="006C2065">
        <w:rPr>
          <w:rFonts w:asciiTheme="minorHAnsi" w:hAnsiTheme="minorHAnsi" w:cstheme="minorHAnsi"/>
          <w:sz w:val="19"/>
          <w:szCs w:val="19"/>
        </w:rPr>
        <w:t xml:space="preserve">Theory-to-Practice Workshop presented at the annual AAC&amp;U Conference on General Education, Pedagogy, and Assessment, San Diego, CA. </w:t>
      </w:r>
    </w:p>
    <w:p w14:paraId="2E786BA8" w14:textId="4B50BE17" w:rsidR="00942D06" w:rsidRPr="006C2065" w:rsidRDefault="009713E4" w:rsidP="00A02525">
      <w:pPr>
        <w:ind w:left="432" w:hanging="432"/>
        <w:rPr>
          <w:rFonts w:asciiTheme="minorHAnsi" w:hAnsiTheme="minorHAnsi" w:cstheme="minorHAnsi"/>
          <w:color w:val="000000"/>
          <w:sz w:val="19"/>
          <w:szCs w:val="19"/>
        </w:rPr>
      </w:pPr>
      <w:r w:rsidRPr="006C2065">
        <w:rPr>
          <w:rFonts w:asciiTheme="minorHAnsi" w:hAnsiTheme="minorHAnsi" w:cstheme="minorHAnsi"/>
          <w:color w:val="000000"/>
          <w:sz w:val="19"/>
          <w:szCs w:val="19"/>
        </w:rPr>
        <w:t xml:space="preserve">Finney, S.J. &amp; Henning, G.W (2021, Oct). </w:t>
      </w:r>
      <w:r w:rsidRPr="006C2065">
        <w:rPr>
          <w:rFonts w:asciiTheme="minorHAnsi" w:hAnsiTheme="minorHAnsi" w:cstheme="minorHAnsi"/>
          <w:bCs/>
          <w:i/>
          <w:iCs/>
          <w:sz w:val="19"/>
          <w:szCs w:val="19"/>
        </w:rPr>
        <w:t>The integration of program theory, implementation fidelity, and equity-minded assessment.</w:t>
      </w:r>
      <w:r w:rsidRPr="006C2065">
        <w:rPr>
          <w:rFonts w:asciiTheme="minorHAnsi" w:hAnsiTheme="minorHAnsi" w:cstheme="minorHAnsi"/>
          <w:bCs/>
          <w:iCs/>
          <w:sz w:val="19"/>
          <w:szCs w:val="19"/>
        </w:rPr>
        <w:t xml:space="preserve"> Presented at the annual meeting of the Assessment Institute, Virtual.</w:t>
      </w:r>
    </w:p>
    <w:bookmarkEnd w:id="3"/>
    <w:p w14:paraId="3DFE300E" w14:textId="0338A0AB" w:rsidR="00F05C6D" w:rsidRPr="006C2065" w:rsidRDefault="00F05C6D" w:rsidP="00A02525">
      <w:pPr>
        <w:ind w:left="432" w:hanging="432"/>
        <w:rPr>
          <w:rFonts w:asciiTheme="minorHAnsi" w:hAnsiTheme="minorHAnsi" w:cstheme="minorHAnsi"/>
          <w:color w:val="000000"/>
          <w:sz w:val="19"/>
          <w:szCs w:val="19"/>
        </w:rPr>
      </w:pPr>
      <w:r w:rsidRPr="006C2065">
        <w:rPr>
          <w:rFonts w:asciiTheme="minorHAnsi" w:hAnsiTheme="minorHAnsi" w:cstheme="minorHAnsi"/>
          <w:color w:val="000000"/>
          <w:sz w:val="19"/>
          <w:szCs w:val="19"/>
        </w:rPr>
        <w:t xml:space="preserve">Henning, G.W. &amp; Finney, S.J. (2021, June). </w:t>
      </w:r>
      <w:r w:rsidRPr="006C2065">
        <w:rPr>
          <w:rFonts w:asciiTheme="minorHAnsi" w:hAnsiTheme="minorHAnsi" w:cstheme="minorHAnsi"/>
          <w:i/>
          <w:sz w:val="19"/>
          <w:szCs w:val="19"/>
        </w:rPr>
        <w:t>Using program theory and implementation fidelity to guide equity-minded assessment</w:t>
      </w:r>
      <w:r w:rsidRPr="006C2065">
        <w:rPr>
          <w:rFonts w:asciiTheme="minorHAnsi" w:hAnsiTheme="minorHAnsi" w:cstheme="minorHAnsi"/>
          <w:sz w:val="19"/>
          <w:szCs w:val="19"/>
        </w:rPr>
        <w:t xml:space="preserve">. Presented at the annual conference for </w:t>
      </w:r>
      <w:r w:rsidR="003C753A" w:rsidRPr="006C2065">
        <w:rPr>
          <w:rFonts w:asciiTheme="minorHAnsi" w:hAnsiTheme="minorHAnsi" w:cstheme="minorHAnsi"/>
          <w:sz w:val="19"/>
          <w:szCs w:val="19"/>
        </w:rPr>
        <w:t>Association for the Assessment of Learning in Higher Education</w:t>
      </w:r>
      <w:r w:rsidRPr="006C2065">
        <w:rPr>
          <w:rFonts w:asciiTheme="minorHAnsi" w:hAnsiTheme="minorHAnsi" w:cstheme="minorHAnsi"/>
          <w:sz w:val="19"/>
          <w:szCs w:val="19"/>
        </w:rPr>
        <w:t xml:space="preserve">, </w:t>
      </w:r>
      <w:r w:rsidR="000900A7" w:rsidRPr="006C2065">
        <w:rPr>
          <w:rFonts w:asciiTheme="minorHAnsi" w:hAnsiTheme="minorHAnsi" w:cstheme="minorHAnsi"/>
          <w:sz w:val="19"/>
          <w:szCs w:val="19"/>
        </w:rPr>
        <w:t>V</w:t>
      </w:r>
      <w:r w:rsidRPr="006C2065">
        <w:rPr>
          <w:rFonts w:asciiTheme="minorHAnsi" w:hAnsiTheme="minorHAnsi" w:cstheme="minorHAnsi"/>
          <w:sz w:val="19"/>
          <w:szCs w:val="19"/>
        </w:rPr>
        <w:t>irtual.</w:t>
      </w:r>
    </w:p>
    <w:p w14:paraId="5B864D7E" w14:textId="77777777" w:rsidR="004F426F" w:rsidRPr="006C2065" w:rsidRDefault="006425AB" w:rsidP="00A02525">
      <w:pPr>
        <w:ind w:left="432" w:hanging="432"/>
        <w:rPr>
          <w:rFonts w:asciiTheme="minorHAnsi" w:hAnsiTheme="minorHAnsi" w:cstheme="minorHAnsi"/>
          <w:iCs/>
          <w:color w:val="000000"/>
          <w:sz w:val="19"/>
          <w:szCs w:val="19"/>
        </w:rPr>
      </w:pPr>
      <w:r w:rsidRPr="006C2065">
        <w:rPr>
          <w:rFonts w:asciiTheme="minorHAnsi" w:hAnsiTheme="minorHAnsi" w:cstheme="minorHAnsi"/>
          <w:color w:val="000000"/>
          <w:sz w:val="19"/>
          <w:szCs w:val="19"/>
        </w:rPr>
        <w:lastRenderedPageBreak/>
        <w:t>Finney, S.J.</w:t>
      </w:r>
      <w:r w:rsidR="00287571" w:rsidRPr="006C2065">
        <w:rPr>
          <w:rFonts w:asciiTheme="minorHAnsi" w:hAnsiTheme="minorHAnsi" w:cstheme="minorHAnsi"/>
          <w:color w:val="000000"/>
          <w:sz w:val="19"/>
          <w:szCs w:val="19"/>
        </w:rPr>
        <w:t>, Henning, G.W.,</w:t>
      </w:r>
      <w:r w:rsidRPr="006C2065">
        <w:rPr>
          <w:rFonts w:asciiTheme="minorHAnsi" w:hAnsiTheme="minorHAnsi" w:cstheme="minorHAnsi"/>
          <w:color w:val="000000"/>
          <w:sz w:val="19"/>
          <w:szCs w:val="19"/>
        </w:rPr>
        <w:t xml:space="preserve"> &amp; Wells, J. (2021, March). </w:t>
      </w:r>
      <w:r w:rsidR="004F426F" w:rsidRPr="006C2065">
        <w:rPr>
          <w:rFonts w:asciiTheme="minorHAnsi" w:hAnsiTheme="minorHAnsi" w:cstheme="minorHAnsi"/>
          <w:i/>
          <w:color w:val="000000"/>
          <w:sz w:val="19"/>
          <w:szCs w:val="19"/>
        </w:rPr>
        <w:t>Leveraging program theory and implementation fidelity for equity-centered assessment</w:t>
      </w:r>
      <w:r w:rsidR="004F426F" w:rsidRPr="006C2065">
        <w:rPr>
          <w:rFonts w:asciiTheme="minorHAnsi" w:hAnsiTheme="minorHAnsi" w:cstheme="minorHAnsi"/>
          <w:color w:val="000000"/>
          <w:sz w:val="19"/>
          <w:szCs w:val="19"/>
        </w:rPr>
        <w:t xml:space="preserve">. Presented at the </w:t>
      </w:r>
      <w:r w:rsidRPr="006C2065">
        <w:rPr>
          <w:rFonts w:asciiTheme="minorHAnsi" w:hAnsiTheme="minorHAnsi" w:cstheme="minorHAnsi"/>
          <w:color w:val="000000"/>
          <w:sz w:val="19"/>
          <w:szCs w:val="19"/>
        </w:rPr>
        <w:t xml:space="preserve">annual meeting of </w:t>
      </w:r>
      <w:r w:rsidR="00FF3E27" w:rsidRPr="006C2065">
        <w:rPr>
          <w:rFonts w:asciiTheme="minorHAnsi" w:hAnsiTheme="minorHAnsi" w:cstheme="minorHAnsi"/>
          <w:color w:val="000000"/>
          <w:sz w:val="19"/>
          <w:szCs w:val="19"/>
        </w:rPr>
        <w:t>NASPA, Virtual.</w:t>
      </w:r>
    </w:p>
    <w:p w14:paraId="4A57D4C2" w14:textId="77777777" w:rsidR="00A02525" w:rsidRPr="006C2065" w:rsidRDefault="008C65C5" w:rsidP="00A02525">
      <w:pPr>
        <w:ind w:left="432" w:hanging="432"/>
        <w:rPr>
          <w:rFonts w:asciiTheme="minorHAnsi" w:hAnsiTheme="minorHAnsi" w:cstheme="minorHAnsi"/>
          <w:iCs/>
          <w:sz w:val="19"/>
          <w:szCs w:val="19"/>
        </w:rPr>
      </w:pPr>
      <w:r w:rsidRPr="006C2065">
        <w:rPr>
          <w:rFonts w:asciiTheme="minorHAnsi" w:hAnsiTheme="minorHAnsi" w:cstheme="minorHAnsi"/>
          <w:iCs/>
          <w:color w:val="000000"/>
          <w:sz w:val="19"/>
          <w:szCs w:val="19"/>
        </w:rPr>
        <w:t>Finney, S.J. (2020</w:t>
      </w:r>
      <w:r w:rsidR="00A02525" w:rsidRPr="006C2065">
        <w:rPr>
          <w:rFonts w:asciiTheme="minorHAnsi" w:hAnsiTheme="minorHAnsi" w:cstheme="minorHAnsi"/>
          <w:iCs/>
          <w:color w:val="000000"/>
          <w:sz w:val="19"/>
          <w:szCs w:val="19"/>
        </w:rPr>
        <w:t xml:space="preserve">, May). </w:t>
      </w:r>
      <w:r w:rsidR="00A02525" w:rsidRPr="006C2065">
        <w:rPr>
          <w:rFonts w:asciiTheme="minorHAnsi" w:hAnsiTheme="minorHAnsi" w:cstheme="minorHAnsi"/>
          <w:i/>
          <w:iCs/>
          <w:sz w:val="19"/>
          <w:szCs w:val="19"/>
        </w:rPr>
        <w:t xml:space="preserve">Implementation fidelity: Data you need when evaluating and improving programming. </w:t>
      </w:r>
      <w:r w:rsidR="00A12180" w:rsidRPr="006C2065">
        <w:rPr>
          <w:rFonts w:asciiTheme="minorHAnsi" w:hAnsiTheme="minorHAnsi" w:cstheme="minorHAnsi"/>
          <w:iCs/>
          <w:sz w:val="19"/>
          <w:szCs w:val="19"/>
        </w:rPr>
        <w:t>P</w:t>
      </w:r>
      <w:r w:rsidR="00A02525" w:rsidRPr="006C2065">
        <w:rPr>
          <w:rFonts w:asciiTheme="minorHAnsi" w:hAnsiTheme="minorHAnsi" w:cstheme="minorHAnsi"/>
          <w:iCs/>
          <w:sz w:val="19"/>
          <w:szCs w:val="19"/>
        </w:rPr>
        <w:t>resented at the Higher Education Assessment Conference, Henniker, NH.</w:t>
      </w:r>
    </w:p>
    <w:p w14:paraId="2689E53A" w14:textId="77777777" w:rsidR="00E3193A" w:rsidRPr="006C2065" w:rsidRDefault="00E3193A" w:rsidP="00E3193A">
      <w:pPr>
        <w:widowControl w:val="0"/>
        <w:ind w:left="432" w:hanging="432"/>
        <w:rPr>
          <w:rFonts w:asciiTheme="minorHAnsi" w:hAnsiTheme="minorHAnsi" w:cstheme="minorHAnsi"/>
          <w:color w:val="333333"/>
          <w:sz w:val="19"/>
          <w:szCs w:val="19"/>
          <w:lang w:val="en"/>
        </w:rPr>
      </w:pPr>
      <w:r w:rsidRPr="006C2065">
        <w:rPr>
          <w:rFonts w:asciiTheme="minorHAnsi" w:hAnsiTheme="minorHAnsi" w:cstheme="minorHAnsi"/>
          <w:sz w:val="19"/>
          <w:szCs w:val="19"/>
        </w:rPr>
        <w:t xml:space="preserve">*Pope, A., *Patterson, C., *Gonzalez, S., &amp; Finney, S.J. (2019, Nov). </w:t>
      </w:r>
      <w:r w:rsidRPr="006C2065">
        <w:rPr>
          <w:rFonts w:asciiTheme="minorHAnsi" w:hAnsiTheme="minorHAnsi" w:cstheme="minorHAnsi"/>
          <w:i/>
          <w:color w:val="333333"/>
          <w:sz w:val="19"/>
          <w:szCs w:val="19"/>
          <w:lang w:val="en"/>
        </w:rPr>
        <w:t>Inspiration to action: Using program theory to engage with learning outcomes assessment</w:t>
      </w:r>
      <w:r w:rsidRPr="006C2065">
        <w:rPr>
          <w:rFonts w:asciiTheme="minorHAnsi" w:hAnsiTheme="minorHAnsi" w:cstheme="minorHAnsi"/>
          <w:color w:val="333333"/>
          <w:sz w:val="19"/>
          <w:szCs w:val="19"/>
          <w:lang w:val="en"/>
        </w:rPr>
        <w:t>. Presented at the annual meeting of the Virginia Assessment Group, Richmond, VA.</w:t>
      </w:r>
    </w:p>
    <w:p w14:paraId="132BB83E" w14:textId="77777777" w:rsidR="00355769" w:rsidRPr="006C2065" w:rsidRDefault="00355769" w:rsidP="00355769">
      <w:pPr>
        <w:pStyle w:val="pagesub-title"/>
        <w:spacing w:before="0" w:beforeAutospacing="0" w:after="0" w:afterAutospacing="0"/>
        <w:ind w:left="432" w:hanging="432"/>
        <w:rPr>
          <w:rFonts w:asciiTheme="minorHAnsi" w:hAnsiTheme="minorHAnsi" w:cstheme="minorHAnsi"/>
          <w:sz w:val="19"/>
          <w:szCs w:val="19"/>
        </w:rPr>
      </w:pPr>
      <w:r w:rsidRPr="006C2065">
        <w:rPr>
          <w:rFonts w:asciiTheme="minorHAnsi" w:hAnsiTheme="minorHAnsi" w:cstheme="minorHAnsi"/>
          <w:sz w:val="19"/>
          <w:szCs w:val="19"/>
        </w:rPr>
        <w:t xml:space="preserve">*Pope, A., Horst, S.J., *Prendergast, C., Finney, S. J., &amp; *Crewe, M. (2019, June). </w:t>
      </w:r>
      <w:r w:rsidR="00E3193A" w:rsidRPr="006C2065">
        <w:rPr>
          <w:rFonts w:asciiTheme="minorHAnsi" w:hAnsiTheme="minorHAnsi" w:cstheme="minorHAnsi"/>
          <w:i/>
          <w:sz w:val="19"/>
          <w:szCs w:val="19"/>
        </w:rPr>
        <w:t>Let’s get real: Applying research design principles to a messy assessment w</w:t>
      </w:r>
      <w:r w:rsidRPr="006C2065">
        <w:rPr>
          <w:rFonts w:asciiTheme="minorHAnsi" w:hAnsiTheme="minorHAnsi" w:cstheme="minorHAnsi"/>
          <w:i/>
          <w:sz w:val="19"/>
          <w:szCs w:val="19"/>
        </w:rPr>
        <w:t>orld</w:t>
      </w:r>
      <w:r w:rsidRPr="006C2065">
        <w:rPr>
          <w:rFonts w:asciiTheme="minorHAnsi" w:hAnsiTheme="minorHAnsi" w:cstheme="minorHAnsi"/>
          <w:sz w:val="19"/>
          <w:szCs w:val="19"/>
        </w:rPr>
        <w:t>. Workshop</w:t>
      </w:r>
      <w:r w:rsidR="007416EF" w:rsidRPr="006C2065">
        <w:rPr>
          <w:rFonts w:asciiTheme="minorHAnsi" w:hAnsiTheme="minorHAnsi" w:cstheme="minorHAnsi"/>
          <w:sz w:val="19"/>
          <w:szCs w:val="19"/>
        </w:rPr>
        <w:t xml:space="preserve"> </w:t>
      </w:r>
      <w:r w:rsidRPr="006C2065">
        <w:rPr>
          <w:rFonts w:asciiTheme="minorHAnsi" w:hAnsiTheme="minorHAnsi" w:cstheme="minorHAnsi"/>
          <w:sz w:val="19"/>
          <w:szCs w:val="19"/>
        </w:rPr>
        <w:t>at annual meeting of the Association for the Assessment of Learning in Higher Education, St Paul, MN.</w:t>
      </w:r>
    </w:p>
    <w:p w14:paraId="0F47D1A8" w14:textId="77777777" w:rsidR="00CC1A71" w:rsidRPr="006C2065" w:rsidRDefault="00CC1A71" w:rsidP="00CC1A71">
      <w:pPr>
        <w:pStyle w:val="pagesub-title"/>
        <w:spacing w:before="0" w:beforeAutospacing="0" w:after="0" w:afterAutospacing="0"/>
        <w:ind w:left="432" w:hanging="432"/>
        <w:rPr>
          <w:rFonts w:ascii="Calibri" w:hAnsi="Calibri" w:cs="Courier New"/>
          <w:color w:val="000000"/>
          <w:sz w:val="19"/>
          <w:szCs w:val="19"/>
        </w:rPr>
      </w:pPr>
      <w:r w:rsidRPr="006C2065">
        <w:rPr>
          <w:rFonts w:asciiTheme="minorHAnsi" w:hAnsiTheme="minorHAnsi" w:cs="Tahoma"/>
          <w:sz w:val="19"/>
          <w:szCs w:val="19"/>
        </w:rPr>
        <w:t>Finney, S.J. &amp; *Sauder, D. (2017, Jan).</w:t>
      </w:r>
      <w:r w:rsidRPr="006C2065">
        <w:rPr>
          <w:rFonts w:ascii="Calibri" w:hAnsi="Calibri" w:cs="Courier New"/>
          <w:color w:val="000000"/>
          <w:sz w:val="19"/>
          <w:szCs w:val="19"/>
        </w:rPr>
        <w:t xml:space="preserve"> </w:t>
      </w:r>
      <w:r w:rsidR="00EA36EC" w:rsidRPr="006C2065">
        <w:rPr>
          <w:rFonts w:ascii="Calibri" w:hAnsi="Calibri" w:cs="Courier New"/>
          <w:i/>
          <w:color w:val="000000"/>
          <w:sz w:val="19"/>
          <w:szCs w:val="19"/>
        </w:rPr>
        <w:t>An i</w:t>
      </w:r>
      <w:r w:rsidRPr="006C2065">
        <w:rPr>
          <w:rFonts w:ascii="Calibri" w:hAnsi="Calibri" w:cs="Courier New"/>
          <w:i/>
          <w:color w:val="000000"/>
          <w:sz w:val="19"/>
          <w:szCs w:val="19"/>
        </w:rPr>
        <w:t>ntroduction to Structural Equation Modeling</w:t>
      </w:r>
      <w:r w:rsidR="00EA36EC" w:rsidRPr="006C2065">
        <w:rPr>
          <w:rFonts w:ascii="Calibri" w:hAnsi="Calibri" w:cs="Courier New"/>
          <w:i/>
          <w:color w:val="000000"/>
          <w:sz w:val="19"/>
          <w:szCs w:val="19"/>
        </w:rPr>
        <w:t xml:space="preserve"> (SEM)</w:t>
      </w:r>
      <w:r w:rsidRPr="006C2065">
        <w:rPr>
          <w:rFonts w:ascii="Calibri" w:hAnsi="Calibri" w:cs="Courier New"/>
          <w:color w:val="000000"/>
          <w:sz w:val="19"/>
          <w:szCs w:val="19"/>
        </w:rPr>
        <w:t>. Invited three-hour training session at the Center for Faculty Innovation, James Madison University.</w:t>
      </w:r>
    </w:p>
    <w:p w14:paraId="5142D72C" w14:textId="77777777" w:rsidR="00CC1A71" w:rsidRPr="006C2065" w:rsidRDefault="00CC1A71" w:rsidP="00CC1A71">
      <w:pPr>
        <w:pStyle w:val="pagesub-title"/>
        <w:spacing w:before="0" w:beforeAutospacing="0" w:after="0" w:afterAutospacing="0"/>
        <w:ind w:left="432" w:hanging="432"/>
        <w:rPr>
          <w:rFonts w:ascii="Calibri" w:hAnsi="Calibri" w:cs="Courier New"/>
          <w:color w:val="000000"/>
          <w:sz w:val="19"/>
          <w:szCs w:val="19"/>
        </w:rPr>
      </w:pPr>
      <w:r w:rsidRPr="006C2065">
        <w:rPr>
          <w:rFonts w:asciiTheme="minorHAnsi" w:hAnsiTheme="minorHAnsi" w:cs="Tahoma"/>
          <w:sz w:val="19"/>
          <w:szCs w:val="19"/>
        </w:rPr>
        <w:t xml:space="preserve">Finney, S.J., Bradshaw, L. &amp; Sireci, S. (2016, May). </w:t>
      </w:r>
      <w:r w:rsidR="00500ABD" w:rsidRPr="006C2065">
        <w:rPr>
          <w:rFonts w:asciiTheme="minorHAnsi" w:hAnsiTheme="minorHAnsi" w:cs="Tahoma"/>
          <w:i/>
          <w:sz w:val="19"/>
          <w:szCs w:val="19"/>
        </w:rPr>
        <w:t>Quantita</w:t>
      </w:r>
      <w:r w:rsidR="00945E57" w:rsidRPr="006C2065">
        <w:rPr>
          <w:rFonts w:asciiTheme="minorHAnsi" w:hAnsiTheme="minorHAnsi" w:cs="Tahoma"/>
          <w:i/>
          <w:sz w:val="19"/>
          <w:szCs w:val="19"/>
        </w:rPr>
        <w:t>tive methods in evaluating the quality of a</w:t>
      </w:r>
      <w:r w:rsidRPr="006C2065">
        <w:rPr>
          <w:rFonts w:asciiTheme="minorHAnsi" w:hAnsiTheme="minorHAnsi" w:cs="Tahoma"/>
          <w:i/>
          <w:sz w:val="19"/>
          <w:szCs w:val="19"/>
        </w:rPr>
        <w:t>ssessments</w:t>
      </w:r>
      <w:r w:rsidRPr="006C2065">
        <w:rPr>
          <w:rFonts w:asciiTheme="minorHAnsi" w:hAnsiTheme="minorHAnsi" w:cs="Tahoma"/>
          <w:sz w:val="19"/>
          <w:szCs w:val="19"/>
        </w:rPr>
        <w:t xml:space="preserve">. Workshop presented at the annual conference of psychology, Athens Institute of Education and Research, Athens, Greece.  </w:t>
      </w:r>
    </w:p>
    <w:p w14:paraId="0C459538" w14:textId="77777777" w:rsidR="00CC1A71" w:rsidRPr="006C2065" w:rsidRDefault="00CC1A71" w:rsidP="00CC1A71">
      <w:pPr>
        <w:pStyle w:val="pagesub-title"/>
        <w:spacing w:before="0" w:beforeAutospacing="0" w:after="0" w:afterAutospacing="0"/>
        <w:ind w:left="432" w:hanging="432"/>
        <w:rPr>
          <w:rFonts w:ascii="Calibri" w:hAnsi="Calibri" w:cs="Courier New"/>
          <w:color w:val="000000"/>
          <w:sz w:val="19"/>
          <w:szCs w:val="19"/>
        </w:rPr>
      </w:pPr>
      <w:r w:rsidRPr="006C2065">
        <w:rPr>
          <w:rFonts w:ascii="Calibri" w:hAnsi="Calibri" w:cs="Courier New"/>
          <w:color w:val="000000"/>
          <w:sz w:val="19"/>
          <w:szCs w:val="19"/>
        </w:rPr>
        <w:t>Finney, S.J. &amp; *</w:t>
      </w:r>
      <w:proofErr w:type="spellStart"/>
      <w:r w:rsidRPr="006C2065">
        <w:rPr>
          <w:rFonts w:ascii="Calibri" w:hAnsi="Calibri" w:cs="Courier New"/>
          <w:color w:val="000000"/>
          <w:sz w:val="19"/>
          <w:szCs w:val="19"/>
        </w:rPr>
        <w:t>Foelber</w:t>
      </w:r>
      <w:proofErr w:type="spellEnd"/>
      <w:r w:rsidRPr="006C2065">
        <w:rPr>
          <w:rFonts w:ascii="Calibri" w:hAnsi="Calibri" w:cs="Courier New"/>
          <w:color w:val="000000"/>
          <w:sz w:val="19"/>
          <w:szCs w:val="19"/>
        </w:rPr>
        <w:t xml:space="preserve">, K. (2015, Oct). </w:t>
      </w:r>
      <w:r w:rsidR="00945E57" w:rsidRPr="006C2065">
        <w:rPr>
          <w:rFonts w:ascii="Calibri" w:hAnsi="Calibri" w:cs="Courier New"/>
          <w:i/>
          <w:color w:val="000000"/>
          <w:sz w:val="19"/>
          <w:szCs w:val="19"/>
        </w:rPr>
        <w:t>An introduction to Structural Equation Modeling (SEM)</w:t>
      </w:r>
      <w:r w:rsidRPr="006C2065">
        <w:rPr>
          <w:rFonts w:ascii="Calibri" w:hAnsi="Calibri" w:cs="Courier New"/>
          <w:color w:val="000000"/>
          <w:sz w:val="19"/>
          <w:szCs w:val="19"/>
        </w:rPr>
        <w:t xml:space="preserve">. Invited training session at the annual meeting of the </w:t>
      </w:r>
      <w:r w:rsidRPr="006C2065">
        <w:rPr>
          <w:rFonts w:asciiTheme="minorHAnsi" w:hAnsiTheme="minorHAnsi"/>
          <w:sz w:val="19"/>
          <w:szCs w:val="19"/>
        </w:rPr>
        <w:t>Northeastern Educational Research Association, Trumbull, CT.</w:t>
      </w:r>
    </w:p>
    <w:p w14:paraId="647A3DD6" w14:textId="77777777" w:rsidR="00CC1A71" w:rsidRPr="006C2065" w:rsidRDefault="00CC1A71" w:rsidP="00CC1A71">
      <w:pPr>
        <w:pStyle w:val="pagesub-title"/>
        <w:spacing w:before="0" w:beforeAutospacing="0" w:after="0" w:afterAutospacing="0"/>
        <w:ind w:left="432" w:hanging="432"/>
        <w:rPr>
          <w:rFonts w:asciiTheme="minorHAnsi" w:hAnsiTheme="minorHAnsi" w:cs="Courier New"/>
          <w:color w:val="000000"/>
          <w:sz w:val="19"/>
          <w:szCs w:val="19"/>
        </w:rPr>
      </w:pPr>
      <w:r w:rsidRPr="006C2065">
        <w:rPr>
          <w:rFonts w:asciiTheme="minorHAnsi" w:hAnsiTheme="minorHAnsi" w:cs="Courier New"/>
          <w:color w:val="000000"/>
          <w:sz w:val="19"/>
          <w:szCs w:val="19"/>
        </w:rPr>
        <w:t xml:space="preserve">Finney, S.J. &amp; *Gerstner, J. (2013, Dec). </w:t>
      </w:r>
      <w:r w:rsidR="00945E57" w:rsidRPr="006C2065">
        <w:rPr>
          <w:rFonts w:asciiTheme="minorHAnsi" w:hAnsiTheme="minorHAnsi" w:cs="Courier New"/>
          <w:i/>
          <w:color w:val="000000"/>
          <w:sz w:val="19"/>
          <w:szCs w:val="19"/>
        </w:rPr>
        <w:t>How do I use assessment results? The utility of implementation fidelity data for p</w:t>
      </w:r>
      <w:r w:rsidRPr="006C2065">
        <w:rPr>
          <w:rFonts w:asciiTheme="minorHAnsi" w:hAnsiTheme="minorHAnsi" w:cs="Courier New"/>
          <w:i/>
          <w:color w:val="000000"/>
          <w:sz w:val="19"/>
          <w:szCs w:val="19"/>
        </w:rPr>
        <w:t>rogra</w:t>
      </w:r>
      <w:r w:rsidR="00945E57" w:rsidRPr="006C2065">
        <w:rPr>
          <w:rFonts w:asciiTheme="minorHAnsi" w:hAnsiTheme="minorHAnsi" w:cs="Courier New"/>
          <w:i/>
          <w:color w:val="000000"/>
          <w:sz w:val="19"/>
          <w:szCs w:val="19"/>
        </w:rPr>
        <w:t>m i</w:t>
      </w:r>
      <w:r w:rsidRPr="006C2065">
        <w:rPr>
          <w:rFonts w:asciiTheme="minorHAnsi" w:hAnsiTheme="minorHAnsi" w:cs="Courier New"/>
          <w:i/>
          <w:color w:val="000000"/>
          <w:sz w:val="19"/>
          <w:szCs w:val="19"/>
        </w:rPr>
        <w:t>mprovement</w:t>
      </w:r>
      <w:r w:rsidRPr="006C2065">
        <w:rPr>
          <w:rFonts w:asciiTheme="minorHAnsi" w:hAnsiTheme="minorHAnsi" w:cs="Courier New"/>
          <w:color w:val="000000"/>
          <w:sz w:val="19"/>
          <w:szCs w:val="19"/>
        </w:rPr>
        <w:t xml:space="preserve">. Invited workshop at the annual meeting of SACSCOC, Atlanta, GA. </w:t>
      </w:r>
    </w:p>
    <w:p w14:paraId="40A3394C" w14:textId="77777777" w:rsidR="00CC1A71" w:rsidRPr="006C2065" w:rsidRDefault="00CC1A71" w:rsidP="00CC1A71">
      <w:pPr>
        <w:pStyle w:val="pagesub-title"/>
        <w:spacing w:before="0" w:beforeAutospacing="0" w:after="0" w:afterAutospacing="0"/>
        <w:ind w:left="432" w:hanging="432"/>
        <w:rPr>
          <w:rFonts w:asciiTheme="minorHAnsi" w:hAnsiTheme="minorHAnsi" w:cs="Courier New"/>
          <w:color w:val="000000"/>
          <w:sz w:val="19"/>
          <w:szCs w:val="19"/>
        </w:rPr>
      </w:pPr>
      <w:r w:rsidRPr="006C2065">
        <w:rPr>
          <w:rFonts w:asciiTheme="minorHAnsi" w:hAnsiTheme="minorHAnsi" w:cs="Courier New"/>
          <w:color w:val="000000"/>
          <w:sz w:val="19"/>
          <w:szCs w:val="19"/>
        </w:rPr>
        <w:t xml:space="preserve">Finney, S.J. &amp; *Gerstner, J. (2013, Jan). </w:t>
      </w:r>
      <w:r w:rsidR="00945E57" w:rsidRPr="006C2065">
        <w:rPr>
          <w:rFonts w:asciiTheme="minorHAnsi" w:hAnsiTheme="minorHAnsi" w:cs="Courier New"/>
          <w:i/>
          <w:color w:val="000000"/>
          <w:sz w:val="19"/>
          <w:szCs w:val="19"/>
        </w:rPr>
        <w:t>Implementation f</w:t>
      </w:r>
      <w:r w:rsidRPr="006C2065">
        <w:rPr>
          <w:rFonts w:asciiTheme="minorHAnsi" w:hAnsiTheme="minorHAnsi" w:cs="Courier New"/>
          <w:i/>
          <w:color w:val="000000"/>
          <w:sz w:val="19"/>
          <w:szCs w:val="19"/>
        </w:rPr>
        <w:t>idelity—What? Why? How?</w:t>
      </w:r>
      <w:r w:rsidRPr="006C2065">
        <w:rPr>
          <w:rFonts w:asciiTheme="minorHAnsi" w:hAnsiTheme="minorHAnsi" w:cs="Courier New"/>
          <w:color w:val="000000"/>
          <w:sz w:val="19"/>
          <w:szCs w:val="19"/>
        </w:rPr>
        <w:t xml:space="preserve"> Invited workshop for the Center for Faculty Innovation, James Madison University</w:t>
      </w:r>
    </w:p>
    <w:p w14:paraId="50D9EA6E" w14:textId="77777777" w:rsidR="00CC1A71" w:rsidRPr="006C2065" w:rsidRDefault="00CC1A71" w:rsidP="00CC1A71">
      <w:pPr>
        <w:pStyle w:val="pagesub-title"/>
        <w:spacing w:before="0" w:beforeAutospacing="0" w:after="0" w:afterAutospacing="0"/>
        <w:ind w:left="432" w:hanging="432"/>
        <w:rPr>
          <w:rFonts w:asciiTheme="minorHAnsi" w:hAnsiTheme="minorHAnsi" w:cs="Courier New"/>
          <w:color w:val="000000"/>
          <w:sz w:val="19"/>
          <w:szCs w:val="19"/>
        </w:rPr>
      </w:pPr>
      <w:r w:rsidRPr="006C2065">
        <w:rPr>
          <w:rFonts w:asciiTheme="minorHAnsi" w:hAnsiTheme="minorHAnsi" w:cs="Courier New"/>
          <w:color w:val="000000"/>
          <w:sz w:val="19"/>
          <w:szCs w:val="19"/>
        </w:rPr>
        <w:t xml:space="preserve">Finney, S.J. &amp; *Gerstner, J. (2012, July). </w:t>
      </w:r>
      <w:r w:rsidR="00945E57" w:rsidRPr="006C2065">
        <w:rPr>
          <w:rFonts w:asciiTheme="minorHAnsi" w:hAnsiTheme="minorHAnsi" w:cs="Courier New"/>
          <w:i/>
          <w:color w:val="000000"/>
          <w:sz w:val="19"/>
          <w:szCs w:val="19"/>
        </w:rPr>
        <w:t>What is implementation fidelity and why do assessment professionals need to know about i</w:t>
      </w:r>
      <w:r w:rsidRPr="006C2065">
        <w:rPr>
          <w:rFonts w:asciiTheme="minorHAnsi" w:hAnsiTheme="minorHAnsi" w:cs="Courier New"/>
          <w:i/>
          <w:color w:val="000000"/>
          <w:sz w:val="19"/>
          <w:szCs w:val="19"/>
        </w:rPr>
        <w:t>t?</w:t>
      </w:r>
      <w:r w:rsidRPr="006C2065">
        <w:rPr>
          <w:rFonts w:asciiTheme="minorHAnsi" w:hAnsiTheme="minorHAnsi" w:cs="Courier New"/>
          <w:color w:val="000000"/>
          <w:sz w:val="19"/>
          <w:szCs w:val="19"/>
        </w:rPr>
        <w:t xml:space="preserve"> Invited workshop at the Assessment Institute, James Madison University.</w:t>
      </w:r>
    </w:p>
    <w:p w14:paraId="53036549" w14:textId="77777777" w:rsidR="00CC1A71" w:rsidRPr="006C2065" w:rsidRDefault="00CC1A71" w:rsidP="00CC1A71">
      <w:pPr>
        <w:pStyle w:val="pagesub-title"/>
        <w:spacing w:before="0" w:beforeAutospacing="0" w:after="0" w:afterAutospacing="0"/>
        <w:ind w:left="432" w:hanging="432"/>
        <w:rPr>
          <w:rFonts w:asciiTheme="minorHAnsi" w:hAnsiTheme="minorHAnsi" w:cs="Courier New"/>
          <w:color w:val="000000"/>
          <w:sz w:val="19"/>
          <w:szCs w:val="19"/>
        </w:rPr>
      </w:pPr>
      <w:r w:rsidRPr="006C2065">
        <w:rPr>
          <w:rFonts w:asciiTheme="minorHAnsi" w:hAnsiTheme="minorHAnsi" w:cs="Courier New"/>
          <w:color w:val="000000"/>
          <w:sz w:val="19"/>
          <w:szCs w:val="19"/>
        </w:rPr>
        <w:t xml:space="preserve">Finney, S.J. &amp; *Gerstner, J. (2012, March). </w:t>
      </w:r>
      <w:r w:rsidRPr="006C2065">
        <w:rPr>
          <w:rFonts w:asciiTheme="minorHAnsi" w:hAnsiTheme="minorHAnsi" w:cs="Courier New"/>
          <w:i/>
          <w:color w:val="000000"/>
          <w:sz w:val="19"/>
          <w:szCs w:val="19"/>
        </w:rPr>
        <w:t xml:space="preserve">Incorporating </w:t>
      </w:r>
      <w:r w:rsidR="002452AF" w:rsidRPr="006C2065">
        <w:rPr>
          <w:rFonts w:asciiTheme="minorHAnsi" w:hAnsiTheme="minorHAnsi" w:cs="Courier New"/>
          <w:i/>
          <w:color w:val="000000"/>
          <w:sz w:val="19"/>
          <w:szCs w:val="19"/>
        </w:rPr>
        <w:t>i</w:t>
      </w:r>
      <w:r w:rsidR="00945E57" w:rsidRPr="006C2065">
        <w:rPr>
          <w:rFonts w:asciiTheme="minorHAnsi" w:hAnsiTheme="minorHAnsi" w:cs="Courier New"/>
          <w:i/>
          <w:color w:val="000000"/>
          <w:sz w:val="19"/>
          <w:szCs w:val="19"/>
        </w:rPr>
        <w:t>mplementation fidelity into the outcomes assessment c</w:t>
      </w:r>
      <w:r w:rsidRPr="006C2065">
        <w:rPr>
          <w:rFonts w:asciiTheme="minorHAnsi" w:hAnsiTheme="minorHAnsi" w:cs="Courier New"/>
          <w:i/>
          <w:color w:val="000000"/>
          <w:sz w:val="19"/>
          <w:szCs w:val="19"/>
        </w:rPr>
        <w:t>ycle</w:t>
      </w:r>
      <w:r w:rsidRPr="006C2065">
        <w:rPr>
          <w:rFonts w:asciiTheme="minorHAnsi" w:hAnsiTheme="minorHAnsi" w:cs="Courier New"/>
          <w:color w:val="000000"/>
          <w:sz w:val="19"/>
          <w:szCs w:val="19"/>
        </w:rPr>
        <w:t xml:space="preserve">. Invited training session at the University of Nevada, Reno.  </w:t>
      </w:r>
    </w:p>
    <w:p w14:paraId="44518DDE" w14:textId="77777777" w:rsidR="00CC1A71" w:rsidRPr="006C2065" w:rsidRDefault="00CC1A71" w:rsidP="00CC1A71">
      <w:pPr>
        <w:pStyle w:val="pagesub-title"/>
        <w:spacing w:before="0" w:beforeAutospacing="0" w:after="0" w:afterAutospacing="0"/>
        <w:ind w:left="432" w:hanging="432"/>
        <w:rPr>
          <w:rFonts w:asciiTheme="minorHAnsi" w:hAnsiTheme="minorHAnsi"/>
          <w:sz w:val="19"/>
          <w:szCs w:val="19"/>
        </w:rPr>
      </w:pPr>
      <w:r w:rsidRPr="006C2065">
        <w:rPr>
          <w:rFonts w:asciiTheme="minorHAnsi" w:hAnsiTheme="minorHAnsi" w:cs="Courier New"/>
          <w:color w:val="000000"/>
          <w:sz w:val="19"/>
          <w:szCs w:val="19"/>
        </w:rPr>
        <w:t>Finney, S. J. &amp; Pastor, D. A. (2011, Oct.)</w:t>
      </w:r>
      <w:r w:rsidRPr="006C2065">
        <w:rPr>
          <w:rFonts w:asciiTheme="minorHAnsi" w:hAnsiTheme="minorHAnsi" w:cs="Courier New"/>
          <w:b/>
          <w:color w:val="000000"/>
          <w:sz w:val="19"/>
          <w:szCs w:val="19"/>
        </w:rPr>
        <w:t xml:space="preserve"> </w:t>
      </w:r>
      <w:r w:rsidR="00945E57" w:rsidRPr="006C2065">
        <w:rPr>
          <w:rStyle w:val="Strong"/>
          <w:rFonts w:asciiTheme="minorHAnsi" w:hAnsiTheme="minorHAnsi"/>
          <w:b w:val="0"/>
          <w:i/>
          <w:sz w:val="19"/>
          <w:szCs w:val="19"/>
        </w:rPr>
        <w:t>Longitudinal modeling from two p</w:t>
      </w:r>
      <w:r w:rsidRPr="006C2065">
        <w:rPr>
          <w:rStyle w:val="Strong"/>
          <w:rFonts w:asciiTheme="minorHAnsi" w:hAnsiTheme="minorHAnsi"/>
          <w:b w:val="0"/>
          <w:i/>
          <w:sz w:val="19"/>
          <w:szCs w:val="19"/>
        </w:rPr>
        <w:t>erspectives: SEM &amp; HLM</w:t>
      </w:r>
      <w:r w:rsidRPr="006C2065">
        <w:rPr>
          <w:rStyle w:val="Strong"/>
          <w:rFonts w:asciiTheme="minorHAnsi" w:hAnsiTheme="minorHAnsi"/>
          <w:b w:val="0"/>
          <w:sz w:val="19"/>
          <w:szCs w:val="19"/>
        </w:rPr>
        <w:t xml:space="preserve">. </w:t>
      </w:r>
      <w:r w:rsidRPr="006C2065">
        <w:rPr>
          <w:rFonts w:asciiTheme="minorHAnsi" w:hAnsiTheme="minorHAnsi"/>
          <w:sz w:val="19"/>
          <w:szCs w:val="19"/>
        </w:rPr>
        <w:t>Invited training session at the annual meeting of the Northeastern Educational Research Association, Rocky Hill, CT.</w:t>
      </w:r>
    </w:p>
    <w:p w14:paraId="07BC4A27" w14:textId="77777777" w:rsidR="00CC1A71" w:rsidRPr="006C2065" w:rsidRDefault="00CC1A71" w:rsidP="00CC1A71">
      <w:pPr>
        <w:ind w:left="432" w:hanging="432"/>
        <w:rPr>
          <w:rFonts w:asciiTheme="minorHAnsi" w:hAnsiTheme="minorHAnsi" w:cs="Courier New"/>
          <w:color w:val="000000"/>
          <w:sz w:val="19"/>
          <w:szCs w:val="19"/>
        </w:rPr>
      </w:pPr>
      <w:r w:rsidRPr="006C2065">
        <w:rPr>
          <w:rFonts w:asciiTheme="minorHAnsi" w:hAnsiTheme="minorHAnsi" w:cs="Courier New"/>
          <w:color w:val="000000"/>
          <w:sz w:val="19"/>
          <w:szCs w:val="19"/>
        </w:rPr>
        <w:t xml:space="preserve">Finney, S.J.  (2011, July). </w:t>
      </w:r>
      <w:r w:rsidR="00945E57" w:rsidRPr="006C2065">
        <w:rPr>
          <w:rFonts w:asciiTheme="minorHAnsi" w:hAnsiTheme="minorHAnsi" w:cs="Courier New"/>
          <w:i/>
          <w:color w:val="000000"/>
          <w:sz w:val="19"/>
          <w:szCs w:val="19"/>
        </w:rPr>
        <w:t>An overview of basic and intermediate structural equation modeling t</w:t>
      </w:r>
      <w:r w:rsidRPr="006C2065">
        <w:rPr>
          <w:rFonts w:asciiTheme="minorHAnsi" w:hAnsiTheme="minorHAnsi" w:cs="Courier New"/>
          <w:i/>
          <w:color w:val="000000"/>
          <w:sz w:val="19"/>
          <w:szCs w:val="19"/>
        </w:rPr>
        <w:t>echniques</w:t>
      </w:r>
      <w:r w:rsidRPr="006C2065">
        <w:rPr>
          <w:rFonts w:asciiTheme="minorHAnsi" w:hAnsiTheme="minorHAnsi" w:cs="Courier New"/>
          <w:color w:val="000000"/>
          <w:sz w:val="19"/>
          <w:szCs w:val="19"/>
        </w:rPr>
        <w:t>. Invited two-day workshop for the Educational Testing Services (ETS), Princeton, NJ.</w:t>
      </w:r>
    </w:p>
    <w:p w14:paraId="5D757F1A" w14:textId="331E5247" w:rsidR="00CC1A71" w:rsidRPr="006C2065" w:rsidRDefault="00FB363F" w:rsidP="00CC1A71">
      <w:pPr>
        <w:ind w:left="432" w:hanging="432"/>
        <w:rPr>
          <w:rFonts w:asciiTheme="minorHAnsi" w:hAnsiTheme="minorHAnsi" w:cs="Courier New"/>
          <w:color w:val="000000"/>
          <w:sz w:val="19"/>
          <w:szCs w:val="19"/>
        </w:rPr>
      </w:pPr>
      <w:r w:rsidRPr="006C2065">
        <w:rPr>
          <w:rFonts w:asciiTheme="minorHAnsi" w:hAnsiTheme="minorHAnsi" w:cs="Courier New"/>
          <w:color w:val="000000"/>
          <w:sz w:val="19"/>
          <w:szCs w:val="19"/>
        </w:rPr>
        <w:t>*</w:t>
      </w:r>
      <w:r w:rsidR="00CC1A71" w:rsidRPr="006C2065">
        <w:rPr>
          <w:rFonts w:asciiTheme="minorHAnsi" w:hAnsiTheme="minorHAnsi" w:cs="Courier New"/>
          <w:color w:val="000000"/>
          <w:sz w:val="19"/>
          <w:szCs w:val="19"/>
        </w:rPr>
        <w:t xml:space="preserve">Gerstner, J., </w:t>
      </w:r>
      <w:r w:rsidRPr="006C2065">
        <w:rPr>
          <w:rFonts w:asciiTheme="minorHAnsi" w:hAnsiTheme="minorHAnsi" w:cs="Courier New"/>
          <w:color w:val="000000"/>
          <w:sz w:val="19"/>
          <w:szCs w:val="19"/>
        </w:rPr>
        <w:t>*</w:t>
      </w:r>
      <w:r w:rsidR="00CC1A71" w:rsidRPr="006C2065">
        <w:rPr>
          <w:rFonts w:asciiTheme="minorHAnsi" w:hAnsiTheme="minorHAnsi" w:cs="Courier New"/>
          <w:color w:val="000000"/>
          <w:sz w:val="19"/>
          <w:szCs w:val="19"/>
        </w:rPr>
        <w:t xml:space="preserve">Swain, M., Sunde, S., McCoy, T., &amp; Finney, S.J. (2011, June). </w:t>
      </w:r>
      <w:r w:rsidR="00945E57" w:rsidRPr="006C2065">
        <w:rPr>
          <w:rFonts w:asciiTheme="minorHAnsi" w:hAnsiTheme="minorHAnsi" w:cs="Courier New"/>
          <w:i/>
          <w:color w:val="000000"/>
          <w:sz w:val="19"/>
          <w:szCs w:val="19"/>
        </w:rPr>
        <w:t>Why doesn’t my transfer orientation work? The importance of assessing program i</w:t>
      </w:r>
      <w:r w:rsidR="00CC1A71" w:rsidRPr="006C2065">
        <w:rPr>
          <w:rFonts w:asciiTheme="minorHAnsi" w:hAnsiTheme="minorHAnsi" w:cs="Courier New"/>
          <w:i/>
          <w:color w:val="000000"/>
          <w:sz w:val="19"/>
          <w:szCs w:val="19"/>
        </w:rPr>
        <w:t>mplementation</w:t>
      </w:r>
      <w:r w:rsidR="00CC1A71" w:rsidRPr="006C2065">
        <w:rPr>
          <w:rFonts w:asciiTheme="minorHAnsi" w:hAnsiTheme="minorHAnsi" w:cs="Courier New"/>
          <w:color w:val="000000"/>
          <w:sz w:val="19"/>
          <w:szCs w:val="19"/>
        </w:rPr>
        <w:t>. Invited half-day workshop for the annual meeting of NASPAs Assessment &amp; Persistence Conference, Las Vegas.</w:t>
      </w:r>
    </w:p>
    <w:p w14:paraId="7F99E67A" w14:textId="2254A65F" w:rsidR="00CC1A71" w:rsidRPr="006C2065" w:rsidRDefault="00FB363F" w:rsidP="00CC1A71">
      <w:pPr>
        <w:ind w:left="432" w:hanging="432"/>
        <w:rPr>
          <w:rFonts w:asciiTheme="minorHAnsi" w:hAnsiTheme="minorHAnsi" w:cs="Courier New"/>
          <w:color w:val="000000"/>
          <w:sz w:val="19"/>
          <w:szCs w:val="19"/>
        </w:rPr>
      </w:pPr>
      <w:r w:rsidRPr="006C2065">
        <w:rPr>
          <w:rFonts w:asciiTheme="minorHAnsi" w:hAnsiTheme="minorHAnsi" w:cs="Courier New"/>
          <w:color w:val="000000"/>
          <w:sz w:val="19"/>
          <w:szCs w:val="19"/>
        </w:rPr>
        <w:t>*</w:t>
      </w:r>
      <w:r w:rsidR="00CC1A71" w:rsidRPr="006C2065">
        <w:rPr>
          <w:rFonts w:asciiTheme="minorHAnsi" w:hAnsiTheme="minorHAnsi" w:cs="Courier New"/>
          <w:color w:val="000000"/>
          <w:sz w:val="19"/>
          <w:szCs w:val="19"/>
        </w:rPr>
        <w:t xml:space="preserve">Gerstner, J., </w:t>
      </w:r>
      <w:r w:rsidRPr="006C2065">
        <w:rPr>
          <w:rFonts w:asciiTheme="minorHAnsi" w:hAnsiTheme="minorHAnsi" w:cs="Courier New"/>
          <w:color w:val="000000"/>
          <w:sz w:val="19"/>
          <w:szCs w:val="19"/>
        </w:rPr>
        <w:t>*</w:t>
      </w:r>
      <w:r w:rsidR="00CC1A71" w:rsidRPr="006C2065">
        <w:rPr>
          <w:rFonts w:asciiTheme="minorHAnsi" w:hAnsiTheme="minorHAnsi" w:cs="Courier New"/>
          <w:color w:val="000000"/>
          <w:sz w:val="19"/>
          <w:szCs w:val="19"/>
        </w:rPr>
        <w:t xml:space="preserve">Swain, M., Sunde, S., McCoy, T., &amp; Finney, S.J. (2011, June). </w:t>
      </w:r>
      <w:r w:rsidR="0092089A" w:rsidRPr="006C2065">
        <w:rPr>
          <w:rFonts w:asciiTheme="minorHAnsi" w:hAnsiTheme="minorHAnsi" w:cs="Segoe UI"/>
          <w:i/>
          <w:color w:val="000000"/>
          <w:sz w:val="19"/>
          <w:szCs w:val="19"/>
        </w:rPr>
        <w:t>Evaluating implementation fidelity for student affairs programming: An important but often neglected aspect of program a</w:t>
      </w:r>
      <w:r w:rsidR="00CC1A71" w:rsidRPr="006C2065">
        <w:rPr>
          <w:rFonts w:asciiTheme="minorHAnsi" w:hAnsiTheme="minorHAnsi" w:cs="Segoe UI"/>
          <w:i/>
          <w:color w:val="000000"/>
          <w:sz w:val="19"/>
          <w:szCs w:val="19"/>
        </w:rPr>
        <w:t>ssessment.</w:t>
      </w:r>
      <w:r w:rsidR="00CC1A71" w:rsidRPr="006C2065">
        <w:rPr>
          <w:rFonts w:asciiTheme="minorHAnsi" w:hAnsiTheme="minorHAnsi" w:cs="Segoe UI"/>
          <w:color w:val="000000"/>
          <w:sz w:val="19"/>
          <w:szCs w:val="19"/>
        </w:rPr>
        <w:t xml:space="preserve"> Invited half-day workshop for Assessment Fellows in the Center for Assessment &amp; Research Studies, James Madison University.</w:t>
      </w:r>
    </w:p>
    <w:p w14:paraId="4E2BD4F3" w14:textId="427F4D4E" w:rsidR="00CC1A71" w:rsidRPr="006C2065" w:rsidRDefault="00CC1A71" w:rsidP="00CC1A71">
      <w:pPr>
        <w:ind w:left="432" w:hanging="432"/>
        <w:rPr>
          <w:rFonts w:ascii="Times New Roman" w:hAnsi="Times New Roman"/>
          <w:color w:val="000000"/>
          <w:sz w:val="19"/>
          <w:szCs w:val="19"/>
        </w:rPr>
      </w:pPr>
      <w:r w:rsidRPr="006C2065">
        <w:rPr>
          <w:rFonts w:asciiTheme="minorHAnsi" w:hAnsiTheme="minorHAnsi" w:cs="Courier New"/>
          <w:color w:val="000000"/>
          <w:sz w:val="19"/>
          <w:szCs w:val="19"/>
        </w:rPr>
        <w:t xml:space="preserve">McCoy, T., </w:t>
      </w:r>
      <w:r w:rsidR="00FB363F" w:rsidRPr="006C2065">
        <w:rPr>
          <w:rFonts w:asciiTheme="minorHAnsi" w:hAnsiTheme="minorHAnsi" w:cs="Courier New"/>
          <w:color w:val="000000"/>
          <w:sz w:val="19"/>
          <w:szCs w:val="19"/>
        </w:rPr>
        <w:t>*</w:t>
      </w:r>
      <w:r w:rsidRPr="006C2065">
        <w:rPr>
          <w:rFonts w:asciiTheme="minorHAnsi" w:hAnsiTheme="minorHAnsi" w:cs="Courier New"/>
          <w:color w:val="000000"/>
          <w:sz w:val="19"/>
          <w:szCs w:val="19"/>
        </w:rPr>
        <w:t xml:space="preserve">Swain, M., </w:t>
      </w:r>
      <w:r w:rsidR="00FB363F" w:rsidRPr="006C2065">
        <w:rPr>
          <w:rFonts w:asciiTheme="minorHAnsi" w:hAnsiTheme="minorHAnsi" w:cs="Courier New"/>
          <w:color w:val="000000"/>
          <w:sz w:val="19"/>
          <w:szCs w:val="19"/>
        </w:rPr>
        <w:t>*</w:t>
      </w:r>
      <w:r w:rsidRPr="006C2065">
        <w:rPr>
          <w:rFonts w:asciiTheme="minorHAnsi" w:hAnsiTheme="minorHAnsi" w:cs="Courier New"/>
          <w:color w:val="000000"/>
          <w:sz w:val="19"/>
          <w:szCs w:val="19"/>
        </w:rPr>
        <w:t xml:space="preserve">Gerstner, J., &amp; Finney, S.J. (2011, April). </w:t>
      </w:r>
      <w:r w:rsidRPr="006C2065">
        <w:rPr>
          <w:rFonts w:asciiTheme="minorHAnsi" w:hAnsiTheme="minorHAnsi" w:cs="Courier New"/>
          <w:i/>
          <w:iCs/>
          <w:color w:val="000000"/>
          <w:sz w:val="19"/>
          <w:szCs w:val="19"/>
        </w:rPr>
        <w:t>365 days to create and implement an assessment plan.</w:t>
      </w:r>
      <w:r w:rsidRPr="006C2065">
        <w:rPr>
          <w:rFonts w:asciiTheme="minorHAnsi" w:hAnsiTheme="minorHAnsi" w:cs="Courier New"/>
          <w:color w:val="000000"/>
          <w:sz w:val="19"/>
          <w:szCs w:val="19"/>
        </w:rPr>
        <w:t xml:space="preserve"> Invited training session presented to the Division of Student Affairs, James Madison University. </w:t>
      </w:r>
    </w:p>
    <w:p w14:paraId="02954739" w14:textId="77777777" w:rsidR="00CC1A71" w:rsidRPr="006C2065" w:rsidRDefault="00CC1A71" w:rsidP="0092089A">
      <w:pPr>
        <w:tabs>
          <w:tab w:val="left" w:pos="360"/>
          <w:tab w:val="left" w:pos="7200"/>
        </w:tabs>
        <w:ind w:left="360" w:hanging="360"/>
        <w:rPr>
          <w:rFonts w:asciiTheme="minorHAnsi" w:hAnsiTheme="minorHAnsi"/>
          <w:sz w:val="19"/>
          <w:szCs w:val="19"/>
        </w:rPr>
      </w:pPr>
      <w:r w:rsidRPr="006C2065">
        <w:rPr>
          <w:rFonts w:asciiTheme="minorHAnsi" w:hAnsiTheme="minorHAnsi"/>
          <w:sz w:val="19"/>
          <w:szCs w:val="19"/>
        </w:rPr>
        <w:t xml:space="preserve">Finney, S.J. (2011, Jan). </w:t>
      </w:r>
      <w:r w:rsidRPr="006C2065">
        <w:rPr>
          <w:rFonts w:asciiTheme="minorHAnsi" w:hAnsiTheme="minorHAnsi"/>
          <w:i/>
          <w:sz w:val="19"/>
          <w:szCs w:val="19"/>
        </w:rPr>
        <w:t>An Introduction to Latent Growth Modeling</w:t>
      </w:r>
      <w:r w:rsidR="0092089A" w:rsidRPr="006C2065">
        <w:rPr>
          <w:rFonts w:asciiTheme="minorHAnsi" w:hAnsiTheme="minorHAnsi"/>
          <w:i/>
          <w:sz w:val="19"/>
          <w:szCs w:val="19"/>
        </w:rPr>
        <w:t xml:space="preserve"> (LGM)</w:t>
      </w:r>
      <w:r w:rsidRPr="006C2065">
        <w:rPr>
          <w:rFonts w:asciiTheme="minorHAnsi" w:hAnsiTheme="minorHAnsi"/>
          <w:sz w:val="19"/>
          <w:szCs w:val="19"/>
        </w:rPr>
        <w:t>. Invited one-day workshop for The College Board, Newtown, PA.</w:t>
      </w:r>
    </w:p>
    <w:p w14:paraId="33D9FA20" w14:textId="77777777" w:rsidR="00CC1A71" w:rsidRPr="006C2065" w:rsidRDefault="00CC1A71" w:rsidP="00CC1A71">
      <w:pPr>
        <w:tabs>
          <w:tab w:val="left" w:pos="360"/>
          <w:tab w:val="left" w:pos="7200"/>
        </w:tabs>
        <w:rPr>
          <w:rFonts w:asciiTheme="minorHAnsi" w:hAnsiTheme="minorHAnsi"/>
          <w:sz w:val="19"/>
          <w:szCs w:val="19"/>
        </w:rPr>
      </w:pPr>
      <w:r w:rsidRPr="006C2065">
        <w:rPr>
          <w:rFonts w:asciiTheme="minorHAnsi" w:hAnsiTheme="minorHAnsi"/>
          <w:sz w:val="19"/>
          <w:szCs w:val="19"/>
        </w:rPr>
        <w:t xml:space="preserve">Finney, S.J. (2010, Oct). </w:t>
      </w:r>
      <w:r w:rsidRPr="006C2065">
        <w:rPr>
          <w:rFonts w:asciiTheme="minorHAnsi" w:hAnsiTheme="minorHAnsi"/>
          <w:i/>
          <w:sz w:val="19"/>
          <w:szCs w:val="19"/>
        </w:rPr>
        <w:t>An Introduction to Structural Equation Modeling</w:t>
      </w:r>
      <w:r w:rsidR="0092089A" w:rsidRPr="006C2065">
        <w:rPr>
          <w:rFonts w:asciiTheme="minorHAnsi" w:hAnsiTheme="minorHAnsi"/>
          <w:i/>
          <w:sz w:val="19"/>
          <w:szCs w:val="19"/>
        </w:rPr>
        <w:t xml:space="preserve"> (SEM)</w:t>
      </w:r>
      <w:r w:rsidRPr="006C2065">
        <w:rPr>
          <w:rFonts w:asciiTheme="minorHAnsi" w:hAnsiTheme="minorHAnsi"/>
          <w:sz w:val="19"/>
          <w:szCs w:val="19"/>
        </w:rPr>
        <w:t xml:space="preserve">. Invited training session at the annual meeting of the </w:t>
      </w:r>
    </w:p>
    <w:p w14:paraId="4C5D5BBE" w14:textId="77777777" w:rsidR="00CC1A71" w:rsidRPr="006C2065" w:rsidRDefault="00CC1A71" w:rsidP="00CC1A71">
      <w:pPr>
        <w:tabs>
          <w:tab w:val="left" w:pos="360"/>
          <w:tab w:val="left" w:pos="7200"/>
        </w:tabs>
        <w:rPr>
          <w:rFonts w:asciiTheme="minorHAnsi" w:hAnsiTheme="minorHAnsi"/>
          <w:sz w:val="19"/>
          <w:szCs w:val="19"/>
        </w:rPr>
      </w:pPr>
      <w:r w:rsidRPr="006C2065">
        <w:rPr>
          <w:rFonts w:asciiTheme="minorHAnsi" w:hAnsiTheme="minorHAnsi"/>
          <w:sz w:val="19"/>
          <w:szCs w:val="19"/>
        </w:rPr>
        <w:tab/>
        <w:t>Northeastern Educational Research Association, Rocky Hill, CT.</w:t>
      </w:r>
    </w:p>
    <w:p w14:paraId="349568C2" w14:textId="77777777" w:rsidR="00CC1A71" w:rsidRPr="006C2065" w:rsidRDefault="00CC1A71" w:rsidP="00CC1A71">
      <w:pPr>
        <w:tabs>
          <w:tab w:val="left" w:pos="360"/>
          <w:tab w:val="left" w:pos="7200"/>
        </w:tabs>
        <w:ind w:left="360" w:hanging="360"/>
        <w:rPr>
          <w:rFonts w:asciiTheme="minorHAnsi" w:hAnsiTheme="minorHAnsi"/>
          <w:sz w:val="19"/>
          <w:szCs w:val="19"/>
        </w:rPr>
      </w:pPr>
      <w:r w:rsidRPr="006C2065">
        <w:rPr>
          <w:rFonts w:asciiTheme="minorHAnsi" w:hAnsiTheme="minorHAnsi"/>
          <w:sz w:val="19"/>
          <w:szCs w:val="19"/>
        </w:rPr>
        <w:t xml:space="preserve">Finney, S.J. (yearly). </w:t>
      </w:r>
      <w:r w:rsidR="0092089A" w:rsidRPr="006C2065">
        <w:rPr>
          <w:rFonts w:asciiTheme="minorHAnsi" w:hAnsiTheme="minorHAnsi"/>
          <w:i/>
          <w:sz w:val="19"/>
          <w:szCs w:val="19"/>
        </w:rPr>
        <w:t>Assessment within the division of student affairs: The i</w:t>
      </w:r>
      <w:r w:rsidRPr="006C2065">
        <w:rPr>
          <w:rFonts w:asciiTheme="minorHAnsi" w:hAnsiTheme="minorHAnsi"/>
          <w:i/>
          <w:sz w:val="19"/>
          <w:szCs w:val="19"/>
        </w:rPr>
        <w:t>mportan</w:t>
      </w:r>
      <w:r w:rsidR="0092089A" w:rsidRPr="006C2065">
        <w:rPr>
          <w:rFonts w:asciiTheme="minorHAnsi" w:hAnsiTheme="minorHAnsi"/>
          <w:i/>
          <w:sz w:val="19"/>
          <w:szCs w:val="19"/>
        </w:rPr>
        <w:t>ce and the p</w:t>
      </w:r>
      <w:r w:rsidRPr="006C2065">
        <w:rPr>
          <w:rFonts w:asciiTheme="minorHAnsi" w:hAnsiTheme="minorHAnsi"/>
          <w:i/>
          <w:sz w:val="19"/>
          <w:szCs w:val="19"/>
        </w:rPr>
        <w:t>rocess</w:t>
      </w:r>
      <w:r w:rsidRPr="006C2065">
        <w:rPr>
          <w:rFonts w:asciiTheme="minorHAnsi" w:hAnsiTheme="minorHAnsi"/>
          <w:sz w:val="19"/>
          <w:szCs w:val="19"/>
        </w:rPr>
        <w:t xml:space="preserve">. Invited training session for College Student Personal Administrators M.A. program. James Madison University, Harrisonburg, VA. </w:t>
      </w:r>
    </w:p>
    <w:p w14:paraId="62E0A10F" w14:textId="77777777" w:rsidR="00CC1A71" w:rsidRPr="006C2065" w:rsidRDefault="00CC1A71" w:rsidP="00CC1A71">
      <w:pPr>
        <w:tabs>
          <w:tab w:val="left" w:pos="360"/>
          <w:tab w:val="left" w:pos="7200"/>
        </w:tabs>
        <w:ind w:left="360" w:hanging="360"/>
        <w:rPr>
          <w:rFonts w:asciiTheme="minorHAnsi" w:hAnsiTheme="minorHAnsi"/>
          <w:sz w:val="19"/>
          <w:szCs w:val="19"/>
        </w:rPr>
      </w:pPr>
      <w:r w:rsidRPr="006C2065">
        <w:rPr>
          <w:rFonts w:asciiTheme="minorHAnsi" w:hAnsiTheme="minorHAnsi"/>
          <w:sz w:val="19"/>
          <w:szCs w:val="19"/>
        </w:rPr>
        <w:t xml:space="preserve">Fulcher, K., Finney, S.J., *France, M.K., *Russell, J., *Zilberberg, A., &amp; Anderson, R. (2009, Fall &amp; Spring). </w:t>
      </w:r>
      <w:r w:rsidR="0092089A" w:rsidRPr="006C2065">
        <w:rPr>
          <w:rFonts w:asciiTheme="minorHAnsi" w:hAnsiTheme="minorHAnsi"/>
          <w:i/>
          <w:sz w:val="19"/>
          <w:szCs w:val="19"/>
        </w:rPr>
        <w:t>The importance and process of outcomes a</w:t>
      </w:r>
      <w:r w:rsidRPr="006C2065">
        <w:rPr>
          <w:rFonts w:asciiTheme="minorHAnsi" w:hAnsiTheme="minorHAnsi"/>
          <w:i/>
          <w:sz w:val="19"/>
          <w:szCs w:val="19"/>
        </w:rPr>
        <w:t>ssessment</w:t>
      </w:r>
      <w:r w:rsidRPr="006C2065">
        <w:rPr>
          <w:rFonts w:asciiTheme="minorHAnsi" w:hAnsiTheme="minorHAnsi"/>
          <w:sz w:val="19"/>
          <w:szCs w:val="19"/>
        </w:rPr>
        <w:t>. Two-day workshop for Office of Special Assistant to the President, James Madi</w:t>
      </w:r>
      <w:r w:rsidR="00852ECF" w:rsidRPr="006C2065">
        <w:rPr>
          <w:rFonts w:asciiTheme="minorHAnsi" w:hAnsiTheme="minorHAnsi"/>
          <w:sz w:val="19"/>
          <w:szCs w:val="19"/>
        </w:rPr>
        <w:t>son University</w:t>
      </w:r>
      <w:r w:rsidRPr="006C2065">
        <w:rPr>
          <w:rFonts w:asciiTheme="minorHAnsi" w:hAnsiTheme="minorHAnsi"/>
          <w:sz w:val="19"/>
          <w:szCs w:val="19"/>
        </w:rPr>
        <w:t>.</w:t>
      </w:r>
    </w:p>
    <w:p w14:paraId="5E8F9A55" w14:textId="77777777" w:rsidR="00CC1A71" w:rsidRPr="006C2065" w:rsidRDefault="00CC1A71" w:rsidP="00CC1A71">
      <w:pPr>
        <w:tabs>
          <w:tab w:val="left" w:pos="360"/>
          <w:tab w:val="left" w:pos="7200"/>
        </w:tabs>
        <w:ind w:left="450" w:hanging="450"/>
        <w:rPr>
          <w:rFonts w:asciiTheme="minorHAnsi" w:hAnsiTheme="minorHAnsi"/>
          <w:sz w:val="19"/>
          <w:szCs w:val="19"/>
        </w:rPr>
      </w:pPr>
      <w:r w:rsidRPr="006C2065">
        <w:rPr>
          <w:rFonts w:asciiTheme="minorHAnsi" w:hAnsiTheme="minorHAnsi"/>
          <w:sz w:val="19"/>
          <w:szCs w:val="19"/>
        </w:rPr>
        <w:t>Finney, S.J. &amp; *</w:t>
      </w:r>
      <w:proofErr w:type="spellStart"/>
      <w:r w:rsidRPr="006C2065">
        <w:rPr>
          <w:rFonts w:asciiTheme="minorHAnsi" w:hAnsiTheme="minorHAnsi"/>
          <w:sz w:val="19"/>
          <w:szCs w:val="19"/>
        </w:rPr>
        <w:t>Swerdzewski</w:t>
      </w:r>
      <w:proofErr w:type="spellEnd"/>
      <w:r w:rsidRPr="006C2065">
        <w:rPr>
          <w:rFonts w:asciiTheme="minorHAnsi" w:hAnsiTheme="minorHAnsi"/>
          <w:sz w:val="19"/>
          <w:szCs w:val="19"/>
        </w:rPr>
        <w:t xml:space="preserve">, P (2008, Feb). </w:t>
      </w:r>
      <w:r w:rsidR="0092089A" w:rsidRPr="006C2065">
        <w:rPr>
          <w:rFonts w:asciiTheme="minorHAnsi" w:hAnsiTheme="minorHAnsi"/>
          <w:i/>
          <w:sz w:val="19"/>
          <w:szCs w:val="19"/>
        </w:rPr>
        <w:t>The “What”, “Why” and “How” of outcomes assessment in student a</w:t>
      </w:r>
      <w:r w:rsidRPr="006C2065">
        <w:rPr>
          <w:rFonts w:asciiTheme="minorHAnsi" w:hAnsiTheme="minorHAnsi"/>
          <w:i/>
          <w:sz w:val="19"/>
          <w:szCs w:val="19"/>
        </w:rPr>
        <w:t xml:space="preserve">ffairs. </w:t>
      </w:r>
      <w:r w:rsidRPr="006C2065">
        <w:rPr>
          <w:rFonts w:asciiTheme="minorHAnsi" w:hAnsiTheme="minorHAnsi"/>
          <w:sz w:val="19"/>
          <w:szCs w:val="19"/>
        </w:rPr>
        <w:t>Invited half-day workshop for the Division of Student Affairs, Christopher Newport University, Newport News, VA.</w:t>
      </w:r>
    </w:p>
    <w:p w14:paraId="46209F92" w14:textId="77777777" w:rsidR="00CC1A71" w:rsidRPr="006C2065" w:rsidRDefault="00CC1A71" w:rsidP="00CC1A71">
      <w:pPr>
        <w:tabs>
          <w:tab w:val="left" w:pos="360"/>
          <w:tab w:val="left" w:pos="7200"/>
        </w:tabs>
        <w:ind w:left="450" w:hanging="450"/>
        <w:rPr>
          <w:rFonts w:asciiTheme="minorHAnsi" w:hAnsiTheme="minorHAnsi"/>
          <w:sz w:val="19"/>
          <w:szCs w:val="19"/>
        </w:rPr>
      </w:pPr>
      <w:r w:rsidRPr="006C2065">
        <w:rPr>
          <w:rFonts w:asciiTheme="minorHAnsi" w:hAnsiTheme="minorHAnsi"/>
          <w:sz w:val="19"/>
          <w:szCs w:val="19"/>
        </w:rPr>
        <w:t>Finney, S.J., *</w:t>
      </w:r>
      <w:proofErr w:type="spellStart"/>
      <w:r w:rsidRPr="006C2065">
        <w:rPr>
          <w:rFonts w:asciiTheme="minorHAnsi" w:hAnsiTheme="minorHAnsi"/>
          <w:sz w:val="19"/>
          <w:szCs w:val="19"/>
        </w:rPr>
        <w:t>Swerdzewski</w:t>
      </w:r>
      <w:proofErr w:type="spellEnd"/>
      <w:r w:rsidRPr="006C2065">
        <w:rPr>
          <w:rFonts w:asciiTheme="minorHAnsi" w:hAnsiTheme="minorHAnsi"/>
          <w:sz w:val="19"/>
          <w:szCs w:val="19"/>
        </w:rPr>
        <w:t xml:space="preserve">, P., *Joe, J., &amp; Day-Miller, B.  (2007, September). </w:t>
      </w:r>
      <w:r w:rsidR="0092089A" w:rsidRPr="006C2065">
        <w:rPr>
          <w:rFonts w:asciiTheme="minorHAnsi" w:hAnsiTheme="minorHAnsi"/>
          <w:i/>
          <w:sz w:val="19"/>
          <w:szCs w:val="19"/>
        </w:rPr>
        <w:t>Accountability and strategic planning: Identifying c</w:t>
      </w:r>
      <w:r w:rsidRPr="006C2065">
        <w:rPr>
          <w:rFonts w:asciiTheme="minorHAnsi" w:hAnsiTheme="minorHAnsi"/>
          <w:i/>
          <w:sz w:val="19"/>
          <w:szCs w:val="19"/>
        </w:rPr>
        <w:t>omm</w:t>
      </w:r>
      <w:r w:rsidR="0092089A" w:rsidRPr="006C2065">
        <w:rPr>
          <w:rFonts w:asciiTheme="minorHAnsi" w:hAnsiTheme="minorHAnsi"/>
          <w:i/>
          <w:sz w:val="19"/>
          <w:szCs w:val="19"/>
        </w:rPr>
        <w:t>on student learning and development objectives within the division of student a</w:t>
      </w:r>
      <w:r w:rsidRPr="006C2065">
        <w:rPr>
          <w:rFonts w:asciiTheme="minorHAnsi" w:hAnsiTheme="minorHAnsi"/>
          <w:i/>
          <w:sz w:val="19"/>
          <w:szCs w:val="19"/>
        </w:rPr>
        <w:t>ffairs</w:t>
      </w:r>
      <w:r w:rsidRPr="006C2065">
        <w:rPr>
          <w:rFonts w:asciiTheme="minorHAnsi" w:hAnsiTheme="minorHAnsi"/>
          <w:sz w:val="19"/>
          <w:szCs w:val="19"/>
        </w:rPr>
        <w:t xml:space="preserve">. Invited one-day workshop for the Division of Student Affairs and University Planning, James Madison University, Harrisonburg, VA. </w:t>
      </w:r>
    </w:p>
    <w:p w14:paraId="6C968512" w14:textId="77777777" w:rsidR="00CC1A71" w:rsidRPr="006C2065" w:rsidRDefault="00CC1A71" w:rsidP="00CC1A71">
      <w:pPr>
        <w:tabs>
          <w:tab w:val="left" w:pos="360"/>
          <w:tab w:val="left" w:pos="7200"/>
        </w:tabs>
        <w:ind w:left="450" w:hanging="450"/>
        <w:rPr>
          <w:rFonts w:asciiTheme="minorHAnsi" w:hAnsiTheme="minorHAnsi"/>
          <w:sz w:val="19"/>
          <w:szCs w:val="19"/>
        </w:rPr>
      </w:pPr>
      <w:bookmarkStart w:id="5" w:name="_Hlk149887908"/>
      <w:r w:rsidRPr="006C2065">
        <w:rPr>
          <w:rFonts w:asciiTheme="minorHAnsi" w:hAnsiTheme="minorHAnsi"/>
          <w:sz w:val="19"/>
          <w:szCs w:val="19"/>
        </w:rPr>
        <w:t xml:space="preserve">Finney, S.J. (2006, September).  </w:t>
      </w:r>
      <w:r w:rsidRPr="006C2065">
        <w:rPr>
          <w:rFonts w:asciiTheme="minorHAnsi" w:hAnsiTheme="minorHAnsi"/>
          <w:i/>
          <w:sz w:val="19"/>
          <w:szCs w:val="19"/>
        </w:rPr>
        <w:t>Intr</w:t>
      </w:r>
      <w:r w:rsidR="0092089A" w:rsidRPr="006C2065">
        <w:rPr>
          <w:rFonts w:asciiTheme="minorHAnsi" w:hAnsiTheme="minorHAnsi"/>
          <w:i/>
          <w:sz w:val="19"/>
          <w:szCs w:val="19"/>
        </w:rPr>
        <w:t>oduction to S</w:t>
      </w:r>
      <w:r w:rsidRPr="006C2065">
        <w:rPr>
          <w:rFonts w:asciiTheme="minorHAnsi" w:hAnsiTheme="minorHAnsi"/>
          <w:i/>
          <w:sz w:val="19"/>
          <w:szCs w:val="19"/>
        </w:rPr>
        <w:t>tructural Equation Modeling</w:t>
      </w:r>
      <w:r w:rsidR="0092089A" w:rsidRPr="006C2065">
        <w:rPr>
          <w:rFonts w:asciiTheme="minorHAnsi" w:hAnsiTheme="minorHAnsi"/>
          <w:i/>
          <w:sz w:val="19"/>
          <w:szCs w:val="19"/>
        </w:rPr>
        <w:t xml:space="preserve"> (SEM</w:t>
      </w:r>
      <w:r w:rsidR="00DB3E75" w:rsidRPr="006C2065">
        <w:rPr>
          <w:rFonts w:asciiTheme="minorHAnsi" w:hAnsiTheme="minorHAnsi"/>
          <w:i/>
          <w:sz w:val="19"/>
          <w:szCs w:val="19"/>
        </w:rPr>
        <w:t>)</w:t>
      </w:r>
      <w:r w:rsidRPr="006C2065">
        <w:rPr>
          <w:rFonts w:asciiTheme="minorHAnsi" w:hAnsiTheme="minorHAnsi"/>
          <w:sz w:val="19"/>
          <w:szCs w:val="19"/>
        </w:rPr>
        <w:t xml:space="preserve">. Invited training session for College of Business, James Madison University, Harrisonburg, VA. </w:t>
      </w:r>
    </w:p>
    <w:bookmarkEnd w:id="5"/>
    <w:p w14:paraId="657BE5FE" w14:textId="77777777" w:rsidR="00CC1A71" w:rsidRPr="006C2065" w:rsidRDefault="00CC1A71" w:rsidP="00CC1A71">
      <w:pPr>
        <w:tabs>
          <w:tab w:val="left" w:pos="360"/>
          <w:tab w:val="left" w:pos="7200"/>
        </w:tabs>
        <w:rPr>
          <w:rFonts w:asciiTheme="minorHAnsi" w:hAnsiTheme="minorHAnsi"/>
          <w:sz w:val="19"/>
          <w:szCs w:val="19"/>
        </w:rPr>
      </w:pPr>
      <w:r w:rsidRPr="006C2065">
        <w:rPr>
          <w:rFonts w:asciiTheme="minorHAnsi" w:hAnsiTheme="minorHAnsi"/>
          <w:sz w:val="19"/>
          <w:szCs w:val="19"/>
        </w:rPr>
        <w:t xml:space="preserve">Finney, S.J. &amp; DiStefano, C. (2006, April). </w:t>
      </w:r>
      <w:r w:rsidR="0092089A" w:rsidRPr="006C2065">
        <w:rPr>
          <w:rFonts w:asciiTheme="minorHAnsi" w:hAnsiTheme="minorHAnsi"/>
          <w:i/>
          <w:sz w:val="19"/>
          <w:szCs w:val="19"/>
        </w:rPr>
        <w:t>Non-Normal and categorical d</w:t>
      </w:r>
      <w:r w:rsidRPr="006C2065">
        <w:rPr>
          <w:rFonts w:asciiTheme="minorHAnsi" w:hAnsiTheme="minorHAnsi"/>
          <w:i/>
          <w:sz w:val="19"/>
          <w:szCs w:val="19"/>
        </w:rPr>
        <w:t>ata in Structural Equation Modeling</w:t>
      </w:r>
      <w:r w:rsidR="0092089A" w:rsidRPr="006C2065">
        <w:rPr>
          <w:rFonts w:asciiTheme="minorHAnsi" w:hAnsiTheme="minorHAnsi"/>
          <w:i/>
          <w:sz w:val="19"/>
          <w:szCs w:val="19"/>
        </w:rPr>
        <w:t xml:space="preserve"> (SEM)</w:t>
      </w:r>
      <w:r w:rsidRPr="006C2065">
        <w:rPr>
          <w:rFonts w:asciiTheme="minorHAnsi" w:hAnsiTheme="minorHAnsi"/>
          <w:sz w:val="19"/>
          <w:szCs w:val="19"/>
        </w:rPr>
        <w:t xml:space="preserve">. Invited training </w:t>
      </w:r>
    </w:p>
    <w:p w14:paraId="5D333530" w14:textId="77777777" w:rsidR="00CC1A71" w:rsidRPr="006C2065" w:rsidRDefault="00CC1A71" w:rsidP="00DE50A7">
      <w:pPr>
        <w:tabs>
          <w:tab w:val="left" w:pos="360"/>
          <w:tab w:val="left" w:pos="7200"/>
        </w:tabs>
        <w:rPr>
          <w:rFonts w:asciiTheme="minorHAnsi" w:hAnsiTheme="minorHAnsi"/>
          <w:sz w:val="19"/>
          <w:szCs w:val="19"/>
        </w:rPr>
      </w:pPr>
      <w:r w:rsidRPr="006C2065">
        <w:rPr>
          <w:rFonts w:asciiTheme="minorHAnsi" w:hAnsiTheme="minorHAnsi"/>
          <w:sz w:val="19"/>
          <w:szCs w:val="19"/>
        </w:rPr>
        <w:tab/>
        <w:t>session at the annual meeting of the American Educational Research Association, San Francisco.</w:t>
      </w:r>
    </w:p>
    <w:p w14:paraId="108C4C34" w14:textId="77777777" w:rsidR="008B49C1" w:rsidRPr="00536B31" w:rsidRDefault="008B49C1" w:rsidP="00154665">
      <w:pPr>
        <w:rPr>
          <w:rFonts w:asciiTheme="minorHAnsi" w:hAnsiTheme="minorHAnsi"/>
          <w:b/>
          <w:sz w:val="6"/>
          <w:szCs w:val="6"/>
        </w:rPr>
      </w:pPr>
    </w:p>
    <w:p w14:paraId="19DD646A" w14:textId="77777777" w:rsidR="00DA2E0B" w:rsidRPr="00656C9F" w:rsidRDefault="00DA2E0B" w:rsidP="00E76F9D">
      <w:pPr>
        <w:rPr>
          <w:rFonts w:asciiTheme="minorHAnsi" w:hAnsiTheme="minorHAnsi"/>
          <w:b/>
          <w:sz w:val="10"/>
          <w:szCs w:val="10"/>
        </w:rPr>
      </w:pPr>
    </w:p>
    <w:p w14:paraId="7D6C8A4B" w14:textId="3BCB0B3B" w:rsidR="00A239AA" w:rsidRPr="00340344" w:rsidRDefault="00154665" w:rsidP="00340344">
      <w:pPr>
        <w:rPr>
          <w:rFonts w:asciiTheme="minorHAnsi" w:hAnsiTheme="minorHAnsi"/>
          <w:b/>
          <w:sz w:val="22"/>
          <w:szCs w:val="22"/>
        </w:rPr>
      </w:pPr>
      <w:r w:rsidRPr="00687BCB">
        <w:rPr>
          <w:rFonts w:asciiTheme="minorHAnsi" w:hAnsiTheme="minorHAnsi"/>
          <w:b/>
          <w:sz w:val="22"/>
          <w:szCs w:val="22"/>
        </w:rPr>
        <w:t>PROFESSIONAL PRESENTATIONS OF RESEARCH (* indicates student):</w:t>
      </w:r>
      <w:bookmarkStart w:id="6" w:name="_Hlk211843810"/>
    </w:p>
    <w:p w14:paraId="2477EE55" w14:textId="14AE6D63" w:rsidR="008F6FA5" w:rsidRDefault="008F6FA5" w:rsidP="00CA708E">
      <w:pPr>
        <w:ind w:left="432" w:hanging="432"/>
        <w:rPr>
          <w:rFonts w:asciiTheme="minorHAnsi" w:hAnsiTheme="minorHAnsi" w:cstheme="minorHAnsi"/>
          <w:sz w:val="19"/>
          <w:szCs w:val="19"/>
        </w:rPr>
      </w:pPr>
      <w:r w:rsidRPr="008F6FA5">
        <w:rPr>
          <w:rFonts w:asciiTheme="minorHAnsi" w:hAnsiTheme="minorHAnsi" w:cstheme="minorHAnsi"/>
          <w:sz w:val="19"/>
          <w:szCs w:val="19"/>
        </w:rPr>
        <w:t xml:space="preserve">Finney, S.J. (2026, June). </w:t>
      </w:r>
      <w:r w:rsidRPr="008F6FA5">
        <w:rPr>
          <w:rFonts w:asciiTheme="minorHAnsi" w:hAnsiTheme="minorHAnsi" w:cstheme="minorHAnsi"/>
          <w:i/>
          <w:iCs/>
          <w:sz w:val="19"/>
          <w:szCs w:val="19"/>
        </w:rPr>
        <w:t xml:space="preserve">“But no one tries on this test!” Perceived norms for giving effort on low-stakes assessments and </w:t>
      </w:r>
      <w:proofErr w:type="spellStart"/>
      <w:r w:rsidRPr="008F6FA5">
        <w:rPr>
          <w:rFonts w:asciiTheme="minorHAnsi" w:hAnsiTheme="minorHAnsi" w:cstheme="minorHAnsi"/>
          <w:i/>
          <w:iCs/>
          <w:sz w:val="19"/>
          <w:szCs w:val="19"/>
        </w:rPr>
        <w:t>telations</w:t>
      </w:r>
      <w:proofErr w:type="spellEnd"/>
      <w:r w:rsidRPr="008F6FA5">
        <w:rPr>
          <w:rFonts w:asciiTheme="minorHAnsi" w:hAnsiTheme="minorHAnsi" w:cstheme="minorHAnsi"/>
          <w:i/>
          <w:iCs/>
          <w:sz w:val="19"/>
          <w:szCs w:val="19"/>
        </w:rPr>
        <w:t xml:space="preserve"> with examinee disengagement.</w:t>
      </w:r>
      <w:r w:rsidRPr="008F6FA5">
        <w:rPr>
          <w:rFonts w:asciiTheme="minorHAnsi" w:hAnsiTheme="minorHAnsi" w:cstheme="minorHAnsi"/>
          <w:sz w:val="19"/>
          <w:szCs w:val="19"/>
        </w:rPr>
        <w:t xml:space="preserve"> Paper present at the International Test Commission Conference, Auckland, NZ.</w:t>
      </w:r>
    </w:p>
    <w:p w14:paraId="23109775" w14:textId="33E1806F" w:rsidR="00E17187" w:rsidRPr="00E17187" w:rsidRDefault="008F6FA5" w:rsidP="00E17187">
      <w:pPr>
        <w:ind w:left="432" w:hanging="432"/>
        <w:rPr>
          <w:rFonts w:asciiTheme="minorHAnsi" w:hAnsiTheme="minorHAnsi" w:cstheme="minorHAnsi"/>
          <w:sz w:val="19"/>
          <w:szCs w:val="19"/>
        </w:rPr>
      </w:pPr>
      <w:r w:rsidRPr="008F6FA5">
        <w:rPr>
          <w:rFonts w:asciiTheme="minorHAnsi" w:hAnsiTheme="minorHAnsi" w:cstheme="minorHAnsi"/>
          <w:sz w:val="19"/>
          <w:szCs w:val="19"/>
        </w:rPr>
        <w:t xml:space="preserve">Finney, S.J. (2026, June). </w:t>
      </w:r>
      <w:r w:rsidRPr="008F6FA5">
        <w:rPr>
          <w:rFonts w:asciiTheme="minorHAnsi" w:hAnsiTheme="minorHAnsi" w:cstheme="minorHAnsi"/>
          <w:i/>
          <w:iCs/>
          <w:sz w:val="19"/>
          <w:szCs w:val="19"/>
        </w:rPr>
        <w:t xml:space="preserve">Educational </w:t>
      </w:r>
      <w:r>
        <w:rPr>
          <w:rFonts w:asciiTheme="minorHAnsi" w:hAnsiTheme="minorHAnsi" w:cstheme="minorHAnsi"/>
          <w:i/>
          <w:iCs/>
          <w:sz w:val="19"/>
          <w:szCs w:val="19"/>
        </w:rPr>
        <w:t>m</w:t>
      </w:r>
      <w:r w:rsidRPr="008F6FA5">
        <w:rPr>
          <w:rFonts w:asciiTheme="minorHAnsi" w:hAnsiTheme="minorHAnsi" w:cstheme="minorHAnsi"/>
          <w:i/>
          <w:iCs/>
          <w:sz w:val="19"/>
          <w:szCs w:val="19"/>
        </w:rPr>
        <w:t xml:space="preserve">easurement and </w:t>
      </w:r>
      <w:r>
        <w:rPr>
          <w:rFonts w:asciiTheme="minorHAnsi" w:hAnsiTheme="minorHAnsi" w:cstheme="minorHAnsi"/>
          <w:i/>
          <w:iCs/>
          <w:sz w:val="19"/>
          <w:szCs w:val="19"/>
        </w:rPr>
        <w:t>e</w:t>
      </w:r>
      <w:r w:rsidRPr="008F6FA5">
        <w:rPr>
          <w:rFonts w:asciiTheme="minorHAnsi" w:hAnsiTheme="minorHAnsi" w:cstheme="minorHAnsi"/>
          <w:i/>
          <w:iCs/>
          <w:sz w:val="19"/>
          <w:szCs w:val="19"/>
        </w:rPr>
        <w:t xml:space="preserve">quity: The </w:t>
      </w:r>
      <w:r>
        <w:rPr>
          <w:rFonts w:asciiTheme="minorHAnsi" w:hAnsiTheme="minorHAnsi" w:cstheme="minorHAnsi"/>
          <w:i/>
          <w:iCs/>
          <w:sz w:val="19"/>
          <w:szCs w:val="19"/>
        </w:rPr>
        <w:t>e</w:t>
      </w:r>
      <w:r w:rsidRPr="008F6FA5">
        <w:rPr>
          <w:rFonts w:asciiTheme="minorHAnsi" w:hAnsiTheme="minorHAnsi" w:cstheme="minorHAnsi"/>
          <w:i/>
          <w:iCs/>
          <w:sz w:val="19"/>
          <w:szCs w:val="19"/>
        </w:rPr>
        <w:t xml:space="preserve">volution of </w:t>
      </w:r>
      <w:r>
        <w:rPr>
          <w:rFonts w:asciiTheme="minorHAnsi" w:hAnsiTheme="minorHAnsi" w:cstheme="minorHAnsi"/>
          <w:i/>
          <w:iCs/>
          <w:sz w:val="19"/>
          <w:szCs w:val="19"/>
        </w:rPr>
        <w:t>o</w:t>
      </w:r>
      <w:r w:rsidRPr="008F6FA5">
        <w:rPr>
          <w:rFonts w:asciiTheme="minorHAnsi" w:hAnsiTheme="minorHAnsi" w:cstheme="minorHAnsi"/>
          <w:i/>
          <w:iCs/>
          <w:sz w:val="19"/>
          <w:szCs w:val="19"/>
        </w:rPr>
        <w:t xml:space="preserve">ur </w:t>
      </w:r>
      <w:r>
        <w:rPr>
          <w:rFonts w:asciiTheme="minorHAnsi" w:hAnsiTheme="minorHAnsi" w:cstheme="minorHAnsi"/>
          <w:i/>
          <w:iCs/>
          <w:sz w:val="19"/>
          <w:szCs w:val="19"/>
        </w:rPr>
        <w:t>g</w:t>
      </w:r>
      <w:r w:rsidRPr="008F6FA5">
        <w:rPr>
          <w:rFonts w:asciiTheme="minorHAnsi" w:hAnsiTheme="minorHAnsi" w:cstheme="minorHAnsi"/>
          <w:i/>
          <w:iCs/>
          <w:sz w:val="19"/>
          <w:szCs w:val="19"/>
        </w:rPr>
        <w:t xml:space="preserve">raduate </w:t>
      </w:r>
      <w:r>
        <w:rPr>
          <w:rFonts w:asciiTheme="minorHAnsi" w:hAnsiTheme="minorHAnsi" w:cstheme="minorHAnsi"/>
          <w:i/>
          <w:iCs/>
          <w:sz w:val="19"/>
          <w:szCs w:val="19"/>
        </w:rPr>
        <w:t>p</w:t>
      </w:r>
      <w:r w:rsidRPr="008F6FA5">
        <w:rPr>
          <w:rFonts w:asciiTheme="minorHAnsi" w:hAnsiTheme="minorHAnsi" w:cstheme="minorHAnsi"/>
          <w:i/>
          <w:iCs/>
          <w:sz w:val="19"/>
          <w:szCs w:val="19"/>
        </w:rPr>
        <w:t>rogram.</w:t>
      </w:r>
      <w:r w:rsidRPr="008F6FA5">
        <w:rPr>
          <w:rFonts w:asciiTheme="minorHAnsi" w:hAnsiTheme="minorHAnsi" w:cstheme="minorHAnsi"/>
          <w:sz w:val="19"/>
          <w:szCs w:val="19"/>
        </w:rPr>
        <w:t xml:space="preserve"> Paper present at the International Test Commission Conference, Auckland, NZ.</w:t>
      </w:r>
    </w:p>
    <w:p w14:paraId="2A672B6E" w14:textId="0CD6FDEF" w:rsidR="00372E24" w:rsidRPr="00372E24" w:rsidRDefault="00372E24" w:rsidP="00CA708E">
      <w:pPr>
        <w:ind w:left="432" w:hanging="432"/>
        <w:rPr>
          <w:rFonts w:asciiTheme="minorHAnsi" w:hAnsiTheme="minorHAnsi" w:cstheme="minorHAnsi"/>
          <w:sz w:val="19"/>
          <w:szCs w:val="19"/>
        </w:rPr>
      </w:pPr>
      <w:r>
        <w:rPr>
          <w:rFonts w:asciiTheme="minorHAnsi" w:hAnsiTheme="minorHAnsi" w:cstheme="minorHAnsi"/>
          <w:sz w:val="19"/>
          <w:szCs w:val="19"/>
        </w:rPr>
        <w:t xml:space="preserve">French, B. &amp; Finney, S.J. (2026, May). </w:t>
      </w:r>
      <w:r w:rsidRPr="00372E24">
        <w:rPr>
          <w:rFonts w:asciiTheme="minorHAnsi" w:hAnsiTheme="minorHAnsi" w:cstheme="minorHAnsi"/>
          <w:i/>
          <w:iCs/>
          <w:sz w:val="19"/>
          <w:szCs w:val="19"/>
        </w:rPr>
        <w:t xml:space="preserve">Misclassification of </w:t>
      </w:r>
      <w:r w:rsidR="00DB2AF4">
        <w:rPr>
          <w:rFonts w:asciiTheme="minorHAnsi" w:hAnsiTheme="minorHAnsi" w:cstheme="minorHAnsi"/>
          <w:i/>
          <w:iCs/>
          <w:sz w:val="19"/>
          <w:szCs w:val="19"/>
        </w:rPr>
        <w:t>r</w:t>
      </w:r>
      <w:r w:rsidRPr="00372E24">
        <w:rPr>
          <w:rFonts w:asciiTheme="minorHAnsi" w:hAnsiTheme="minorHAnsi" w:cstheme="minorHAnsi"/>
          <w:i/>
          <w:iCs/>
          <w:sz w:val="19"/>
          <w:szCs w:val="19"/>
        </w:rPr>
        <w:t xml:space="preserve">isk </w:t>
      </w:r>
      <w:r w:rsidR="00DB2AF4">
        <w:rPr>
          <w:rFonts w:asciiTheme="minorHAnsi" w:hAnsiTheme="minorHAnsi" w:cstheme="minorHAnsi"/>
          <w:i/>
          <w:iCs/>
          <w:sz w:val="19"/>
          <w:szCs w:val="19"/>
        </w:rPr>
        <w:t>l</w:t>
      </w:r>
      <w:r w:rsidRPr="00372E24">
        <w:rPr>
          <w:rFonts w:asciiTheme="minorHAnsi" w:hAnsiTheme="minorHAnsi" w:cstheme="minorHAnsi"/>
          <w:i/>
          <w:iCs/>
          <w:sz w:val="19"/>
          <w:szCs w:val="19"/>
        </w:rPr>
        <w:t xml:space="preserve">evel </w:t>
      </w:r>
      <w:r w:rsidR="00DB2AF4">
        <w:rPr>
          <w:rFonts w:asciiTheme="minorHAnsi" w:hAnsiTheme="minorHAnsi" w:cstheme="minorHAnsi"/>
          <w:i/>
          <w:iCs/>
          <w:sz w:val="19"/>
          <w:szCs w:val="19"/>
        </w:rPr>
        <w:t>d</w:t>
      </w:r>
      <w:r w:rsidRPr="00372E24">
        <w:rPr>
          <w:rFonts w:asciiTheme="minorHAnsi" w:hAnsiTheme="minorHAnsi" w:cstheme="minorHAnsi"/>
          <w:i/>
          <w:iCs/>
          <w:sz w:val="19"/>
          <w:szCs w:val="19"/>
        </w:rPr>
        <w:t xml:space="preserve">ue to </w:t>
      </w:r>
      <w:r w:rsidR="00DB2AF4">
        <w:rPr>
          <w:rFonts w:asciiTheme="minorHAnsi" w:hAnsiTheme="minorHAnsi" w:cstheme="minorHAnsi"/>
          <w:i/>
          <w:iCs/>
          <w:sz w:val="19"/>
          <w:szCs w:val="19"/>
        </w:rPr>
        <w:t>d</w:t>
      </w:r>
      <w:r w:rsidRPr="00372E24">
        <w:rPr>
          <w:rFonts w:asciiTheme="minorHAnsi" w:hAnsiTheme="minorHAnsi" w:cstheme="minorHAnsi"/>
          <w:i/>
          <w:iCs/>
          <w:sz w:val="19"/>
          <w:szCs w:val="19"/>
        </w:rPr>
        <w:t xml:space="preserve">isengaged </w:t>
      </w:r>
      <w:r w:rsidR="00DB2AF4">
        <w:rPr>
          <w:rFonts w:asciiTheme="minorHAnsi" w:hAnsiTheme="minorHAnsi" w:cstheme="minorHAnsi"/>
          <w:i/>
          <w:iCs/>
          <w:sz w:val="19"/>
          <w:szCs w:val="19"/>
        </w:rPr>
        <w:t>r</w:t>
      </w:r>
      <w:r w:rsidRPr="00372E24">
        <w:rPr>
          <w:rFonts w:asciiTheme="minorHAnsi" w:hAnsiTheme="minorHAnsi" w:cstheme="minorHAnsi"/>
          <w:i/>
          <w:iCs/>
          <w:sz w:val="19"/>
          <w:szCs w:val="19"/>
        </w:rPr>
        <w:t xml:space="preserve">esponding: Cause for </w:t>
      </w:r>
      <w:r w:rsidR="00DB2AF4">
        <w:rPr>
          <w:rFonts w:asciiTheme="minorHAnsi" w:hAnsiTheme="minorHAnsi" w:cstheme="minorHAnsi"/>
          <w:i/>
          <w:iCs/>
          <w:sz w:val="19"/>
          <w:szCs w:val="19"/>
        </w:rPr>
        <w:t>c</w:t>
      </w:r>
      <w:r w:rsidRPr="00372E24">
        <w:rPr>
          <w:rFonts w:asciiTheme="minorHAnsi" w:hAnsiTheme="minorHAnsi" w:cstheme="minorHAnsi"/>
          <w:i/>
          <w:iCs/>
          <w:sz w:val="19"/>
          <w:szCs w:val="19"/>
        </w:rPr>
        <w:t xml:space="preserve">oncern for </w:t>
      </w:r>
      <w:r w:rsidR="00DB2AF4">
        <w:rPr>
          <w:rFonts w:asciiTheme="minorHAnsi" w:hAnsiTheme="minorHAnsi" w:cstheme="minorHAnsi"/>
          <w:i/>
          <w:iCs/>
          <w:sz w:val="19"/>
          <w:szCs w:val="19"/>
        </w:rPr>
        <w:t>s</w:t>
      </w:r>
      <w:r w:rsidRPr="00372E24">
        <w:rPr>
          <w:rFonts w:asciiTheme="minorHAnsi" w:hAnsiTheme="minorHAnsi" w:cstheme="minorHAnsi"/>
          <w:i/>
          <w:iCs/>
          <w:sz w:val="19"/>
          <w:szCs w:val="19"/>
        </w:rPr>
        <w:t xml:space="preserve">tudent </w:t>
      </w:r>
      <w:r w:rsidR="00DB2AF4">
        <w:rPr>
          <w:rFonts w:asciiTheme="minorHAnsi" w:hAnsiTheme="minorHAnsi" w:cstheme="minorHAnsi"/>
          <w:i/>
          <w:iCs/>
          <w:sz w:val="19"/>
          <w:szCs w:val="19"/>
        </w:rPr>
        <w:t>r</w:t>
      </w:r>
      <w:r w:rsidRPr="00372E24">
        <w:rPr>
          <w:rFonts w:asciiTheme="minorHAnsi" w:hAnsiTheme="minorHAnsi" w:cstheme="minorHAnsi"/>
          <w:i/>
          <w:iCs/>
          <w:sz w:val="19"/>
          <w:szCs w:val="19"/>
        </w:rPr>
        <w:t xml:space="preserve">isk </w:t>
      </w:r>
      <w:r w:rsidR="00DB2AF4">
        <w:rPr>
          <w:rFonts w:asciiTheme="minorHAnsi" w:hAnsiTheme="minorHAnsi" w:cstheme="minorHAnsi"/>
          <w:i/>
          <w:iCs/>
          <w:sz w:val="19"/>
          <w:szCs w:val="19"/>
        </w:rPr>
        <w:t>a</w:t>
      </w:r>
      <w:r w:rsidRPr="00372E24">
        <w:rPr>
          <w:rFonts w:asciiTheme="minorHAnsi" w:hAnsiTheme="minorHAnsi" w:cstheme="minorHAnsi"/>
          <w:i/>
          <w:iCs/>
          <w:sz w:val="19"/>
          <w:szCs w:val="19"/>
        </w:rPr>
        <w:t>ssessments</w:t>
      </w:r>
      <w:r>
        <w:rPr>
          <w:rFonts w:asciiTheme="minorHAnsi" w:hAnsiTheme="minorHAnsi" w:cstheme="minorHAnsi"/>
          <w:b/>
          <w:bCs/>
          <w:i/>
          <w:iCs/>
          <w:sz w:val="19"/>
          <w:szCs w:val="19"/>
        </w:rPr>
        <w:t xml:space="preserve">. </w:t>
      </w:r>
      <w:r>
        <w:rPr>
          <w:rFonts w:asciiTheme="minorHAnsi" w:hAnsiTheme="minorHAnsi" w:cstheme="minorHAnsi"/>
          <w:sz w:val="19"/>
          <w:szCs w:val="19"/>
        </w:rPr>
        <w:t>Poster presented at the annual meeting of the Association of Psychological Sciences, Barcelona.</w:t>
      </w:r>
    </w:p>
    <w:p w14:paraId="7C151B92" w14:textId="6E022302" w:rsidR="002D1569" w:rsidRDefault="002D1569" w:rsidP="00CA708E">
      <w:pPr>
        <w:ind w:left="432" w:hanging="432"/>
        <w:rPr>
          <w:rFonts w:asciiTheme="minorHAnsi" w:hAnsiTheme="minorHAnsi" w:cstheme="minorHAnsi"/>
          <w:sz w:val="19"/>
          <w:szCs w:val="19"/>
        </w:rPr>
      </w:pPr>
      <w:r w:rsidRPr="002D1569">
        <w:rPr>
          <w:rFonts w:asciiTheme="minorHAnsi" w:hAnsiTheme="minorHAnsi" w:cstheme="minorHAnsi"/>
          <w:sz w:val="19"/>
          <w:szCs w:val="19"/>
        </w:rPr>
        <w:t xml:space="preserve">Miller, J. &amp; Finney, S.J. (2026, May). </w:t>
      </w:r>
      <w:r w:rsidRPr="002D1569">
        <w:rPr>
          <w:rFonts w:asciiTheme="minorHAnsi" w:hAnsiTheme="minorHAnsi" w:cstheme="minorHAnsi"/>
          <w:i/>
          <w:iCs/>
          <w:sz w:val="19"/>
          <w:szCs w:val="19"/>
        </w:rPr>
        <w:t xml:space="preserve">From confidence to worry: Leadership development and affective challenges in budding student leaders. </w:t>
      </w:r>
      <w:r w:rsidRPr="002D1569">
        <w:rPr>
          <w:rFonts w:asciiTheme="minorHAnsi" w:hAnsiTheme="minorHAnsi" w:cstheme="minorHAnsi"/>
          <w:sz w:val="19"/>
          <w:szCs w:val="19"/>
        </w:rPr>
        <w:t>Poster presented at the annual meeting of the Association of Psychological Sciences, Barcelona.</w:t>
      </w:r>
    </w:p>
    <w:p w14:paraId="250BC4DD" w14:textId="4726C311" w:rsidR="000E79DA" w:rsidRPr="002D1569" w:rsidRDefault="000E79DA" w:rsidP="00CA708E">
      <w:pPr>
        <w:ind w:left="432" w:hanging="432"/>
        <w:rPr>
          <w:rFonts w:asciiTheme="minorHAnsi" w:hAnsiTheme="minorHAnsi" w:cstheme="minorHAnsi"/>
          <w:sz w:val="19"/>
          <w:szCs w:val="19"/>
        </w:rPr>
      </w:pPr>
      <w:r>
        <w:rPr>
          <w:rFonts w:asciiTheme="minorHAnsi" w:hAnsiTheme="minorHAnsi" w:cstheme="minorHAnsi"/>
          <w:sz w:val="19"/>
          <w:szCs w:val="19"/>
        </w:rPr>
        <w:t>Miler, S</w:t>
      </w:r>
      <w:r w:rsidR="00E632FD">
        <w:rPr>
          <w:rFonts w:asciiTheme="minorHAnsi" w:hAnsiTheme="minorHAnsi" w:cstheme="minorHAnsi"/>
          <w:sz w:val="19"/>
          <w:szCs w:val="19"/>
        </w:rPr>
        <w:t>.</w:t>
      </w:r>
      <w:r w:rsidR="002C7B0B">
        <w:rPr>
          <w:rFonts w:asciiTheme="minorHAnsi" w:hAnsiTheme="minorHAnsi" w:cstheme="minorHAnsi"/>
          <w:sz w:val="19"/>
          <w:szCs w:val="19"/>
        </w:rPr>
        <w:t xml:space="preserve">, </w:t>
      </w:r>
      <w:r>
        <w:rPr>
          <w:rFonts w:asciiTheme="minorHAnsi" w:hAnsiTheme="minorHAnsi" w:cstheme="minorHAnsi"/>
          <w:sz w:val="19"/>
          <w:szCs w:val="19"/>
        </w:rPr>
        <w:t>Finney, S.J.</w:t>
      </w:r>
      <w:r w:rsidR="002C7B0B">
        <w:rPr>
          <w:rFonts w:asciiTheme="minorHAnsi" w:hAnsiTheme="minorHAnsi" w:cstheme="minorHAnsi"/>
          <w:sz w:val="19"/>
          <w:szCs w:val="19"/>
        </w:rPr>
        <w:t>, &amp; Miller, J.</w:t>
      </w:r>
      <w:r>
        <w:rPr>
          <w:rFonts w:asciiTheme="minorHAnsi" w:hAnsiTheme="minorHAnsi" w:cstheme="minorHAnsi"/>
          <w:sz w:val="19"/>
          <w:szCs w:val="19"/>
        </w:rPr>
        <w:t xml:space="preserve"> (2026, May). </w:t>
      </w:r>
      <w:r w:rsidR="002C7B0B" w:rsidRPr="002C7B0B">
        <w:rPr>
          <w:rFonts w:asciiTheme="minorHAnsi" w:hAnsiTheme="minorHAnsi" w:cstheme="minorHAnsi"/>
          <w:i/>
          <w:iCs/>
          <w:sz w:val="19"/>
          <w:szCs w:val="19"/>
        </w:rPr>
        <w:t>AI everywhere, literacy nowhere: The need for generative AI education</w:t>
      </w:r>
      <w:r w:rsidR="002C7B0B">
        <w:rPr>
          <w:rFonts w:asciiTheme="minorHAnsi" w:hAnsiTheme="minorHAnsi" w:cstheme="minorHAnsi"/>
          <w:sz w:val="19"/>
          <w:szCs w:val="19"/>
        </w:rPr>
        <w:t>. Poster presented at the annual meeting of the Association of Psychological Sciences, Barcelona.</w:t>
      </w:r>
    </w:p>
    <w:p w14:paraId="70F52837" w14:textId="0F4C458E" w:rsidR="00CA708E" w:rsidRPr="00A239AA" w:rsidRDefault="00CA708E" w:rsidP="00CA708E">
      <w:pPr>
        <w:ind w:left="432" w:hanging="432"/>
        <w:rPr>
          <w:rFonts w:asciiTheme="minorHAnsi" w:hAnsiTheme="minorHAnsi" w:cstheme="minorHAnsi"/>
          <w:sz w:val="19"/>
          <w:szCs w:val="19"/>
        </w:rPr>
      </w:pPr>
      <w:r>
        <w:rPr>
          <w:rFonts w:asciiTheme="minorHAnsi" w:hAnsiTheme="minorHAnsi" w:cstheme="minorHAnsi"/>
          <w:sz w:val="19"/>
          <w:szCs w:val="19"/>
        </w:rPr>
        <w:lastRenderedPageBreak/>
        <w:t xml:space="preserve">*Herr, R.K., Pastor, D.A., &amp; Finney, S.J. (2026, April). </w:t>
      </w:r>
      <w:r w:rsidRPr="00717879">
        <w:rPr>
          <w:rFonts w:asciiTheme="minorHAnsi" w:hAnsiTheme="minorHAnsi" w:cstheme="minorHAnsi"/>
          <w:i/>
          <w:iCs/>
          <w:sz w:val="19"/>
          <w:szCs w:val="19"/>
        </w:rPr>
        <w:t>Peers, perceptions, and putting forth effort</w:t>
      </w:r>
      <w:proofErr w:type="gramStart"/>
      <w:r w:rsidRPr="00717879">
        <w:rPr>
          <w:rFonts w:asciiTheme="minorHAnsi" w:hAnsiTheme="minorHAnsi" w:cstheme="minorHAnsi"/>
          <w:i/>
          <w:iCs/>
          <w:sz w:val="19"/>
          <w:szCs w:val="19"/>
        </w:rPr>
        <w:t>:  The</w:t>
      </w:r>
      <w:proofErr w:type="gramEnd"/>
      <w:r w:rsidRPr="00717879">
        <w:rPr>
          <w:rFonts w:asciiTheme="minorHAnsi" w:hAnsiTheme="minorHAnsi" w:cstheme="minorHAnsi"/>
          <w:i/>
          <w:iCs/>
          <w:sz w:val="19"/>
          <w:szCs w:val="19"/>
        </w:rPr>
        <w:t xml:space="preserve"> role of normative beliefs in low-stakes testing.</w:t>
      </w:r>
      <w:r>
        <w:rPr>
          <w:rFonts w:asciiTheme="minorHAnsi" w:hAnsiTheme="minorHAnsi" w:cstheme="minorHAnsi"/>
          <w:sz w:val="19"/>
          <w:szCs w:val="19"/>
        </w:rPr>
        <w:t xml:space="preserve"> </w:t>
      </w:r>
      <w:r w:rsidRPr="006070D5">
        <w:rPr>
          <w:rFonts w:asciiTheme="minorHAnsi" w:hAnsiTheme="minorHAnsi" w:cstheme="minorHAnsi"/>
          <w:sz w:val="19"/>
          <w:szCs w:val="19"/>
        </w:rPr>
        <w:t>Pa</w:t>
      </w:r>
      <w:r>
        <w:rPr>
          <w:rFonts w:asciiTheme="minorHAnsi" w:hAnsiTheme="minorHAnsi" w:cstheme="minorHAnsi"/>
          <w:sz w:val="19"/>
          <w:szCs w:val="19"/>
        </w:rPr>
        <w:t>p</w:t>
      </w:r>
      <w:r w:rsidRPr="006070D5">
        <w:rPr>
          <w:rFonts w:asciiTheme="minorHAnsi" w:hAnsiTheme="minorHAnsi" w:cstheme="minorHAnsi"/>
          <w:sz w:val="19"/>
          <w:szCs w:val="19"/>
        </w:rPr>
        <w:t xml:space="preserve">er presented at the annual meeting of the National Council on Measurement in Education, </w:t>
      </w:r>
      <w:r>
        <w:rPr>
          <w:rFonts w:asciiTheme="minorHAnsi" w:hAnsiTheme="minorHAnsi" w:cstheme="minorHAnsi"/>
          <w:sz w:val="19"/>
          <w:szCs w:val="19"/>
        </w:rPr>
        <w:t>Los Angeles</w:t>
      </w:r>
      <w:r w:rsidRPr="006070D5">
        <w:rPr>
          <w:rFonts w:asciiTheme="minorHAnsi" w:hAnsiTheme="minorHAnsi" w:cstheme="minorHAnsi"/>
          <w:sz w:val="19"/>
          <w:szCs w:val="19"/>
        </w:rPr>
        <w:t>.</w:t>
      </w:r>
    </w:p>
    <w:p w14:paraId="7C573DE1" w14:textId="10AFAF0C" w:rsidR="00D112B4" w:rsidRDefault="001B53BF" w:rsidP="00340344">
      <w:pPr>
        <w:ind w:left="432" w:hanging="432"/>
        <w:rPr>
          <w:rFonts w:asciiTheme="minorHAnsi" w:hAnsiTheme="minorHAnsi" w:cstheme="minorHAnsi"/>
          <w:sz w:val="19"/>
          <w:szCs w:val="19"/>
        </w:rPr>
      </w:pPr>
      <w:r>
        <w:rPr>
          <w:rFonts w:asciiTheme="minorHAnsi" w:hAnsiTheme="minorHAnsi" w:cstheme="minorHAnsi"/>
          <w:sz w:val="19"/>
          <w:szCs w:val="19"/>
        </w:rPr>
        <w:t>*</w:t>
      </w:r>
      <w:r w:rsidR="00D112B4" w:rsidRPr="00D112B4">
        <w:rPr>
          <w:rFonts w:asciiTheme="minorHAnsi" w:hAnsiTheme="minorHAnsi" w:cstheme="minorHAnsi"/>
          <w:sz w:val="19"/>
          <w:szCs w:val="19"/>
        </w:rPr>
        <w:t>Pires</w:t>
      </w:r>
      <w:r w:rsidR="00D112B4">
        <w:rPr>
          <w:rFonts w:asciiTheme="minorHAnsi" w:hAnsiTheme="minorHAnsi" w:cstheme="minorHAnsi"/>
          <w:sz w:val="19"/>
          <w:szCs w:val="19"/>
        </w:rPr>
        <w:t>-</w:t>
      </w:r>
      <w:r w:rsidR="00D112B4" w:rsidRPr="00D112B4">
        <w:rPr>
          <w:rFonts w:asciiTheme="minorHAnsi" w:hAnsiTheme="minorHAnsi" w:cstheme="minorHAnsi"/>
          <w:sz w:val="19"/>
          <w:szCs w:val="19"/>
        </w:rPr>
        <w:t>Giffor</w:t>
      </w:r>
      <w:r w:rsidR="00D112B4">
        <w:rPr>
          <w:rFonts w:asciiTheme="minorHAnsi" w:hAnsiTheme="minorHAnsi" w:cstheme="minorHAnsi"/>
          <w:sz w:val="19"/>
          <w:szCs w:val="19"/>
        </w:rPr>
        <w:t>d, L.</w:t>
      </w:r>
      <w:r>
        <w:rPr>
          <w:rFonts w:asciiTheme="minorHAnsi" w:hAnsiTheme="minorHAnsi" w:cstheme="minorHAnsi"/>
          <w:sz w:val="19"/>
          <w:szCs w:val="19"/>
        </w:rPr>
        <w:t>,</w:t>
      </w:r>
      <w:r w:rsidR="00D112B4" w:rsidRPr="00D112B4">
        <w:rPr>
          <w:rFonts w:asciiTheme="minorHAnsi" w:hAnsiTheme="minorHAnsi" w:cstheme="minorHAnsi"/>
          <w:sz w:val="19"/>
          <w:szCs w:val="19"/>
        </w:rPr>
        <w:t xml:space="preserve"> </w:t>
      </w:r>
      <w:r>
        <w:rPr>
          <w:rFonts w:asciiTheme="minorHAnsi" w:hAnsiTheme="minorHAnsi" w:cstheme="minorHAnsi"/>
          <w:sz w:val="19"/>
          <w:szCs w:val="19"/>
        </w:rPr>
        <w:t>*</w:t>
      </w:r>
      <w:r w:rsidR="00D112B4" w:rsidRPr="00D112B4">
        <w:rPr>
          <w:rFonts w:asciiTheme="minorHAnsi" w:hAnsiTheme="minorHAnsi" w:cstheme="minorHAnsi"/>
          <w:sz w:val="19"/>
          <w:szCs w:val="19"/>
        </w:rPr>
        <w:t>Her</w:t>
      </w:r>
      <w:r w:rsidR="00D112B4">
        <w:rPr>
          <w:rFonts w:asciiTheme="minorHAnsi" w:hAnsiTheme="minorHAnsi" w:cstheme="minorHAnsi"/>
          <w:sz w:val="19"/>
          <w:szCs w:val="19"/>
        </w:rPr>
        <w:t>r, R.K.</w:t>
      </w:r>
      <w:r w:rsidR="00D112B4" w:rsidRPr="00D112B4">
        <w:rPr>
          <w:rFonts w:asciiTheme="minorHAnsi" w:hAnsiTheme="minorHAnsi" w:cstheme="minorHAnsi"/>
          <w:sz w:val="19"/>
          <w:szCs w:val="19"/>
        </w:rPr>
        <w:t xml:space="preserve">, </w:t>
      </w:r>
      <w:r>
        <w:rPr>
          <w:rFonts w:asciiTheme="minorHAnsi" w:hAnsiTheme="minorHAnsi" w:cstheme="minorHAnsi"/>
          <w:sz w:val="19"/>
          <w:szCs w:val="19"/>
        </w:rPr>
        <w:t>*</w:t>
      </w:r>
      <w:r w:rsidR="00D112B4" w:rsidRPr="00D112B4">
        <w:rPr>
          <w:rFonts w:asciiTheme="minorHAnsi" w:hAnsiTheme="minorHAnsi" w:cstheme="minorHAnsi"/>
          <w:sz w:val="19"/>
          <w:szCs w:val="19"/>
        </w:rPr>
        <w:t>Galangu</w:t>
      </w:r>
      <w:r w:rsidR="00D112B4">
        <w:rPr>
          <w:rFonts w:asciiTheme="minorHAnsi" w:hAnsiTheme="minorHAnsi" w:cstheme="minorHAnsi"/>
          <w:sz w:val="19"/>
          <w:szCs w:val="19"/>
        </w:rPr>
        <w:t>e, D.,</w:t>
      </w:r>
      <w:r w:rsidR="00D112B4" w:rsidRPr="00D112B4">
        <w:rPr>
          <w:rFonts w:asciiTheme="minorHAnsi" w:hAnsiTheme="minorHAnsi" w:cstheme="minorHAnsi"/>
          <w:sz w:val="19"/>
          <w:szCs w:val="19"/>
        </w:rPr>
        <w:t xml:space="preserve"> Frenc</w:t>
      </w:r>
      <w:r w:rsidR="00D112B4">
        <w:rPr>
          <w:rFonts w:asciiTheme="minorHAnsi" w:hAnsiTheme="minorHAnsi" w:cstheme="minorHAnsi"/>
          <w:sz w:val="19"/>
          <w:szCs w:val="19"/>
        </w:rPr>
        <w:t>h, B.,</w:t>
      </w:r>
      <w:r w:rsidR="00D112B4" w:rsidRPr="00D112B4">
        <w:rPr>
          <w:rFonts w:asciiTheme="minorHAnsi" w:hAnsiTheme="minorHAnsi" w:cstheme="minorHAnsi"/>
          <w:sz w:val="19"/>
          <w:szCs w:val="19"/>
        </w:rPr>
        <w:t xml:space="preserve"> &amp; Finne</w:t>
      </w:r>
      <w:r w:rsidR="00D112B4">
        <w:rPr>
          <w:rFonts w:asciiTheme="minorHAnsi" w:hAnsiTheme="minorHAnsi" w:cstheme="minorHAnsi"/>
          <w:sz w:val="19"/>
          <w:szCs w:val="19"/>
        </w:rPr>
        <w:t xml:space="preserve">y, S.J. (2026, April). </w:t>
      </w:r>
      <w:r w:rsidR="00D112B4" w:rsidRPr="00D112B4">
        <w:rPr>
          <w:rFonts w:asciiTheme="minorHAnsi" w:hAnsiTheme="minorHAnsi" w:cstheme="minorHAnsi"/>
          <w:i/>
          <w:iCs/>
          <w:sz w:val="19"/>
          <w:szCs w:val="19"/>
        </w:rPr>
        <w:t>Disengaged responses, distorted risks: Evaluating effort in student risk assessments.</w:t>
      </w:r>
      <w:r w:rsidR="00D112B4">
        <w:rPr>
          <w:rFonts w:asciiTheme="minorHAnsi" w:hAnsiTheme="minorHAnsi" w:cstheme="minorHAnsi"/>
          <w:sz w:val="19"/>
          <w:szCs w:val="19"/>
        </w:rPr>
        <w:t xml:space="preserve"> </w:t>
      </w:r>
      <w:r w:rsidR="00D112B4" w:rsidRPr="006070D5">
        <w:rPr>
          <w:rFonts w:asciiTheme="minorHAnsi" w:hAnsiTheme="minorHAnsi" w:cstheme="minorHAnsi"/>
          <w:sz w:val="19"/>
          <w:szCs w:val="19"/>
        </w:rPr>
        <w:t>Pa</w:t>
      </w:r>
      <w:r w:rsidR="00D112B4">
        <w:rPr>
          <w:rFonts w:asciiTheme="minorHAnsi" w:hAnsiTheme="minorHAnsi" w:cstheme="minorHAnsi"/>
          <w:sz w:val="19"/>
          <w:szCs w:val="19"/>
        </w:rPr>
        <w:t>p</w:t>
      </w:r>
      <w:r w:rsidR="00D112B4" w:rsidRPr="006070D5">
        <w:rPr>
          <w:rFonts w:asciiTheme="minorHAnsi" w:hAnsiTheme="minorHAnsi" w:cstheme="minorHAnsi"/>
          <w:sz w:val="19"/>
          <w:szCs w:val="19"/>
        </w:rPr>
        <w:t xml:space="preserve">er presented at annual meeting of the National Council on Measurement in Education, </w:t>
      </w:r>
      <w:r w:rsidR="00D112B4">
        <w:rPr>
          <w:rFonts w:asciiTheme="minorHAnsi" w:hAnsiTheme="minorHAnsi" w:cstheme="minorHAnsi"/>
          <w:sz w:val="19"/>
          <w:szCs w:val="19"/>
        </w:rPr>
        <w:t>Los Angeles</w:t>
      </w:r>
      <w:r w:rsidR="00D112B4" w:rsidRPr="006070D5">
        <w:rPr>
          <w:rFonts w:asciiTheme="minorHAnsi" w:hAnsiTheme="minorHAnsi" w:cstheme="minorHAnsi"/>
          <w:sz w:val="19"/>
          <w:szCs w:val="19"/>
        </w:rPr>
        <w:t>.</w:t>
      </w:r>
    </w:p>
    <w:p w14:paraId="3E298C50" w14:textId="01C84DA4" w:rsidR="00A239AA" w:rsidRDefault="00A239AA" w:rsidP="00A3490A">
      <w:pPr>
        <w:ind w:left="432" w:hanging="432"/>
        <w:rPr>
          <w:rFonts w:asciiTheme="minorHAnsi" w:hAnsiTheme="minorHAnsi" w:cstheme="minorHAnsi"/>
          <w:sz w:val="19"/>
          <w:szCs w:val="19"/>
        </w:rPr>
      </w:pPr>
      <w:r>
        <w:rPr>
          <w:rFonts w:asciiTheme="minorHAnsi" w:hAnsiTheme="minorHAnsi" w:cstheme="minorHAnsi"/>
          <w:sz w:val="19"/>
          <w:szCs w:val="19"/>
        </w:rPr>
        <w:t>*</w:t>
      </w:r>
      <w:r w:rsidRPr="00A239AA">
        <w:rPr>
          <w:rFonts w:asciiTheme="minorHAnsi" w:hAnsiTheme="minorHAnsi" w:cstheme="minorHAnsi"/>
          <w:sz w:val="19"/>
          <w:szCs w:val="19"/>
        </w:rPr>
        <w:t>Schaefer</w:t>
      </w:r>
      <w:r>
        <w:rPr>
          <w:rFonts w:asciiTheme="minorHAnsi" w:hAnsiTheme="minorHAnsi" w:cstheme="minorHAnsi"/>
          <w:sz w:val="19"/>
          <w:szCs w:val="19"/>
        </w:rPr>
        <w:t>, K.E.</w:t>
      </w:r>
      <w:r w:rsidRPr="00A239AA">
        <w:rPr>
          <w:rFonts w:asciiTheme="minorHAnsi" w:hAnsiTheme="minorHAnsi" w:cstheme="minorHAnsi"/>
          <w:sz w:val="19"/>
          <w:szCs w:val="19"/>
        </w:rPr>
        <w:t xml:space="preserve"> &amp; </w:t>
      </w:r>
      <w:r>
        <w:rPr>
          <w:rFonts w:asciiTheme="minorHAnsi" w:hAnsiTheme="minorHAnsi" w:cstheme="minorHAnsi"/>
          <w:sz w:val="19"/>
          <w:szCs w:val="19"/>
        </w:rPr>
        <w:t xml:space="preserve">Finney, S.J. (2026, April). </w:t>
      </w:r>
      <w:r w:rsidRPr="00A239AA">
        <w:rPr>
          <w:rFonts w:asciiTheme="minorHAnsi" w:hAnsiTheme="minorHAnsi" w:cstheme="minorHAnsi"/>
          <w:i/>
          <w:iCs/>
          <w:sz w:val="19"/>
          <w:szCs w:val="19"/>
        </w:rPr>
        <w:t>Student effort during a low-stakes testing session: A mixed methods study of time of day and assessment order effects.</w:t>
      </w:r>
      <w:r>
        <w:rPr>
          <w:rFonts w:asciiTheme="minorHAnsi" w:hAnsiTheme="minorHAnsi" w:cstheme="minorHAnsi"/>
          <w:sz w:val="19"/>
          <w:szCs w:val="19"/>
        </w:rPr>
        <w:t xml:space="preserve"> </w:t>
      </w:r>
      <w:r w:rsidRPr="006070D5">
        <w:rPr>
          <w:rFonts w:asciiTheme="minorHAnsi" w:hAnsiTheme="minorHAnsi" w:cstheme="minorHAnsi"/>
          <w:sz w:val="19"/>
          <w:szCs w:val="19"/>
        </w:rPr>
        <w:t>Pa</w:t>
      </w:r>
      <w:r>
        <w:rPr>
          <w:rFonts w:asciiTheme="minorHAnsi" w:hAnsiTheme="minorHAnsi" w:cstheme="minorHAnsi"/>
          <w:sz w:val="19"/>
          <w:szCs w:val="19"/>
        </w:rPr>
        <w:t>p</w:t>
      </w:r>
      <w:r w:rsidRPr="006070D5">
        <w:rPr>
          <w:rFonts w:asciiTheme="minorHAnsi" w:hAnsiTheme="minorHAnsi" w:cstheme="minorHAnsi"/>
          <w:sz w:val="19"/>
          <w:szCs w:val="19"/>
        </w:rPr>
        <w:t xml:space="preserve">er presented at the annual meeting of the National Council on Measurement in Education, </w:t>
      </w:r>
      <w:r>
        <w:rPr>
          <w:rFonts w:asciiTheme="minorHAnsi" w:hAnsiTheme="minorHAnsi" w:cstheme="minorHAnsi"/>
          <w:sz w:val="19"/>
          <w:szCs w:val="19"/>
        </w:rPr>
        <w:t>Los Angeles</w:t>
      </w:r>
      <w:r w:rsidRPr="006070D5">
        <w:rPr>
          <w:rFonts w:asciiTheme="minorHAnsi" w:hAnsiTheme="minorHAnsi" w:cstheme="minorHAnsi"/>
          <w:sz w:val="19"/>
          <w:szCs w:val="19"/>
        </w:rPr>
        <w:t>.</w:t>
      </w:r>
    </w:p>
    <w:p w14:paraId="59CE3929" w14:textId="5A77C685" w:rsidR="00C61E55" w:rsidRDefault="00C61E55" w:rsidP="00C61E55">
      <w:pPr>
        <w:ind w:left="432" w:hanging="432"/>
        <w:rPr>
          <w:rFonts w:asciiTheme="minorHAnsi" w:hAnsiTheme="minorHAnsi" w:cstheme="minorHAnsi"/>
          <w:sz w:val="19"/>
          <w:szCs w:val="19"/>
        </w:rPr>
      </w:pPr>
      <w:r>
        <w:rPr>
          <w:rFonts w:asciiTheme="minorHAnsi" w:hAnsiTheme="minorHAnsi" w:cstheme="minorHAnsi"/>
          <w:sz w:val="19"/>
          <w:szCs w:val="19"/>
        </w:rPr>
        <w:t>*</w:t>
      </w:r>
      <w:r w:rsidRPr="00C61E55">
        <w:rPr>
          <w:rFonts w:asciiTheme="minorHAnsi" w:hAnsiTheme="minorHAnsi" w:cstheme="minorHAnsi"/>
          <w:sz w:val="19"/>
          <w:szCs w:val="19"/>
        </w:rPr>
        <w:t>Schaefer, K. E.,</w:t>
      </w:r>
      <w:r w:rsidRPr="00C61E55">
        <w:rPr>
          <w:rFonts w:asciiTheme="minorHAnsi" w:hAnsiTheme="minorHAnsi" w:cstheme="minorHAnsi"/>
          <w:b/>
          <w:bCs/>
          <w:sz w:val="19"/>
          <w:szCs w:val="19"/>
        </w:rPr>
        <w:t xml:space="preserve"> </w:t>
      </w:r>
      <w:r w:rsidRPr="00C61E55">
        <w:rPr>
          <w:rFonts w:asciiTheme="minorHAnsi" w:hAnsiTheme="minorHAnsi" w:cstheme="minorHAnsi"/>
          <w:sz w:val="19"/>
          <w:szCs w:val="19"/>
        </w:rPr>
        <w:t xml:space="preserve">&amp; Finney, S. J. (2025, Oct). </w:t>
      </w:r>
      <w:r w:rsidRPr="00C61E55">
        <w:rPr>
          <w:rFonts w:asciiTheme="minorHAnsi" w:hAnsiTheme="minorHAnsi" w:cstheme="minorHAnsi"/>
          <w:i/>
          <w:iCs/>
          <w:sz w:val="19"/>
          <w:szCs w:val="19"/>
        </w:rPr>
        <w:t>Examining the interaction of time of day and test order on student effort in low-stakes assessments</w:t>
      </w:r>
      <w:r w:rsidRPr="00C61E55">
        <w:rPr>
          <w:rFonts w:asciiTheme="minorHAnsi" w:hAnsiTheme="minorHAnsi" w:cstheme="minorHAnsi"/>
          <w:sz w:val="19"/>
          <w:szCs w:val="19"/>
        </w:rPr>
        <w:t>. Paper presented at the annual meeting of the Northeastern Educational Research Association, Trumbull, CT.</w:t>
      </w:r>
    </w:p>
    <w:bookmarkEnd w:id="6"/>
    <w:p w14:paraId="67636ABF" w14:textId="52EC999F" w:rsidR="00D57457" w:rsidRPr="00D57457" w:rsidRDefault="00A719C4" w:rsidP="00D57457">
      <w:pPr>
        <w:ind w:left="432" w:hanging="432"/>
        <w:rPr>
          <w:rFonts w:asciiTheme="minorHAnsi" w:hAnsiTheme="minorHAnsi" w:cstheme="minorHAnsi"/>
          <w:sz w:val="19"/>
          <w:szCs w:val="19"/>
        </w:rPr>
      </w:pPr>
      <w:r w:rsidRPr="00676099">
        <w:rPr>
          <w:rFonts w:asciiTheme="minorHAnsi" w:hAnsiTheme="minorHAnsi" w:cstheme="minorHAnsi"/>
          <w:sz w:val="19"/>
          <w:szCs w:val="19"/>
        </w:rPr>
        <w:t>Finney,</w:t>
      </w:r>
      <w:r w:rsidRPr="00D57457">
        <w:rPr>
          <w:rFonts w:asciiTheme="minorHAnsi" w:hAnsiTheme="minorHAnsi" w:cstheme="minorHAnsi"/>
          <w:sz w:val="19"/>
          <w:szCs w:val="19"/>
        </w:rPr>
        <w:t xml:space="preserve"> S.J., *</w:t>
      </w:r>
      <w:r w:rsidRPr="00676099">
        <w:rPr>
          <w:rFonts w:asciiTheme="minorHAnsi" w:hAnsiTheme="minorHAnsi" w:cstheme="minorHAnsi"/>
          <w:sz w:val="19"/>
          <w:szCs w:val="19"/>
        </w:rPr>
        <w:t>Herr</w:t>
      </w:r>
      <w:r w:rsidRPr="00D57457">
        <w:rPr>
          <w:rFonts w:asciiTheme="minorHAnsi" w:hAnsiTheme="minorHAnsi" w:cstheme="minorHAnsi"/>
          <w:sz w:val="19"/>
          <w:szCs w:val="19"/>
        </w:rPr>
        <w:t xml:space="preserve">, R.K. &amp; </w:t>
      </w:r>
      <w:r w:rsidR="00D13F36">
        <w:rPr>
          <w:rFonts w:asciiTheme="minorHAnsi" w:hAnsiTheme="minorHAnsi" w:cstheme="minorHAnsi"/>
          <w:sz w:val="19"/>
          <w:szCs w:val="19"/>
        </w:rPr>
        <w:t>*</w:t>
      </w:r>
      <w:r w:rsidRPr="00D57457">
        <w:rPr>
          <w:rFonts w:asciiTheme="minorHAnsi" w:hAnsiTheme="minorHAnsi" w:cstheme="minorHAnsi"/>
          <w:sz w:val="19"/>
          <w:szCs w:val="19"/>
        </w:rPr>
        <w:t xml:space="preserve">McFadden, M.E. (2025, May). </w:t>
      </w:r>
      <w:r w:rsidRPr="00A719C4">
        <w:rPr>
          <w:rFonts w:asciiTheme="minorHAnsi" w:hAnsiTheme="minorHAnsi" w:cstheme="minorHAnsi"/>
          <w:i/>
          <w:iCs/>
          <w:sz w:val="19"/>
          <w:szCs w:val="19"/>
        </w:rPr>
        <w:t xml:space="preserve">Effectiveness of an </w:t>
      </w:r>
      <w:r w:rsidRPr="00D57457">
        <w:rPr>
          <w:rFonts w:asciiTheme="minorHAnsi" w:hAnsiTheme="minorHAnsi" w:cstheme="minorHAnsi"/>
          <w:i/>
          <w:iCs/>
          <w:sz w:val="19"/>
          <w:szCs w:val="19"/>
        </w:rPr>
        <w:t>i</w:t>
      </w:r>
      <w:r w:rsidRPr="00A719C4">
        <w:rPr>
          <w:rFonts w:asciiTheme="minorHAnsi" w:hAnsiTheme="minorHAnsi" w:cstheme="minorHAnsi"/>
          <w:i/>
          <w:iCs/>
          <w:sz w:val="19"/>
          <w:szCs w:val="19"/>
        </w:rPr>
        <w:t xml:space="preserve">ntervention to </w:t>
      </w:r>
      <w:r w:rsidRPr="00D57457">
        <w:rPr>
          <w:rFonts w:asciiTheme="minorHAnsi" w:hAnsiTheme="minorHAnsi" w:cstheme="minorHAnsi"/>
          <w:i/>
          <w:iCs/>
          <w:sz w:val="19"/>
          <w:szCs w:val="19"/>
        </w:rPr>
        <w:t>t</w:t>
      </w:r>
      <w:r w:rsidRPr="00A719C4">
        <w:rPr>
          <w:rFonts w:asciiTheme="minorHAnsi" w:hAnsiTheme="minorHAnsi" w:cstheme="minorHAnsi"/>
          <w:i/>
          <w:iCs/>
          <w:sz w:val="19"/>
          <w:szCs w:val="19"/>
        </w:rPr>
        <w:t xml:space="preserve">rain </w:t>
      </w:r>
      <w:r w:rsidRPr="00D57457">
        <w:rPr>
          <w:rFonts w:asciiTheme="minorHAnsi" w:hAnsiTheme="minorHAnsi" w:cstheme="minorHAnsi"/>
          <w:i/>
          <w:iCs/>
          <w:sz w:val="19"/>
          <w:szCs w:val="19"/>
        </w:rPr>
        <w:t>f</w:t>
      </w:r>
      <w:r w:rsidRPr="00A719C4">
        <w:rPr>
          <w:rFonts w:asciiTheme="minorHAnsi" w:hAnsiTheme="minorHAnsi" w:cstheme="minorHAnsi"/>
          <w:i/>
          <w:iCs/>
          <w:sz w:val="19"/>
          <w:szCs w:val="19"/>
        </w:rPr>
        <w:t xml:space="preserve">aculty and </w:t>
      </w:r>
      <w:r w:rsidRPr="00D57457">
        <w:rPr>
          <w:rFonts w:asciiTheme="minorHAnsi" w:hAnsiTheme="minorHAnsi" w:cstheme="minorHAnsi"/>
          <w:i/>
          <w:iCs/>
          <w:sz w:val="19"/>
          <w:szCs w:val="19"/>
        </w:rPr>
        <w:t>s</w:t>
      </w:r>
      <w:r w:rsidRPr="00A719C4">
        <w:rPr>
          <w:rFonts w:asciiTheme="minorHAnsi" w:hAnsiTheme="minorHAnsi" w:cstheme="minorHAnsi"/>
          <w:i/>
          <w:iCs/>
          <w:sz w:val="19"/>
          <w:szCs w:val="19"/>
        </w:rPr>
        <w:t xml:space="preserve">taff on </w:t>
      </w:r>
      <w:r w:rsidRPr="00D57457">
        <w:rPr>
          <w:rFonts w:asciiTheme="minorHAnsi" w:hAnsiTheme="minorHAnsi" w:cstheme="minorHAnsi"/>
          <w:i/>
          <w:iCs/>
          <w:sz w:val="19"/>
          <w:szCs w:val="19"/>
        </w:rPr>
        <w:t>e</w:t>
      </w:r>
      <w:r w:rsidRPr="00A719C4">
        <w:rPr>
          <w:rFonts w:asciiTheme="minorHAnsi" w:hAnsiTheme="minorHAnsi" w:cstheme="minorHAnsi"/>
          <w:i/>
          <w:iCs/>
          <w:sz w:val="19"/>
          <w:szCs w:val="19"/>
        </w:rPr>
        <w:t xml:space="preserve">quitable </w:t>
      </w:r>
      <w:r w:rsidRPr="00D57457">
        <w:rPr>
          <w:rFonts w:asciiTheme="minorHAnsi" w:hAnsiTheme="minorHAnsi" w:cstheme="minorHAnsi"/>
          <w:i/>
          <w:iCs/>
          <w:sz w:val="19"/>
          <w:szCs w:val="19"/>
        </w:rPr>
        <w:t>programming and assessment</w:t>
      </w:r>
      <w:r w:rsidRPr="00D57457">
        <w:rPr>
          <w:rFonts w:asciiTheme="minorHAnsi" w:hAnsiTheme="minorHAnsi" w:cstheme="minorHAnsi"/>
          <w:sz w:val="19"/>
          <w:szCs w:val="19"/>
        </w:rPr>
        <w:t xml:space="preserve">. </w:t>
      </w:r>
      <w:r w:rsidR="00D57457">
        <w:rPr>
          <w:rFonts w:asciiTheme="minorHAnsi" w:hAnsiTheme="minorHAnsi" w:cstheme="minorHAnsi"/>
          <w:sz w:val="19"/>
          <w:szCs w:val="19"/>
        </w:rPr>
        <w:t>P</w:t>
      </w:r>
      <w:r w:rsidRPr="00D57457">
        <w:rPr>
          <w:rFonts w:asciiTheme="minorHAnsi" w:hAnsiTheme="minorHAnsi" w:cstheme="minorHAnsi"/>
          <w:sz w:val="19"/>
          <w:szCs w:val="19"/>
        </w:rPr>
        <w:t>resented at the 19th Annual International Conference on Psychology, Athens, Greece.</w:t>
      </w:r>
    </w:p>
    <w:p w14:paraId="4E211B8E" w14:textId="4FCE1DB8" w:rsidR="00D57457" w:rsidRPr="00D57457" w:rsidRDefault="00D57457" w:rsidP="00A719C4">
      <w:pPr>
        <w:ind w:left="432" w:hanging="432"/>
        <w:rPr>
          <w:rFonts w:asciiTheme="minorHAnsi" w:hAnsiTheme="minorHAnsi" w:cstheme="minorHAnsi"/>
          <w:sz w:val="19"/>
          <w:szCs w:val="19"/>
        </w:rPr>
      </w:pPr>
      <w:r w:rsidRPr="00D57457">
        <w:rPr>
          <w:rFonts w:asciiTheme="minorHAnsi" w:hAnsiTheme="minorHAnsi" w:cstheme="minorHAnsi"/>
          <w:sz w:val="19"/>
          <w:szCs w:val="19"/>
        </w:rPr>
        <w:t xml:space="preserve">*McFadden, M.E &amp; Finney, S.J. (2025, May). </w:t>
      </w:r>
      <w:r w:rsidRPr="00EF6AF9">
        <w:rPr>
          <w:rFonts w:asciiTheme="minorHAnsi" w:hAnsiTheme="minorHAnsi" w:cstheme="minorHAnsi"/>
          <w:i/>
          <w:iCs/>
          <w:sz w:val="19"/>
          <w:szCs w:val="19"/>
        </w:rPr>
        <w:t xml:space="preserve">The generalizability of the </w:t>
      </w:r>
      <w:r w:rsidR="00EF6AF9" w:rsidRPr="00EF6AF9">
        <w:rPr>
          <w:rFonts w:asciiTheme="minorHAnsi" w:hAnsiTheme="minorHAnsi" w:cstheme="minorHAnsi"/>
          <w:i/>
          <w:iCs/>
          <w:sz w:val="19"/>
          <w:szCs w:val="19"/>
        </w:rPr>
        <w:t>q</w:t>
      </w:r>
      <w:r w:rsidRPr="00EF6AF9">
        <w:rPr>
          <w:rFonts w:asciiTheme="minorHAnsi" w:hAnsiTheme="minorHAnsi" w:cstheme="minorHAnsi"/>
          <w:i/>
          <w:iCs/>
          <w:sz w:val="19"/>
          <w:szCs w:val="19"/>
        </w:rPr>
        <w:t>uestion-</w:t>
      </w:r>
      <w:r w:rsidR="00EF6AF9" w:rsidRPr="00EF6AF9">
        <w:rPr>
          <w:rFonts w:asciiTheme="minorHAnsi" w:hAnsiTheme="minorHAnsi" w:cstheme="minorHAnsi"/>
          <w:i/>
          <w:iCs/>
          <w:sz w:val="19"/>
          <w:szCs w:val="19"/>
        </w:rPr>
        <w:t>b</w:t>
      </w:r>
      <w:r w:rsidRPr="00EF6AF9">
        <w:rPr>
          <w:rFonts w:asciiTheme="minorHAnsi" w:hAnsiTheme="minorHAnsi" w:cstheme="minorHAnsi"/>
          <w:i/>
          <w:iCs/>
          <w:sz w:val="19"/>
          <w:szCs w:val="19"/>
        </w:rPr>
        <w:t xml:space="preserve">ehavior </w:t>
      </w:r>
      <w:r w:rsidR="00EF6AF9" w:rsidRPr="00EF6AF9">
        <w:rPr>
          <w:rFonts w:asciiTheme="minorHAnsi" w:hAnsiTheme="minorHAnsi" w:cstheme="minorHAnsi"/>
          <w:i/>
          <w:iCs/>
          <w:sz w:val="19"/>
          <w:szCs w:val="19"/>
        </w:rPr>
        <w:t>e</w:t>
      </w:r>
      <w:r w:rsidRPr="00EF6AF9">
        <w:rPr>
          <w:rFonts w:asciiTheme="minorHAnsi" w:hAnsiTheme="minorHAnsi" w:cstheme="minorHAnsi"/>
          <w:i/>
          <w:iCs/>
          <w:sz w:val="19"/>
          <w:szCs w:val="19"/>
        </w:rPr>
        <w:t xml:space="preserve">ffect on test-taking behavior. </w:t>
      </w:r>
      <w:r>
        <w:rPr>
          <w:rFonts w:asciiTheme="minorHAnsi" w:hAnsiTheme="minorHAnsi" w:cstheme="minorHAnsi"/>
          <w:sz w:val="19"/>
          <w:szCs w:val="19"/>
        </w:rPr>
        <w:t>P</w:t>
      </w:r>
      <w:r w:rsidRPr="00D57457">
        <w:rPr>
          <w:rFonts w:asciiTheme="minorHAnsi" w:hAnsiTheme="minorHAnsi" w:cstheme="minorHAnsi"/>
          <w:sz w:val="19"/>
          <w:szCs w:val="19"/>
        </w:rPr>
        <w:t>resented at the 19th Annual International Conference on Psychology, Athens, Greece.</w:t>
      </w:r>
    </w:p>
    <w:p w14:paraId="3CE8F809" w14:textId="6C031A9E" w:rsidR="00676099" w:rsidRPr="00676099" w:rsidRDefault="00676099" w:rsidP="00A719C4">
      <w:pPr>
        <w:ind w:left="432" w:hanging="432"/>
        <w:rPr>
          <w:rFonts w:asciiTheme="minorHAnsi" w:hAnsiTheme="minorHAnsi" w:cstheme="minorHAnsi"/>
          <w:sz w:val="19"/>
          <w:szCs w:val="19"/>
        </w:rPr>
      </w:pPr>
      <w:r w:rsidRPr="00676099">
        <w:rPr>
          <w:rFonts w:asciiTheme="minorHAnsi" w:hAnsiTheme="minorHAnsi" w:cstheme="minorHAnsi"/>
          <w:sz w:val="19"/>
          <w:szCs w:val="19"/>
        </w:rPr>
        <w:t>Finney,</w:t>
      </w:r>
      <w:r>
        <w:rPr>
          <w:rFonts w:asciiTheme="minorHAnsi" w:hAnsiTheme="minorHAnsi" w:cstheme="minorHAnsi"/>
          <w:sz w:val="19"/>
          <w:szCs w:val="19"/>
        </w:rPr>
        <w:t xml:space="preserve"> S.J.,</w:t>
      </w:r>
      <w:r w:rsidRPr="00676099">
        <w:rPr>
          <w:rFonts w:asciiTheme="minorHAnsi" w:hAnsiTheme="minorHAnsi" w:cstheme="minorHAnsi"/>
          <w:sz w:val="19"/>
          <w:szCs w:val="19"/>
        </w:rPr>
        <w:t xml:space="preserve"> Pastor</w:t>
      </w:r>
      <w:r>
        <w:rPr>
          <w:rFonts w:asciiTheme="minorHAnsi" w:hAnsiTheme="minorHAnsi" w:cstheme="minorHAnsi"/>
          <w:sz w:val="19"/>
          <w:szCs w:val="19"/>
        </w:rPr>
        <w:t>, D.A.,</w:t>
      </w:r>
      <w:r w:rsidRPr="00676099">
        <w:rPr>
          <w:rFonts w:asciiTheme="minorHAnsi" w:hAnsiTheme="minorHAnsi" w:cstheme="minorHAnsi"/>
          <w:sz w:val="19"/>
          <w:szCs w:val="19"/>
        </w:rPr>
        <w:t xml:space="preserve"> &amp; </w:t>
      </w:r>
      <w:r>
        <w:rPr>
          <w:rFonts w:asciiTheme="minorHAnsi" w:hAnsiTheme="minorHAnsi" w:cstheme="minorHAnsi"/>
          <w:sz w:val="19"/>
          <w:szCs w:val="19"/>
        </w:rPr>
        <w:t>*</w:t>
      </w:r>
      <w:r w:rsidRPr="00676099">
        <w:rPr>
          <w:rFonts w:asciiTheme="minorHAnsi" w:hAnsiTheme="minorHAnsi" w:cstheme="minorHAnsi"/>
          <w:sz w:val="19"/>
          <w:szCs w:val="19"/>
        </w:rPr>
        <w:t>Herr</w:t>
      </w:r>
      <w:r>
        <w:rPr>
          <w:rFonts w:asciiTheme="minorHAnsi" w:hAnsiTheme="minorHAnsi" w:cstheme="minorHAnsi"/>
          <w:sz w:val="19"/>
          <w:szCs w:val="19"/>
        </w:rPr>
        <w:t xml:space="preserve">, R.K. (2025, April). </w:t>
      </w:r>
      <w:r w:rsidRPr="00676099">
        <w:rPr>
          <w:rFonts w:asciiTheme="minorHAnsi" w:hAnsiTheme="minorHAnsi" w:cstheme="minorHAnsi"/>
          <w:i/>
          <w:iCs/>
          <w:sz w:val="19"/>
          <w:szCs w:val="19"/>
        </w:rPr>
        <w:t xml:space="preserve">The </w:t>
      </w:r>
      <w:r>
        <w:rPr>
          <w:rFonts w:asciiTheme="minorHAnsi" w:hAnsiTheme="minorHAnsi" w:cstheme="minorHAnsi"/>
          <w:i/>
          <w:iCs/>
          <w:sz w:val="19"/>
          <w:szCs w:val="19"/>
        </w:rPr>
        <w:t>u</w:t>
      </w:r>
      <w:r w:rsidRPr="00676099">
        <w:rPr>
          <w:rFonts w:asciiTheme="minorHAnsi" w:hAnsiTheme="minorHAnsi" w:cstheme="minorHAnsi"/>
          <w:i/>
          <w:iCs/>
          <w:sz w:val="19"/>
          <w:szCs w:val="19"/>
        </w:rPr>
        <w:t xml:space="preserve">tility of </w:t>
      </w:r>
      <w:r>
        <w:rPr>
          <w:rFonts w:asciiTheme="minorHAnsi" w:hAnsiTheme="minorHAnsi" w:cstheme="minorHAnsi"/>
          <w:i/>
          <w:iCs/>
          <w:sz w:val="19"/>
          <w:szCs w:val="19"/>
        </w:rPr>
        <w:t>p</w:t>
      </w:r>
      <w:r w:rsidRPr="00676099">
        <w:rPr>
          <w:rFonts w:asciiTheme="minorHAnsi" w:hAnsiTheme="minorHAnsi" w:cstheme="minorHAnsi"/>
          <w:i/>
          <w:iCs/>
          <w:sz w:val="19"/>
          <w:szCs w:val="19"/>
        </w:rPr>
        <w:t xml:space="preserve">erceived </w:t>
      </w:r>
      <w:r>
        <w:rPr>
          <w:rFonts w:asciiTheme="minorHAnsi" w:hAnsiTheme="minorHAnsi" w:cstheme="minorHAnsi"/>
          <w:i/>
          <w:iCs/>
          <w:sz w:val="19"/>
          <w:szCs w:val="19"/>
        </w:rPr>
        <w:t>n</w:t>
      </w:r>
      <w:r w:rsidRPr="00676099">
        <w:rPr>
          <w:rFonts w:asciiTheme="minorHAnsi" w:hAnsiTheme="minorHAnsi" w:cstheme="minorHAnsi"/>
          <w:i/>
          <w:iCs/>
          <w:sz w:val="19"/>
          <w:szCs w:val="19"/>
        </w:rPr>
        <w:t xml:space="preserve">ormative </w:t>
      </w:r>
      <w:r>
        <w:rPr>
          <w:rFonts w:asciiTheme="minorHAnsi" w:hAnsiTheme="minorHAnsi" w:cstheme="minorHAnsi"/>
          <w:i/>
          <w:iCs/>
          <w:sz w:val="19"/>
          <w:szCs w:val="19"/>
        </w:rPr>
        <w:t>b</w:t>
      </w:r>
      <w:r w:rsidRPr="00676099">
        <w:rPr>
          <w:rFonts w:asciiTheme="minorHAnsi" w:hAnsiTheme="minorHAnsi" w:cstheme="minorHAnsi"/>
          <w:i/>
          <w:iCs/>
          <w:sz w:val="19"/>
          <w:szCs w:val="19"/>
        </w:rPr>
        <w:t xml:space="preserve">ehavior to </w:t>
      </w:r>
      <w:r>
        <w:rPr>
          <w:rFonts w:asciiTheme="minorHAnsi" w:hAnsiTheme="minorHAnsi" w:cstheme="minorHAnsi"/>
          <w:i/>
          <w:iCs/>
          <w:sz w:val="19"/>
          <w:szCs w:val="19"/>
        </w:rPr>
        <w:t>u</w:t>
      </w:r>
      <w:r w:rsidRPr="00676099">
        <w:rPr>
          <w:rFonts w:asciiTheme="minorHAnsi" w:hAnsiTheme="minorHAnsi" w:cstheme="minorHAnsi"/>
          <w:i/>
          <w:iCs/>
          <w:sz w:val="19"/>
          <w:szCs w:val="19"/>
        </w:rPr>
        <w:t xml:space="preserve">nderstand </w:t>
      </w:r>
      <w:r>
        <w:rPr>
          <w:rFonts w:asciiTheme="minorHAnsi" w:hAnsiTheme="minorHAnsi" w:cstheme="minorHAnsi"/>
          <w:i/>
          <w:iCs/>
          <w:sz w:val="19"/>
          <w:szCs w:val="19"/>
        </w:rPr>
        <w:t>e</w:t>
      </w:r>
      <w:r w:rsidRPr="00676099">
        <w:rPr>
          <w:rFonts w:asciiTheme="minorHAnsi" w:hAnsiTheme="minorHAnsi" w:cstheme="minorHAnsi"/>
          <w:i/>
          <w:iCs/>
          <w:sz w:val="19"/>
          <w:szCs w:val="19"/>
        </w:rPr>
        <w:t xml:space="preserve">xaminee </w:t>
      </w:r>
      <w:r>
        <w:rPr>
          <w:rFonts w:asciiTheme="minorHAnsi" w:hAnsiTheme="minorHAnsi" w:cstheme="minorHAnsi"/>
          <w:i/>
          <w:iCs/>
          <w:sz w:val="19"/>
          <w:szCs w:val="19"/>
        </w:rPr>
        <w:t>e</w:t>
      </w:r>
      <w:r w:rsidRPr="00676099">
        <w:rPr>
          <w:rFonts w:asciiTheme="minorHAnsi" w:hAnsiTheme="minorHAnsi" w:cstheme="minorHAnsi"/>
          <w:i/>
          <w:iCs/>
          <w:sz w:val="19"/>
          <w:szCs w:val="19"/>
        </w:rPr>
        <w:t xml:space="preserve">ffort on </w:t>
      </w:r>
      <w:r>
        <w:rPr>
          <w:rFonts w:asciiTheme="minorHAnsi" w:hAnsiTheme="minorHAnsi" w:cstheme="minorHAnsi"/>
          <w:i/>
          <w:iCs/>
          <w:sz w:val="19"/>
          <w:szCs w:val="19"/>
        </w:rPr>
        <w:t>l</w:t>
      </w:r>
      <w:r w:rsidRPr="00676099">
        <w:rPr>
          <w:rFonts w:asciiTheme="minorHAnsi" w:hAnsiTheme="minorHAnsi" w:cstheme="minorHAnsi"/>
          <w:i/>
          <w:iCs/>
          <w:sz w:val="19"/>
          <w:szCs w:val="19"/>
        </w:rPr>
        <w:t>ow-</w:t>
      </w:r>
      <w:r>
        <w:rPr>
          <w:rFonts w:asciiTheme="minorHAnsi" w:hAnsiTheme="minorHAnsi" w:cstheme="minorHAnsi"/>
          <w:i/>
          <w:iCs/>
          <w:sz w:val="19"/>
          <w:szCs w:val="19"/>
        </w:rPr>
        <w:t>s</w:t>
      </w:r>
      <w:r w:rsidRPr="00676099">
        <w:rPr>
          <w:rFonts w:asciiTheme="minorHAnsi" w:hAnsiTheme="minorHAnsi" w:cstheme="minorHAnsi"/>
          <w:i/>
          <w:iCs/>
          <w:sz w:val="19"/>
          <w:szCs w:val="19"/>
        </w:rPr>
        <w:t xml:space="preserve">takes </w:t>
      </w:r>
      <w:r>
        <w:rPr>
          <w:rFonts w:asciiTheme="minorHAnsi" w:hAnsiTheme="minorHAnsi" w:cstheme="minorHAnsi"/>
          <w:i/>
          <w:iCs/>
          <w:sz w:val="19"/>
          <w:szCs w:val="19"/>
        </w:rPr>
        <w:t>a</w:t>
      </w:r>
      <w:r w:rsidRPr="00676099">
        <w:rPr>
          <w:rFonts w:asciiTheme="minorHAnsi" w:hAnsiTheme="minorHAnsi" w:cstheme="minorHAnsi"/>
          <w:i/>
          <w:iCs/>
          <w:sz w:val="19"/>
          <w:szCs w:val="19"/>
        </w:rPr>
        <w:t>ssessments</w:t>
      </w:r>
      <w:r>
        <w:rPr>
          <w:rFonts w:asciiTheme="minorHAnsi" w:hAnsiTheme="minorHAnsi" w:cstheme="minorHAnsi"/>
          <w:i/>
          <w:iCs/>
          <w:sz w:val="19"/>
          <w:szCs w:val="19"/>
        </w:rPr>
        <w:t>.</w:t>
      </w:r>
      <w:r>
        <w:rPr>
          <w:rFonts w:asciiTheme="minorHAnsi" w:hAnsiTheme="minorHAnsi" w:cstheme="minorHAnsi"/>
          <w:sz w:val="19"/>
          <w:szCs w:val="19"/>
        </w:rPr>
        <w:t xml:space="preserve"> </w:t>
      </w:r>
      <w:r w:rsidRPr="006070D5">
        <w:rPr>
          <w:rFonts w:asciiTheme="minorHAnsi" w:hAnsiTheme="minorHAnsi" w:cstheme="minorHAnsi"/>
          <w:sz w:val="19"/>
          <w:szCs w:val="19"/>
        </w:rPr>
        <w:t xml:space="preserve">Paper presented at the annual meeting of the National Council on Measurement in Education, </w:t>
      </w:r>
      <w:r>
        <w:rPr>
          <w:rFonts w:asciiTheme="minorHAnsi" w:hAnsiTheme="minorHAnsi" w:cstheme="minorHAnsi"/>
          <w:sz w:val="19"/>
          <w:szCs w:val="19"/>
        </w:rPr>
        <w:t>Denver</w:t>
      </w:r>
      <w:r w:rsidRPr="006070D5">
        <w:rPr>
          <w:rFonts w:asciiTheme="minorHAnsi" w:hAnsiTheme="minorHAnsi" w:cstheme="minorHAnsi"/>
          <w:sz w:val="19"/>
          <w:szCs w:val="19"/>
        </w:rPr>
        <w:t>.</w:t>
      </w:r>
    </w:p>
    <w:p w14:paraId="2C2E624B" w14:textId="07860E8D" w:rsidR="00E76F9D" w:rsidRPr="006070D5" w:rsidRDefault="00CE0082" w:rsidP="00E76F9D">
      <w:pPr>
        <w:ind w:left="432" w:hanging="432"/>
        <w:rPr>
          <w:rFonts w:asciiTheme="minorHAnsi" w:hAnsiTheme="minorHAnsi" w:cstheme="minorHAnsi"/>
          <w:sz w:val="19"/>
          <w:szCs w:val="19"/>
        </w:rPr>
      </w:pPr>
      <w:r w:rsidRPr="006070D5">
        <w:rPr>
          <w:rFonts w:asciiTheme="minorHAnsi" w:hAnsiTheme="minorHAnsi" w:cstheme="minorHAnsi"/>
          <w:sz w:val="19"/>
          <w:szCs w:val="19"/>
        </w:rPr>
        <w:t>*</w:t>
      </w:r>
      <w:r w:rsidR="00E76F9D" w:rsidRPr="006070D5">
        <w:rPr>
          <w:rFonts w:asciiTheme="minorHAnsi" w:hAnsiTheme="minorHAnsi" w:cstheme="minorHAnsi"/>
          <w:sz w:val="19"/>
          <w:szCs w:val="19"/>
        </w:rPr>
        <w:t xml:space="preserve">Schaefer, K.E. &amp; Finney, S.J. (2024, Oct). </w:t>
      </w:r>
      <w:r w:rsidR="00E76F9D" w:rsidRPr="006070D5">
        <w:rPr>
          <w:rFonts w:asciiTheme="minorHAnsi" w:hAnsiTheme="minorHAnsi" w:cstheme="minorHAnsi"/>
          <w:i/>
          <w:iCs/>
          <w:sz w:val="19"/>
          <w:szCs w:val="19"/>
        </w:rPr>
        <w:t>Who is testing at 3am? Profiles of college students who take low-stakes tests at different times of day.</w:t>
      </w:r>
      <w:r w:rsidR="00E76F9D" w:rsidRPr="006070D5">
        <w:rPr>
          <w:rFonts w:asciiTheme="minorHAnsi" w:hAnsiTheme="minorHAnsi" w:cstheme="minorHAnsi"/>
          <w:sz w:val="19"/>
          <w:szCs w:val="19"/>
        </w:rPr>
        <w:t xml:space="preserve"> Paper presented at the annual meeting of the Northeastern Educational Research Association, Trumbull, CT.</w:t>
      </w:r>
    </w:p>
    <w:p w14:paraId="50F92968" w14:textId="5F21BBCC" w:rsidR="00263534" w:rsidRPr="006070D5" w:rsidRDefault="00D26BE9" w:rsidP="00263534">
      <w:pPr>
        <w:ind w:left="432" w:hanging="432"/>
        <w:rPr>
          <w:rFonts w:asciiTheme="minorHAnsi" w:hAnsiTheme="minorHAnsi" w:cstheme="minorHAnsi"/>
          <w:sz w:val="19"/>
          <w:szCs w:val="19"/>
        </w:rPr>
      </w:pPr>
      <w:r w:rsidRPr="006070D5">
        <w:rPr>
          <w:rFonts w:asciiTheme="minorHAnsi" w:hAnsiTheme="minorHAnsi" w:cstheme="minorHAnsi"/>
          <w:sz w:val="19"/>
          <w:szCs w:val="19"/>
        </w:rPr>
        <w:t xml:space="preserve">Finney, S.J. &amp; Pastor, D.A. (2024, July). </w:t>
      </w:r>
      <w:r w:rsidRPr="006070D5">
        <w:rPr>
          <w:rFonts w:asciiTheme="minorHAnsi" w:hAnsiTheme="minorHAnsi" w:cstheme="minorHAnsi"/>
          <w:i/>
          <w:iCs/>
          <w:sz w:val="19"/>
          <w:szCs w:val="19"/>
        </w:rPr>
        <w:t>The question-behavior effect in low-stakes testing contexts: How many questions are needed to prompt good test-taking effort?</w:t>
      </w:r>
      <w:r w:rsidRPr="006070D5">
        <w:rPr>
          <w:rFonts w:asciiTheme="minorHAnsi" w:hAnsiTheme="minorHAnsi" w:cstheme="minorHAnsi"/>
          <w:sz w:val="19"/>
          <w:szCs w:val="19"/>
        </w:rPr>
        <w:t xml:space="preserve"> Paper presented at the meeting of the International Test Commission, Granada</w:t>
      </w:r>
      <w:r w:rsidR="001E3792" w:rsidRPr="006070D5">
        <w:rPr>
          <w:rFonts w:asciiTheme="minorHAnsi" w:hAnsiTheme="minorHAnsi" w:cstheme="minorHAnsi"/>
          <w:sz w:val="19"/>
          <w:szCs w:val="19"/>
        </w:rPr>
        <w:t>,</w:t>
      </w:r>
      <w:r w:rsidRPr="006070D5">
        <w:rPr>
          <w:rFonts w:asciiTheme="minorHAnsi" w:hAnsiTheme="minorHAnsi" w:cstheme="minorHAnsi"/>
          <w:sz w:val="19"/>
          <w:szCs w:val="19"/>
        </w:rPr>
        <w:t xml:space="preserve"> Spain.</w:t>
      </w:r>
    </w:p>
    <w:p w14:paraId="78A97754" w14:textId="1795E97B" w:rsidR="00263534" w:rsidRPr="006070D5" w:rsidRDefault="00D26BE9" w:rsidP="00263534">
      <w:pPr>
        <w:ind w:left="432" w:hanging="432"/>
        <w:rPr>
          <w:rFonts w:asciiTheme="minorHAnsi" w:hAnsiTheme="minorHAnsi" w:cstheme="minorHAnsi"/>
          <w:sz w:val="19"/>
          <w:szCs w:val="19"/>
        </w:rPr>
      </w:pPr>
      <w:r w:rsidRPr="006070D5">
        <w:rPr>
          <w:rFonts w:asciiTheme="minorHAnsi" w:hAnsiTheme="minorHAnsi" w:cstheme="minorHAnsi"/>
          <w:sz w:val="19"/>
          <w:szCs w:val="19"/>
        </w:rPr>
        <w:t xml:space="preserve">Pastor, D.A. &amp; Finney, S.J. (2024, July). </w:t>
      </w:r>
      <w:r w:rsidR="00263534" w:rsidRPr="006070D5">
        <w:rPr>
          <w:rFonts w:asciiTheme="minorHAnsi" w:hAnsiTheme="minorHAnsi" w:cstheme="minorHAnsi"/>
          <w:i/>
          <w:iCs/>
          <w:sz w:val="19"/>
          <w:szCs w:val="19"/>
        </w:rPr>
        <w:t>Perceived normativity of giving effort on low-stakes tests: Measures and relations with examinee effort and test performance.</w:t>
      </w:r>
      <w:r w:rsidR="00263534" w:rsidRPr="006070D5">
        <w:rPr>
          <w:rFonts w:asciiTheme="minorHAnsi" w:hAnsiTheme="minorHAnsi" w:cstheme="minorHAnsi"/>
          <w:sz w:val="19"/>
          <w:szCs w:val="19"/>
        </w:rPr>
        <w:t xml:space="preserve"> Paper presented at the meeting of the International Test Commission, Granada</w:t>
      </w:r>
      <w:r w:rsidR="001E3792" w:rsidRPr="006070D5">
        <w:rPr>
          <w:rFonts w:asciiTheme="minorHAnsi" w:hAnsiTheme="minorHAnsi" w:cstheme="minorHAnsi"/>
          <w:sz w:val="19"/>
          <w:szCs w:val="19"/>
        </w:rPr>
        <w:t>,</w:t>
      </w:r>
      <w:r w:rsidR="00263534" w:rsidRPr="006070D5">
        <w:rPr>
          <w:rFonts w:asciiTheme="minorHAnsi" w:hAnsiTheme="minorHAnsi" w:cstheme="minorHAnsi"/>
          <w:sz w:val="19"/>
          <w:szCs w:val="19"/>
        </w:rPr>
        <w:t xml:space="preserve"> Spain.</w:t>
      </w:r>
    </w:p>
    <w:p w14:paraId="0B93AAE7" w14:textId="2CF6067A" w:rsidR="00D26BE9" w:rsidRPr="006070D5" w:rsidRDefault="00263534" w:rsidP="005107AD">
      <w:pPr>
        <w:ind w:left="432" w:hanging="432"/>
        <w:rPr>
          <w:rFonts w:asciiTheme="minorHAnsi" w:hAnsiTheme="minorHAnsi" w:cstheme="minorHAnsi"/>
          <w:sz w:val="19"/>
          <w:szCs w:val="19"/>
        </w:rPr>
      </w:pPr>
      <w:r w:rsidRPr="006070D5">
        <w:rPr>
          <w:rFonts w:asciiTheme="minorHAnsi" w:hAnsiTheme="minorHAnsi" w:cstheme="minorHAnsi"/>
          <w:sz w:val="19"/>
          <w:szCs w:val="19"/>
        </w:rPr>
        <w:t>Miller, S. &amp; Finney, S.J. (20</w:t>
      </w:r>
      <w:r w:rsidR="007E6646" w:rsidRPr="006070D5">
        <w:rPr>
          <w:rFonts w:asciiTheme="minorHAnsi" w:hAnsiTheme="minorHAnsi" w:cstheme="minorHAnsi"/>
          <w:sz w:val="19"/>
          <w:szCs w:val="19"/>
        </w:rPr>
        <w:t>2</w:t>
      </w:r>
      <w:r w:rsidRPr="006070D5">
        <w:rPr>
          <w:rFonts w:asciiTheme="minorHAnsi" w:hAnsiTheme="minorHAnsi" w:cstheme="minorHAnsi"/>
          <w:sz w:val="19"/>
          <w:szCs w:val="19"/>
        </w:rPr>
        <w:t xml:space="preserve">4, June). </w:t>
      </w:r>
      <w:r w:rsidR="000B7127" w:rsidRPr="006070D5">
        <w:rPr>
          <w:rFonts w:asciiTheme="minorHAnsi" w:hAnsiTheme="minorHAnsi" w:cstheme="minorHAnsi"/>
          <w:i/>
          <w:iCs/>
          <w:sz w:val="19"/>
          <w:szCs w:val="19"/>
        </w:rPr>
        <w:t>Enhancing student effort for improved institutional accountability data: The impact of motivation priming interventions</w:t>
      </w:r>
      <w:r w:rsidR="0071618A" w:rsidRPr="006070D5">
        <w:rPr>
          <w:rFonts w:asciiTheme="minorHAnsi" w:hAnsiTheme="minorHAnsi" w:cstheme="minorHAnsi"/>
          <w:i/>
          <w:iCs/>
          <w:sz w:val="19"/>
          <w:szCs w:val="19"/>
        </w:rPr>
        <w:t>.</w:t>
      </w:r>
      <w:r w:rsidR="009A315C" w:rsidRPr="006070D5">
        <w:rPr>
          <w:rFonts w:asciiTheme="minorHAnsi" w:hAnsiTheme="minorHAnsi" w:cstheme="minorHAnsi"/>
          <w:i/>
          <w:iCs/>
          <w:sz w:val="19"/>
          <w:szCs w:val="19"/>
        </w:rPr>
        <w:t xml:space="preserve"> </w:t>
      </w:r>
      <w:r w:rsidR="009A315C" w:rsidRPr="006070D5">
        <w:rPr>
          <w:rFonts w:asciiTheme="minorHAnsi" w:hAnsiTheme="minorHAnsi" w:cstheme="minorHAnsi"/>
          <w:sz w:val="19"/>
          <w:szCs w:val="19"/>
        </w:rPr>
        <w:t xml:space="preserve">Poster presented at the meeting of the International </w:t>
      </w:r>
      <w:r w:rsidR="005107AD" w:rsidRPr="006070D5">
        <w:rPr>
          <w:rFonts w:asciiTheme="minorHAnsi" w:hAnsiTheme="minorHAnsi" w:cstheme="minorHAnsi"/>
          <w:sz w:val="19"/>
          <w:szCs w:val="19"/>
        </w:rPr>
        <w:t>Conference on Assessing Q</w:t>
      </w:r>
      <w:r w:rsidR="00647B5B" w:rsidRPr="006070D5">
        <w:rPr>
          <w:rFonts w:asciiTheme="minorHAnsi" w:hAnsiTheme="minorHAnsi" w:cstheme="minorHAnsi"/>
          <w:sz w:val="19"/>
          <w:szCs w:val="19"/>
        </w:rPr>
        <w:t>u</w:t>
      </w:r>
      <w:r w:rsidR="005107AD" w:rsidRPr="006070D5">
        <w:rPr>
          <w:rFonts w:asciiTheme="minorHAnsi" w:hAnsiTheme="minorHAnsi" w:cstheme="minorHAnsi"/>
          <w:sz w:val="19"/>
          <w:szCs w:val="19"/>
        </w:rPr>
        <w:t>ality in Higher Education</w:t>
      </w:r>
      <w:r w:rsidR="009A315C" w:rsidRPr="006070D5">
        <w:rPr>
          <w:rFonts w:asciiTheme="minorHAnsi" w:hAnsiTheme="minorHAnsi" w:cstheme="minorHAnsi"/>
          <w:sz w:val="19"/>
          <w:szCs w:val="19"/>
        </w:rPr>
        <w:t>, Berlin, Germany.</w:t>
      </w:r>
    </w:p>
    <w:p w14:paraId="724A2C1F" w14:textId="11A22232" w:rsidR="004222D9" w:rsidRPr="006070D5" w:rsidRDefault="001B7244" w:rsidP="00FD0A35">
      <w:pPr>
        <w:ind w:left="432" w:hanging="432"/>
        <w:rPr>
          <w:rFonts w:asciiTheme="minorHAnsi" w:hAnsiTheme="minorHAnsi" w:cstheme="minorHAnsi"/>
          <w:sz w:val="19"/>
          <w:szCs w:val="19"/>
        </w:rPr>
      </w:pPr>
      <w:r w:rsidRPr="006070D5">
        <w:rPr>
          <w:rFonts w:asciiTheme="minorHAnsi" w:hAnsiTheme="minorHAnsi" w:cstheme="minorHAnsi"/>
          <w:sz w:val="19"/>
          <w:szCs w:val="19"/>
        </w:rPr>
        <w:t xml:space="preserve">Kuklick, L., Mertens, U., </w:t>
      </w:r>
      <w:r w:rsidR="004222D9" w:rsidRPr="006070D5">
        <w:rPr>
          <w:rFonts w:asciiTheme="minorHAnsi" w:hAnsiTheme="minorHAnsi" w:cstheme="minorHAnsi"/>
          <w:sz w:val="19"/>
          <w:szCs w:val="19"/>
        </w:rPr>
        <w:t>Finney, S.J.</w:t>
      </w:r>
      <w:r w:rsidRPr="006070D5">
        <w:rPr>
          <w:rFonts w:asciiTheme="minorHAnsi" w:hAnsiTheme="minorHAnsi" w:cstheme="minorHAnsi"/>
          <w:sz w:val="19"/>
          <w:szCs w:val="19"/>
        </w:rPr>
        <w:t>, Linder, M.A. (2024, April)</w:t>
      </w:r>
      <w:r w:rsidR="004222D9" w:rsidRPr="006070D5">
        <w:rPr>
          <w:rFonts w:asciiTheme="minorHAnsi" w:hAnsiTheme="minorHAnsi" w:cstheme="minorHAnsi"/>
          <w:sz w:val="19"/>
          <w:szCs w:val="19"/>
        </w:rPr>
        <w:t xml:space="preserve">. </w:t>
      </w:r>
      <w:r w:rsidR="004222D9" w:rsidRPr="006070D5">
        <w:rPr>
          <w:rFonts w:asciiTheme="minorHAnsi" w:hAnsiTheme="minorHAnsi" w:cstheme="minorHAnsi"/>
          <w:i/>
          <w:iCs/>
          <w:sz w:val="19"/>
          <w:szCs w:val="19"/>
        </w:rPr>
        <w:t>A micro-longitudinal approach to the effects of immediate feedback on test-taker emotions</w:t>
      </w:r>
      <w:r w:rsidR="004222D9" w:rsidRPr="006070D5">
        <w:rPr>
          <w:rFonts w:asciiTheme="minorHAnsi" w:hAnsiTheme="minorHAnsi" w:cstheme="minorHAnsi"/>
          <w:sz w:val="19"/>
          <w:szCs w:val="19"/>
        </w:rPr>
        <w:t>.</w:t>
      </w:r>
      <w:r w:rsidR="00CE18BE" w:rsidRPr="006070D5">
        <w:rPr>
          <w:rFonts w:asciiTheme="minorHAnsi" w:hAnsiTheme="minorHAnsi" w:cstheme="minorHAnsi"/>
          <w:sz w:val="19"/>
          <w:szCs w:val="19"/>
        </w:rPr>
        <w:t xml:space="preserve"> Paper presented at the annual meeting of the National Council on Measurement in Education, Philadelphia.</w:t>
      </w:r>
    </w:p>
    <w:p w14:paraId="6231BAEA" w14:textId="32A4E958" w:rsidR="00060947" w:rsidRPr="006070D5" w:rsidRDefault="00060947" w:rsidP="00060947">
      <w:pPr>
        <w:ind w:left="432" w:hanging="432"/>
        <w:rPr>
          <w:rFonts w:asciiTheme="minorHAnsi" w:hAnsiTheme="minorHAnsi" w:cstheme="minorHAnsi"/>
          <w:sz w:val="19"/>
          <w:szCs w:val="19"/>
        </w:rPr>
      </w:pPr>
      <w:r w:rsidRPr="006070D5">
        <w:rPr>
          <w:rFonts w:asciiTheme="minorHAnsi" w:hAnsiTheme="minorHAnsi" w:cstheme="minorHAnsi"/>
          <w:sz w:val="19"/>
          <w:szCs w:val="19"/>
        </w:rPr>
        <w:t xml:space="preserve">Finney, S.J., Stewart, J., *Wild, A., *Herr, R., &amp; LaFrance, S. (2024, March). </w:t>
      </w:r>
      <w:r w:rsidRPr="006070D5">
        <w:rPr>
          <w:rStyle w:val="Strong"/>
          <w:rFonts w:asciiTheme="minorHAnsi" w:hAnsiTheme="minorHAnsi" w:cstheme="minorHAnsi"/>
          <w:b w:val="0"/>
          <w:bCs w:val="0"/>
          <w:i/>
          <w:iCs/>
          <w:sz w:val="19"/>
          <w:szCs w:val="19"/>
        </w:rPr>
        <w:t>Enhancing equity in programming and assessment: A rubric to guide your intentional work</w:t>
      </w:r>
      <w:r w:rsidRPr="006070D5">
        <w:rPr>
          <w:rStyle w:val="Strong"/>
          <w:rFonts w:asciiTheme="minorHAnsi" w:hAnsiTheme="minorHAnsi" w:cstheme="minorHAnsi"/>
          <w:b w:val="0"/>
          <w:bCs w:val="0"/>
          <w:sz w:val="19"/>
          <w:szCs w:val="19"/>
        </w:rPr>
        <w:t xml:space="preserve">. </w:t>
      </w:r>
      <w:r w:rsidRPr="006070D5">
        <w:rPr>
          <w:rFonts w:asciiTheme="minorHAnsi" w:hAnsiTheme="minorHAnsi" w:cstheme="minorHAnsi"/>
          <w:sz w:val="19"/>
          <w:szCs w:val="19"/>
        </w:rPr>
        <w:t xml:space="preserve">Presented at the annual meeting of NASPA, Seattle, WA. </w:t>
      </w:r>
    </w:p>
    <w:p w14:paraId="78B1D6AA" w14:textId="7042C5EC" w:rsidR="005D5DE7" w:rsidRPr="006070D5" w:rsidRDefault="005D5DE7" w:rsidP="005D5DE7">
      <w:pPr>
        <w:ind w:left="432" w:hanging="432"/>
        <w:rPr>
          <w:rFonts w:asciiTheme="minorHAnsi" w:hAnsiTheme="minorHAnsi" w:cstheme="minorHAnsi"/>
          <w:sz w:val="19"/>
          <w:szCs w:val="19"/>
        </w:rPr>
      </w:pPr>
      <w:r w:rsidRPr="006070D5">
        <w:rPr>
          <w:rFonts w:asciiTheme="minorHAnsi" w:hAnsiTheme="minorHAnsi" w:cstheme="minorHAnsi"/>
          <w:sz w:val="19"/>
          <w:szCs w:val="19"/>
        </w:rPr>
        <w:t xml:space="preserve">Meikrantz Sharp, M.K, </w:t>
      </w:r>
      <w:r w:rsidR="00174693" w:rsidRPr="006070D5">
        <w:rPr>
          <w:rFonts w:asciiTheme="minorHAnsi" w:hAnsiTheme="minorHAnsi" w:cstheme="minorHAnsi"/>
          <w:sz w:val="19"/>
          <w:szCs w:val="19"/>
        </w:rPr>
        <w:t>*</w:t>
      </w:r>
      <w:r w:rsidRPr="006070D5">
        <w:rPr>
          <w:rFonts w:asciiTheme="minorHAnsi" w:hAnsiTheme="minorHAnsi" w:cstheme="minorHAnsi"/>
          <w:sz w:val="19"/>
          <w:szCs w:val="19"/>
        </w:rPr>
        <w:t xml:space="preserve">Herr, </w:t>
      </w:r>
      <w:r w:rsidR="00337765" w:rsidRPr="006070D5">
        <w:rPr>
          <w:rFonts w:asciiTheme="minorHAnsi" w:hAnsiTheme="minorHAnsi" w:cstheme="minorHAnsi"/>
          <w:sz w:val="19"/>
          <w:szCs w:val="19"/>
        </w:rPr>
        <w:t>R.</w:t>
      </w:r>
      <w:r w:rsidRPr="006070D5">
        <w:rPr>
          <w:rFonts w:asciiTheme="minorHAnsi" w:hAnsiTheme="minorHAnsi" w:cstheme="minorHAnsi"/>
          <w:sz w:val="19"/>
          <w:szCs w:val="19"/>
        </w:rPr>
        <w:t xml:space="preserve">K. &amp; Finney, S.J. (2024, March). </w:t>
      </w:r>
      <w:r w:rsidRPr="006070D5">
        <w:rPr>
          <w:rStyle w:val="Strong"/>
          <w:rFonts w:asciiTheme="minorHAnsi" w:hAnsiTheme="minorHAnsi" w:cstheme="minorHAnsi"/>
          <w:b w:val="0"/>
          <w:bCs w:val="0"/>
          <w:i/>
          <w:iCs/>
          <w:sz w:val="19"/>
          <w:szCs w:val="19"/>
        </w:rPr>
        <w:t>Improving equity and inclusion for international students: Using data to guide belonging interventions and student success programming</w:t>
      </w:r>
      <w:r w:rsidRPr="006070D5">
        <w:rPr>
          <w:rStyle w:val="Strong"/>
          <w:rFonts w:asciiTheme="minorHAnsi" w:hAnsiTheme="minorHAnsi" w:cstheme="minorHAnsi"/>
          <w:b w:val="0"/>
          <w:bCs w:val="0"/>
          <w:sz w:val="19"/>
          <w:szCs w:val="19"/>
        </w:rPr>
        <w:t xml:space="preserve">. </w:t>
      </w:r>
      <w:r w:rsidRPr="006070D5">
        <w:rPr>
          <w:rFonts w:asciiTheme="minorHAnsi" w:hAnsiTheme="minorHAnsi" w:cstheme="minorHAnsi"/>
          <w:sz w:val="19"/>
          <w:szCs w:val="19"/>
        </w:rPr>
        <w:t xml:space="preserve">Paper presented at the annual meeting of NASPA, Seattle, WA. </w:t>
      </w:r>
    </w:p>
    <w:p w14:paraId="6D2E48C9" w14:textId="55D982CE" w:rsidR="00BF4417" w:rsidRPr="006070D5" w:rsidRDefault="00BF4417" w:rsidP="00BF4417">
      <w:pPr>
        <w:ind w:left="432" w:hanging="432"/>
        <w:rPr>
          <w:rFonts w:asciiTheme="minorHAnsi" w:hAnsiTheme="minorHAnsi" w:cstheme="minorHAnsi"/>
          <w:sz w:val="19"/>
          <w:szCs w:val="19"/>
        </w:rPr>
      </w:pPr>
      <w:r w:rsidRPr="006070D5">
        <w:rPr>
          <w:rFonts w:asciiTheme="minorHAnsi" w:hAnsiTheme="minorHAnsi" w:cstheme="minorHAnsi"/>
          <w:sz w:val="19"/>
          <w:szCs w:val="19"/>
        </w:rPr>
        <w:t xml:space="preserve">Finney, S.J. (2023, Oct). </w:t>
      </w:r>
      <w:r w:rsidR="00DB0AF4" w:rsidRPr="006070D5">
        <w:rPr>
          <w:rFonts w:asciiTheme="minorHAnsi" w:hAnsiTheme="minorHAnsi" w:cstheme="minorHAnsi"/>
          <w:i/>
          <w:iCs/>
          <w:sz w:val="19"/>
          <w:szCs w:val="19"/>
        </w:rPr>
        <w:t>Assessment in higher education: Historical expectations and activity in divisions of student affairs.</w:t>
      </w:r>
      <w:r w:rsidR="00DB0AF4" w:rsidRPr="006070D5">
        <w:rPr>
          <w:rFonts w:asciiTheme="minorHAnsi" w:hAnsiTheme="minorHAnsi" w:cstheme="minorHAnsi"/>
          <w:sz w:val="19"/>
          <w:szCs w:val="19"/>
        </w:rPr>
        <w:t xml:space="preserve"> </w:t>
      </w:r>
      <w:r w:rsidRPr="006070D5">
        <w:rPr>
          <w:rFonts w:asciiTheme="minorHAnsi" w:hAnsiTheme="minorHAnsi" w:cstheme="minorHAnsi"/>
          <w:sz w:val="19"/>
          <w:szCs w:val="19"/>
        </w:rPr>
        <w:t>Paper presented at the annual meeting of the Northeastern Educational Research Association, Trumbull, CT.</w:t>
      </w:r>
    </w:p>
    <w:p w14:paraId="02DDC337" w14:textId="669B418A" w:rsidR="00B027DA" w:rsidRPr="006070D5" w:rsidRDefault="00B027DA" w:rsidP="00B027DA">
      <w:pPr>
        <w:ind w:left="432" w:hanging="432"/>
        <w:rPr>
          <w:rFonts w:asciiTheme="minorHAnsi" w:hAnsiTheme="minorHAnsi" w:cstheme="minorHAnsi"/>
          <w:sz w:val="19"/>
          <w:szCs w:val="19"/>
        </w:rPr>
      </w:pPr>
      <w:r w:rsidRPr="006070D5">
        <w:rPr>
          <w:rFonts w:asciiTheme="minorHAnsi" w:hAnsiTheme="minorHAnsi" w:cstheme="minorHAnsi"/>
          <w:sz w:val="19"/>
          <w:szCs w:val="19"/>
        </w:rPr>
        <w:t>*McFadden, M.E., &amp; Finney, S.J. (2023, Oct).</w:t>
      </w:r>
      <w:r w:rsidRPr="006070D5">
        <w:rPr>
          <w:rFonts w:asciiTheme="minorHAnsi" w:hAnsiTheme="minorHAnsi" w:cstheme="minorHAnsi"/>
          <w:i/>
          <w:iCs/>
          <w:sz w:val="19"/>
          <w:szCs w:val="19"/>
        </w:rPr>
        <w:t xml:space="preserve"> </w:t>
      </w:r>
      <w:r w:rsidR="000D58F6" w:rsidRPr="006070D5">
        <w:rPr>
          <w:rFonts w:asciiTheme="minorHAnsi" w:hAnsiTheme="minorHAnsi" w:cstheme="minorHAnsi"/>
          <w:bCs/>
          <w:i/>
          <w:iCs/>
          <w:sz w:val="19"/>
          <w:szCs w:val="19"/>
        </w:rPr>
        <w:t xml:space="preserve">Multiple priming questions can provide a solution to issues with low examinee response time effort in a testing session. </w:t>
      </w:r>
      <w:r w:rsidRPr="006070D5">
        <w:rPr>
          <w:rFonts w:asciiTheme="minorHAnsi" w:hAnsiTheme="minorHAnsi" w:cstheme="minorHAnsi"/>
          <w:sz w:val="19"/>
          <w:szCs w:val="19"/>
        </w:rPr>
        <w:t>Paper presented at the annual meeting of the Northeastern Educational Research Association, Trumbull, CT.</w:t>
      </w:r>
    </w:p>
    <w:p w14:paraId="01617A54" w14:textId="55EC7936" w:rsidR="00B027DA" w:rsidRPr="006070D5" w:rsidRDefault="00B027DA" w:rsidP="008409FD">
      <w:pPr>
        <w:ind w:left="432" w:hanging="432"/>
        <w:rPr>
          <w:rFonts w:asciiTheme="minorHAnsi" w:hAnsiTheme="minorHAnsi" w:cstheme="minorHAnsi"/>
          <w:bCs/>
          <w:i/>
          <w:iCs/>
          <w:sz w:val="19"/>
          <w:szCs w:val="19"/>
        </w:rPr>
      </w:pPr>
      <w:r w:rsidRPr="006070D5">
        <w:rPr>
          <w:rFonts w:asciiTheme="minorHAnsi" w:hAnsiTheme="minorHAnsi" w:cstheme="minorHAnsi"/>
          <w:sz w:val="19"/>
          <w:szCs w:val="19"/>
        </w:rPr>
        <w:t xml:space="preserve">*Schaefer, K.E., &amp; Finney, S.J. (2023, Oct). </w:t>
      </w:r>
      <w:r w:rsidR="008409FD" w:rsidRPr="006070D5">
        <w:rPr>
          <w:rFonts w:asciiTheme="minorHAnsi" w:hAnsiTheme="minorHAnsi" w:cstheme="minorHAnsi"/>
          <w:bCs/>
          <w:i/>
          <w:iCs/>
          <w:sz w:val="19"/>
          <w:szCs w:val="19"/>
        </w:rPr>
        <w:t xml:space="preserve">The influence of disengagement on the factor structure of a non-cognitive measure: Practical </w:t>
      </w:r>
      <w:proofErr w:type="spellStart"/>
      <w:proofErr w:type="gramStart"/>
      <w:r w:rsidR="008409FD" w:rsidRPr="006070D5">
        <w:rPr>
          <w:rFonts w:asciiTheme="minorHAnsi" w:hAnsiTheme="minorHAnsi" w:cstheme="minorHAnsi"/>
          <w:bCs/>
          <w:i/>
          <w:iCs/>
          <w:sz w:val="19"/>
          <w:szCs w:val="19"/>
        </w:rPr>
        <w:t>solutions.</w:t>
      </w:r>
      <w:r w:rsidRPr="006070D5">
        <w:rPr>
          <w:rFonts w:asciiTheme="minorHAnsi" w:hAnsiTheme="minorHAnsi" w:cstheme="minorHAnsi"/>
          <w:sz w:val="19"/>
          <w:szCs w:val="19"/>
        </w:rPr>
        <w:t>Paper</w:t>
      </w:r>
      <w:proofErr w:type="spellEnd"/>
      <w:proofErr w:type="gramEnd"/>
      <w:r w:rsidRPr="006070D5">
        <w:rPr>
          <w:rFonts w:asciiTheme="minorHAnsi" w:hAnsiTheme="minorHAnsi" w:cstheme="minorHAnsi"/>
          <w:sz w:val="19"/>
          <w:szCs w:val="19"/>
        </w:rPr>
        <w:t xml:space="preserve"> presented at the annual meeting of the Northeastern Educational Research Association, Trumbull, CT.</w:t>
      </w:r>
    </w:p>
    <w:p w14:paraId="7F633A84" w14:textId="12F2A2F0" w:rsidR="00A003CE" w:rsidRPr="006070D5" w:rsidRDefault="003270D1" w:rsidP="00A003CE">
      <w:pPr>
        <w:ind w:left="432" w:hanging="432"/>
        <w:rPr>
          <w:rFonts w:asciiTheme="minorHAnsi" w:hAnsiTheme="minorHAnsi" w:cstheme="minorHAnsi"/>
          <w:sz w:val="19"/>
          <w:szCs w:val="19"/>
        </w:rPr>
      </w:pPr>
      <w:r w:rsidRPr="006070D5">
        <w:rPr>
          <w:rFonts w:asciiTheme="minorHAnsi" w:hAnsiTheme="minorHAnsi" w:cstheme="minorHAnsi"/>
          <w:sz w:val="19"/>
          <w:szCs w:val="19"/>
        </w:rPr>
        <w:t xml:space="preserve">*Schaefer, K.E., Finney, S.J. &amp; *McFadden, M.E., (2023, April). </w:t>
      </w:r>
      <w:r w:rsidR="004F1F2A" w:rsidRPr="006070D5">
        <w:rPr>
          <w:rFonts w:asciiTheme="minorHAnsi" w:hAnsiTheme="minorHAnsi" w:cstheme="minorHAnsi"/>
          <w:i/>
          <w:iCs/>
          <w:sz w:val="19"/>
          <w:szCs w:val="19"/>
        </w:rPr>
        <w:t>Priming examinees to give good effort: Differential utility across student group</w:t>
      </w:r>
      <w:r w:rsidR="00230676" w:rsidRPr="006070D5">
        <w:rPr>
          <w:rFonts w:asciiTheme="minorHAnsi" w:hAnsiTheme="minorHAnsi" w:cstheme="minorHAnsi"/>
          <w:i/>
          <w:iCs/>
          <w:sz w:val="19"/>
          <w:szCs w:val="19"/>
        </w:rPr>
        <w:t>s</w:t>
      </w:r>
      <w:r w:rsidR="004F1F2A" w:rsidRPr="006070D5">
        <w:rPr>
          <w:rFonts w:asciiTheme="minorHAnsi" w:hAnsiTheme="minorHAnsi" w:cstheme="minorHAnsi"/>
          <w:i/>
          <w:iCs/>
          <w:sz w:val="19"/>
          <w:szCs w:val="19"/>
        </w:rPr>
        <w:t>.</w:t>
      </w:r>
      <w:r w:rsidRPr="006070D5">
        <w:rPr>
          <w:rFonts w:asciiTheme="minorHAnsi" w:hAnsiTheme="minorHAnsi" w:cstheme="minorHAnsi"/>
          <w:i/>
          <w:iCs/>
          <w:sz w:val="19"/>
          <w:szCs w:val="19"/>
        </w:rPr>
        <w:t xml:space="preserve"> </w:t>
      </w:r>
      <w:r w:rsidRPr="006070D5">
        <w:rPr>
          <w:rFonts w:asciiTheme="minorHAnsi" w:hAnsiTheme="minorHAnsi" w:cstheme="minorHAnsi"/>
          <w:sz w:val="19"/>
          <w:szCs w:val="19"/>
        </w:rPr>
        <w:t xml:space="preserve">Paper presented at the annual meeting of the National Council </w:t>
      </w:r>
      <w:r w:rsidR="001375B5" w:rsidRPr="006070D5">
        <w:rPr>
          <w:rFonts w:asciiTheme="minorHAnsi" w:hAnsiTheme="minorHAnsi" w:cstheme="minorHAnsi"/>
          <w:sz w:val="19"/>
          <w:szCs w:val="19"/>
        </w:rPr>
        <w:t>on</w:t>
      </w:r>
      <w:r w:rsidRPr="006070D5">
        <w:rPr>
          <w:rFonts w:asciiTheme="minorHAnsi" w:hAnsiTheme="minorHAnsi" w:cstheme="minorHAnsi"/>
          <w:sz w:val="19"/>
          <w:szCs w:val="19"/>
        </w:rPr>
        <w:t xml:space="preserve"> Measurement in Education, Chicago, IL.</w:t>
      </w:r>
    </w:p>
    <w:p w14:paraId="798E21C1" w14:textId="1A197A63" w:rsidR="00A003CE" w:rsidRPr="006070D5" w:rsidRDefault="00A003CE" w:rsidP="00A003CE">
      <w:pPr>
        <w:ind w:left="432" w:hanging="432"/>
        <w:rPr>
          <w:rFonts w:asciiTheme="minorHAnsi" w:hAnsiTheme="minorHAnsi" w:cstheme="minorHAnsi"/>
          <w:sz w:val="19"/>
          <w:szCs w:val="19"/>
        </w:rPr>
      </w:pPr>
      <w:bookmarkStart w:id="7" w:name="_Hlk122526775"/>
      <w:r w:rsidRPr="006070D5">
        <w:rPr>
          <w:rFonts w:asciiTheme="minorHAnsi" w:hAnsiTheme="minorHAnsi" w:cstheme="minorHAnsi"/>
          <w:sz w:val="19"/>
          <w:szCs w:val="19"/>
        </w:rPr>
        <w:t xml:space="preserve">Finney, S.J., *McFadden, M.E., &amp; *Schaefer, K.E. (2023, March). </w:t>
      </w:r>
      <w:r w:rsidRPr="006070D5">
        <w:rPr>
          <w:rFonts w:asciiTheme="minorHAnsi" w:hAnsiTheme="minorHAnsi" w:cstheme="minorHAnsi"/>
          <w:i/>
          <w:iCs/>
          <w:sz w:val="19"/>
          <w:szCs w:val="19"/>
        </w:rPr>
        <w:t xml:space="preserve">Priming to increase test-taking effort is moderated </w:t>
      </w:r>
      <w:r w:rsidR="00E64A5E" w:rsidRPr="006070D5">
        <w:rPr>
          <w:rFonts w:asciiTheme="minorHAnsi" w:hAnsiTheme="minorHAnsi" w:cstheme="minorHAnsi"/>
          <w:i/>
          <w:iCs/>
          <w:sz w:val="19"/>
          <w:szCs w:val="19"/>
        </w:rPr>
        <w:t>b</w:t>
      </w:r>
      <w:r w:rsidRPr="006070D5">
        <w:rPr>
          <w:rFonts w:asciiTheme="minorHAnsi" w:hAnsiTheme="minorHAnsi" w:cstheme="minorHAnsi"/>
          <w:i/>
          <w:iCs/>
          <w:sz w:val="19"/>
          <w:szCs w:val="19"/>
        </w:rPr>
        <w:t>y gender: Evidence from a randomized control trial</w:t>
      </w:r>
      <w:r w:rsidRPr="006070D5">
        <w:rPr>
          <w:rFonts w:asciiTheme="minorHAnsi" w:hAnsiTheme="minorHAnsi" w:cstheme="minorHAnsi"/>
          <w:sz w:val="19"/>
          <w:szCs w:val="19"/>
        </w:rPr>
        <w:t xml:space="preserve">. Poster presented at the annual meeting of the </w:t>
      </w:r>
      <w:r w:rsidRPr="006070D5">
        <w:rPr>
          <w:rStyle w:val="Strong"/>
          <w:rFonts w:asciiTheme="minorHAnsi" w:hAnsiTheme="minorHAnsi" w:cstheme="minorHAnsi"/>
          <w:b w:val="0"/>
          <w:bCs w:val="0"/>
          <w:sz w:val="19"/>
          <w:szCs w:val="19"/>
        </w:rPr>
        <w:t>International Convention of Psychological Science, Brussels, Belgium.</w:t>
      </w:r>
      <w:r w:rsidRPr="006070D5">
        <w:rPr>
          <w:rStyle w:val="Strong"/>
          <w:rFonts w:asciiTheme="minorHAnsi" w:hAnsiTheme="minorHAnsi" w:cstheme="minorHAnsi"/>
          <w:sz w:val="19"/>
          <w:szCs w:val="19"/>
        </w:rPr>
        <w:t xml:space="preserve"> </w:t>
      </w:r>
    </w:p>
    <w:p w14:paraId="5BCDE62A" w14:textId="57E4E050" w:rsidR="00CE3DF0" w:rsidRPr="006070D5" w:rsidRDefault="00CE3DF0" w:rsidP="007D71B1">
      <w:pPr>
        <w:ind w:left="432" w:hanging="432"/>
        <w:rPr>
          <w:rFonts w:asciiTheme="minorHAnsi" w:hAnsiTheme="minorHAnsi" w:cstheme="minorHAnsi"/>
          <w:sz w:val="19"/>
          <w:szCs w:val="19"/>
        </w:rPr>
      </w:pPr>
      <w:r w:rsidRPr="006070D5">
        <w:rPr>
          <w:rFonts w:asciiTheme="minorHAnsi" w:hAnsiTheme="minorHAnsi" w:cstheme="minorHAnsi"/>
          <w:sz w:val="19"/>
          <w:szCs w:val="19"/>
        </w:rPr>
        <w:t xml:space="preserve">*McFadden, M.E., &amp; Finney, S.J. (2023, March). </w:t>
      </w:r>
      <w:r w:rsidRPr="006070D5">
        <w:rPr>
          <w:rFonts w:asciiTheme="minorHAnsi" w:hAnsiTheme="minorHAnsi" w:cstheme="minorHAnsi"/>
          <w:i/>
          <w:iCs/>
          <w:sz w:val="19"/>
          <w:szCs w:val="19"/>
        </w:rPr>
        <w:t xml:space="preserve">Double dosing: Does it improve the utility of the question-behavior effect? </w:t>
      </w:r>
      <w:r w:rsidRPr="006070D5">
        <w:rPr>
          <w:rFonts w:asciiTheme="minorHAnsi" w:hAnsiTheme="minorHAnsi" w:cstheme="minorHAnsi"/>
          <w:sz w:val="19"/>
          <w:szCs w:val="19"/>
        </w:rPr>
        <w:t xml:space="preserve">Poster presented at the annual meeting of the </w:t>
      </w:r>
      <w:r w:rsidRPr="006070D5">
        <w:rPr>
          <w:rStyle w:val="Strong"/>
          <w:rFonts w:asciiTheme="minorHAnsi" w:hAnsiTheme="minorHAnsi" w:cstheme="minorHAnsi"/>
          <w:b w:val="0"/>
          <w:bCs w:val="0"/>
          <w:sz w:val="19"/>
          <w:szCs w:val="19"/>
        </w:rPr>
        <w:t xml:space="preserve">International Convention of Psychological Science, Brussels, </w:t>
      </w:r>
      <w:r w:rsidR="00E64A5E" w:rsidRPr="006070D5">
        <w:rPr>
          <w:rStyle w:val="Strong"/>
          <w:rFonts w:asciiTheme="minorHAnsi" w:hAnsiTheme="minorHAnsi" w:cstheme="minorHAnsi"/>
          <w:b w:val="0"/>
          <w:bCs w:val="0"/>
          <w:sz w:val="19"/>
          <w:szCs w:val="19"/>
        </w:rPr>
        <w:t>Belgium</w:t>
      </w:r>
      <w:r w:rsidRPr="006070D5">
        <w:rPr>
          <w:rStyle w:val="Strong"/>
          <w:rFonts w:asciiTheme="minorHAnsi" w:hAnsiTheme="minorHAnsi" w:cstheme="minorHAnsi"/>
          <w:b w:val="0"/>
          <w:bCs w:val="0"/>
          <w:sz w:val="19"/>
          <w:szCs w:val="19"/>
        </w:rPr>
        <w:t>.</w:t>
      </w:r>
      <w:r w:rsidRPr="006070D5">
        <w:rPr>
          <w:rStyle w:val="Strong"/>
          <w:rFonts w:asciiTheme="minorHAnsi" w:hAnsiTheme="minorHAnsi" w:cstheme="minorHAnsi"/>
          <w:sz w:val="19"/>
          <w:szCs w:val="19"/>
        </w:rPr>
        <w:t xml:space="preserve"> </w:t>
      </w:r>
    </w:p>
    <w:bookmarkEnd w:id="7"/>
    <w:p w14:paraId="3961021F" w14:textId="503C0F6F" w:rsidR="00C76A34" w:rsidRPr="006070D5" w:rsidRDefault="00C76A34" w:rsidP="00C76A34">
      <w:pPr>
        <w:ind w:left="432" w:hanging="432"/>
        <w:rPr>
          <w:rFonts w:asciiTheme="minorHAnsi" w:hAnsiTheme="minorHAnsi" w:cstheme="minorHAnsi"/>
          <w:sz w:val="19"/>
          <w:szCs w:val="19"/>
        </w:rPr>
      </w:pPr>
      <w:r w:rsidRPr="006070D5">
        <w:rPr>
          <w:rFonts w:asciiTheme="minorHAnsi" w:hAnsiTheme="minorHAnsi" w:cstheme="minorHAnsi"/>
          <w:sz w:val="19"/>
          <w:szCs w:val="19"/>
        </w:rPr>
        <w:t xml:space="preserve">*Schaefer, K.E. &amp; Finney, S.J. (2023, March). </w:t>
      </w:r>
      <w:r w:rsidRPr="006070D5">
        <w:rPr>
          <w:rFonts w:asciiTheme="minorHAnsi" w:hAnsiTheme="minorHAnsi" w:cstheme="minorHAnsi"/>
          <w:i/>
          <w:iCs/>
          <w:color w:val="000000"/>
          <w:sz w:val="19"/>
          <w:szCs w:val="19"/>
          <w:shd w:val="clear" w:color="auto" w:fill="FFFFFF"/>
        </w:rPr>
        <w:t>Unengaged participants and reverse-scored items: Implications for the factor structure of non-cognitive measures.</w:t>
      </w:r>
      <w:r w:rsidRPr="006070D5">
        <w:rPr>
          <w:rFonts w:asciiTheme="minorHAnsi" w:hAnsiTheme="minorHAnsi" w:cstheme="minorHAnsi"/>
          <w:color w:val="000000"/>
          <w:sz w:val="19"/>
          <w:szCs w:val="19"/>
          <w:shd w:val="clear" w:color="auto" w:fill="FFFFFF"/>
        </w:rPr>
        <w:t xml:space="preserve"> </w:t>
      </w:r>
      <w:r w:rsidRPr="006070D5">
        <w:rPr>
          <w:rFonts w:asciiTheme="minorHAnsi" w:hAnsiTheme="minorHAnsi" w:cstheme="minorHAnsi"/>
          <w:sz w:val="19"/>
          <w:szCs w:val="19"/>
        </w:rPr>
        <w:t xml:space="preserve">Poster presented at annual meeting of the </w:t>
      </w:r>
      <w:r w:rsidRPr="006070D5">
        <w:rPr>
          <w:rStyle w:val="Strong"/>
          <w:rFonts w:asciiTheme="minorHAnsi" w:hAnsiTheme="minorHAnsi" w:cstheme="minorHAnsi"/>
          <w:b w:val="0"/>
          <w:bCs w:val="0"/>
          <w:sz w:val="19"/>
          <w:szCs w:val="19"/>
        </w:rPr>
        <w:t>International Convention of Psychological Science, Brussels, Belgium.</w:t>
      </w:r>
    </w:p>
    <w:p w14:paraId="6886774F" w14:textId="114C5B8E" w:rsidR="007D71B1" w:rsidRPr="006070D5" w:rsidRDefault="008E60D3" w:rsidP="007D71B1">
      <w:pPr>
        <w:ind w:left="432" w:hanging="432"/>
        <w:rPr>
          <w:rFonts w:asciiTheme="minorHAnsi" w:hAnsiTheme="minorHAnsi" w:cstheme="minorHAnsi"/>
          <w:sz w:val="19"/>
          <w:szCs w:val="19"/>
        </w:rPr>
      </w:pPr>
      <w:r w:rsidRPr="006070D5">
        <w:rPr>
          <w:rFonts w:asciiTheme="minorHAnsi" w:hAnsiTheme="minorHAnsi" w:cstheme="minorHAnsi"/>
          <w:sz w:val="19"/>
          <w:szCs w:val="19"/>
        </w:rPr>
        <w:t>*</w:t>
      </w:r>
      <w:r w:rsidR="007D71B1" w:rsidRPr="006070D5">
        <w:rPr>
          <w:rFonts w:asciiTheme="minorHAnsi" w:hAnsiTheme="minorHAnsi" w:cstheme="minorHAnsi"/>
          <w:sz w:val="19"/>
          <w:szCs w:val="19"/>
        </w:rPr>
        <w:t xml:space="preserve">McFadden, M.E., Finney, S.J. &amp; </w:t>
      </w:r>
      <w:r w:rsidRPr="006070D5">
        <w:rPr>
          <w:rFonts w:asciiTheme="minorHAnsi" w:hAnsiTheme="minorHAnsi" w:cstheme="minorHAnsi"/>
          <w:sz w:val="19"/>
          <w:szCs w:val="19"/>
        </w:rPr>
        <w:t>*</w:t>
      </w:r>
      <w:r w:rsidR="007D71B1" w:rsidRPr="006070D5">
        <w:rPr>
          <w:rFonts w:asciiTheme="minorHAnsi" w:hAnsiTheme="minorHAnsi" w:cstheme="minorHAnsi"/>
          <w:sz w:val="19"/>
          <w:szCs w:val="19"/>
        </w:rPr>
        <w:t xml:space="preserve">Schaefer, K.E. (2022, Oct). </w:t>
      </w:r>
      <w:r w:rsidR="007D71B1" w:rsidRPr="006070D5">
        <w:rPr>
          <w:rFonts w:asciiTheme="minorHAnsi" w:hAnsiTheme="minorHAnsi" w:cstheme="minorHAnsi"/>
          <w:i/>
          <w:iCs/>
          <w:sz w:val="19"/>
          <w:szCs w:val="19"/>
        </w:rPr>
        <w:t xml:space="preserve">“Will you give good effort during the test?” Simply asking increases examinees’ test-taking motivation. </w:t>
      </w:r>
      <w:r w:rsidR="007D71B1" w:rsidRPr="006070D5">
        <w:rPr>
          <w:rFonts w:asciiTheme="minorHAnsi" w:hAnsiTheme="minorHAnsi" w:cstheme="minorHAnsi"/>
          <w:sz w:val="19"/>
          <w:szCs w:val="19"/>
        </w:rPr>
        <w:t>Paper presented at the annual meeting of the Northeastern Educational Research Association, Trumbull, CT.</w:t>
      </w:r>
    </w:p>
    <w:p w14:paraId="3CE18262" w14:textId="5C8B569C" w:rsidR="00C100CD" w:rsidRPr="006070D5" w:rsidRDefault="00C100CD" w:rsidP="00C100CD">
      <w:pPr>
        <w:ind w:left="432" w:hanging="432"/>
        <w:rPr>
          <w:rFonts w:asciiTheme="minorHAnsi" w:hAnsiTheme="minorHAnsi" w:cstheme="minorHAnsi"/>
          <w:sz w:val="19"/>
          <w:szCs w:val="19"/>
        </w:rPr>
      </w:pPr>
      <w:r w:rsidRPr="006070D5">
        <w:rPr>
          <w:rFonts w:asciiTheme="minorHAnsi" w:hAnsiTheme="minorHAnsi" w:cstheme="minorHAnsi"/>
          <w:sz w:val="19"/>
          <w:szCs w:val="19"/>
        </w:rPr>
        <w:t xml:space="preserve">Finney, S.J. &amp; Good, M.R. (2022, June). </w:t>
      </w:r>
      <w:r w:rsidRPr="006070D5">
        <w:rPr>
          <w:rFonts w:asciiTheme="minorHAnsi" w:hAnsiTheme="minorHAnsi" w:cstheme="minorHAnsi"/>
          <w:bCs/>
          <w:i/>
          <w:sz w:val="19"/>
          <w:szCs w:val="19"/>
          <w:lang w:val="en-GB"/>
        </w:rPr>
        <w:t>Assessment transformations: The importance of evidence to tell the pandemic story</w:t>
      </w:r>
      <w:r w:rsidRPr="006070D5">
        <w:rPr>
          <w:rFonts w:asciiTheme="minorHAnsi" w:hAnsiTheme="minorHAnsi" w:cstheme="minorHAnsi"/>
          <w:bCs/>
          <w:sz w:val="19"/>
          <w:szCs w:val="19"/>
          <w:lang w:val="en-GB"/>
        </w:rPr>
        <w:t xml:space="preserve">. Presentation at the Assessment in Higher Education conference, Manchester, England. </w:t>
      </w:r>
    </w:p>
    <w:p w14:paraId="2EFF3902" w14:textId="4FA1A476" w:rsidR="00AD5EB0" w:rsidRPr="006070D5" w:rsidRDefault="00AD5EB0" w:rsidP="00AD5EB0">
      <w:pPr>
        <w:ind w:left="432" w:hanging="432"/>
        <w:rPr>
          <w:rFonts w:asciiTheme="minorHAnsi" w:hAnsiTheme="minorHAnsi" w:cstheme="minorHAnsi"/>
          <w:sz w:val="19"/>
          <w:szCs w:val="19"/>
        </w:rPr>
      </w:pPr>
      <w:r w:rsidRPr="006070D5">
        <w:rPr>
          <w:rFonts w:asciiTheme="minorHAnsi" w:hAnsiTheme="minorHAnsi" w:cstheme="minorHAnsi"/>
          <w:sz w:val="19"/>
          <w:szCs w:val="19"/>
        </w:rPr>
        <w:t>Finney, S.J</w:t>
      </w:r>
      <w:r w:rsidR="006D462A" w:rsidRPr="006070D5">
        <w:rPr>
          <w:rFonts w:asciiTheme="minorHAnsi" w:hAnsiTheme="minorHAnsi" w:cstheme="minorHAnsi"/>
          <w:sz w:val="19"/>
          <w:szCs w:val="19"/>
        </w:rPr>
        <w:t>.</w:t>
      </w:r>
      <w:r w:rsidRPr="006070D5">
        <w:rPr>
          <w:rFonts w:asciiTheme="minorHAnsi" w:hAnsiTheme="minorHAnsi" w:cstheme="minorHAnsi"/>
          <w:sz w:val="19"/>
          <w:szCs w:val="19"/>
        </w:rPr>
        <w:t xml:space="preserve">, *Schaefer, K., &amp; *McFadden, M.E. (2022, June). </w:t>
      </w:r>
      <w:r w:rsidRPr="006070D5">
        <w:rPr>
          <w:rFonts w:asciiTheme="minorHAnsi" w:hAnsiTheme="minorHAnsi" w:cstheme="minorHAnsi"/>
          <w:i/>
          <w:iCs/>
          <w:sz w:val="19"/>
          <w:szCs w:val="19"/>
        </w:rPr>
        <w:t>Students’ understanding of and engagement in assessments used for institutional improvement and accountability</w:t>
      </w:r>
      <w:r w:rsidRPr="006070D5">
        <w:rPr>
          <w:rFonts w:asciiTheme="minorHAnsi" w:hAnsiTheme="minorHAnsi" w:cstheme="minorHAnsi"/>
          <w:sz w:val="19"/>
          <w:szCs w:val="19"/>
        </w:rPr>
        <w:t xml:space="preserve">. Three-paper research session presented at the annual meeting of the Association for the Assessment of Learning in Higher Education, Providence, RI. </w:t>
      </w:r>
    </w:p>
    <w:p w14:paraId="09470E90" w14:textId="5303F4A5" w:rsidR="00EA2A13" w:rsidRPr="006070D5" w:rsidRDefault="00EA01BB" w:rsidP="00EA2A13">
      <w:pPr>
        <w:pStyle w:val="NormalWeb"/>
        <w:ind w:left="432" w:hanging="432"/>
        <w:rPr>
          <w:rFonts w:ascii="Calibri" w:hAnsi="Calibri"/>
          <w:sz w:val="19"/>
          <w:szCs w:val="19"/>
        </w:rPr>
      </w:pPr>
      <w:r w:rsidRPr="006070D5">
        <w:rPr>
          <w:rFonts w:asciiTheme="minorHAnsi" w:hAnsiTheme="minorHAnsi" w:cstheme="minorHAnsi"/>
          <w:sz w:val="19"/>
          <w:szCs w:val="19"/>
        </w:rPr>
        <w:t>*</w:t>
      </w:r>
      <w:r w:rsidR="00EA2A13" w:rsidRPr="006070D5">
        <w:rPr>
          <w:rFonts w:asciiTheme="minorHAnsi" w:hAnsiTheme="minorHAnsi" w:cstheme="minorHAnsi"/>
          <w:sz w:val="19"/>
          <w:szCs w:val="19"/>
        </w:rPr>
        <w:t>McFadden, M.E. &amp; Finney, S.J. (2022, May</w:t>
      </w:r>
      <w:r w:rsidR="00EA2A13" w:rsidRPr="006070D5">
        <w:rPr>
          <w:rFonts w:asciiTheme="minorHAnsi" w:hAnsiTheme="minorHAnsi" w:cstheme="minorHAnsi"/>
          <w:i/>
          <w:sz w:val="19"/>
          <w:szCs w:val="19"/>
        </w:rPr>
        <w:t>). A cheap and stealth intervention to increase test-taking motivation: The question-behavior effect</w:t>
      </w:r>
      <w:r w:rsidR="00AC2FFA" w:rsidRPr="006070D5">
        <w:rPr>
          <w:rFonts w:asciiTheme="minorHAnsi" w:hAnsiTheme="minorHAnsi" w:cstheme="minorHAnsi"/>
          <w:sz w:val="19"/>
          <w:szCs w:val="19"/>
        </w:rPr>
        <w:t>.</w:t>
      </w:r>
      <w:r w:rsidR="00EA2A13" w:rsidRPr="006070D5">
        <w:rPr>
          <w:rFonts w:asciiTheme="minorHAnsi" w:hAnsiTheme="minorHAnsi"/>
          <w:sz w:val="19"/>
          <w:szCs w:val="19"/>
        </w:rPr>
        <w:t xml:space="preserve"> </w:t>
      </w:r>
      <w:r w:rsidR="00EA2A13" w:rsidRPr="006070D5">
        <w:rPr>
          <w:rFonts w:asciiTheme="minorHAnsi" w:hAnsiTheme="minorHAnsi" w:cs="Tahoma"/>
          <w:sz w:val="19"/>
          <w:szCs w:val="19"/>
        </w:rPr>
        <w:t xml:space="preserve">Poster presented at annual meeting of </w:t>
      </w:r>
      <w:r w:rsidR="00C03D97" w:rsidRPr="006070D5">
        <w:rPr>
          <w:rFonts w:asciiTheme="minorHAnsi" w:hAnsiTheme="minorHAnsi" w:cs="Tahoma"/>
          <w:sz w:val="19"/>
          <w:szCs w:val="19"/>
        </w:rPr>
        <w:t xml:space="preserve">the </w:t>
      </w:r>
      <w:r w:rsidR="00EA2A13" w:rsidRPr="006070D5">
        <w:rPr>
          <w:rFonts w:asciiTheme="minorHAnsi" w:hAnsiTheme="minorHAnsi" w:cs="Tahoma"/>
          <w:sz w:val="19"/>
          <w:szCs w:val="19"/>
        </w:rPr>
        <w:t>Association for Psychological Sciences, Chicago</w:t>
      </w:r>
      <w:r w:rsidR="00763310" w:rsidRPr="006070D5">
        <w:rPr>
          <w:rFonts w:asciiTheme="minorHAnsi" w:hAnsiTheme="minorHAnsi" w:cs="Tahoma"/>
          <w:sz w:val="19"/>
          <w:szCs w:val="19"/>
        </w:rPr>
        <w:t>, IL</w:t>
      </w:r>
      <w:r w:rsidR="00EA2A13" w:rsidRPr="006070D5">
        <w:rPr>
          <w:rFonts w:asciiTheme="minorHAnsi" w:hAnsiTheme="minorHAnsi" w:cs="Tahoma"/>
          <w:sz w:val="19"/>
          <w:szCs w:val="19"/>
        </w:rPr>
        <w:t>.</w:t>
      </w:r>
    </w:p>
    <w:p w14:paraId="6DFBEBEE" w14:textId="19D6A36B" w:rsidR="00E13088" w:rsidRPr="006070D5" w:rsidRDefault="00E13088" w:rsidP="007E5BDC">
      <w:pPr>
        <w:ind w:left="432" w:hanging="432"/>
        <w:rPr>
          <w:rFonts w:asciiTheme="minorHAnsi" w:hAnsiTheme="minorHAnsi" w:cstheme="minorHAnsi"/>
          <w:color w:val="000000"/>
          <w:sz w:val="19"/>
          <w:szCs w:val="19"/>
        </w:rPr>
      </w:pPr>
      <w:r w:rsidRPr="006070D5">
        <w:rPr>
          <w:rFonts w:asciiTheme="minorHAnsi" w:hAnsiTheme="minorHAnsi" w:cstheme="minorHAnsi"/>
          <w:sz w:val="19"/>
          <w:szCs w:val="19"/>
        </w:rPr>
        <w:t xml:space="preserve">*Perkins, B.A., Pastor, D.A. &amp; Finney, S.J. (2022, April). </w:t>
      </w:r>
      <w:r w:rsidR="00E96DB3" w:rsidRPr="006070D5">
        <w:rPr>
          <w:rFonts w:asciiTheme="minorHAnsi" w:hAnsiTheme="minorHAnsi" w:cstheme="minorHAnsi"/>
          <w:i/>
          <w:sz w:val="19"/>
          <w:szCs w:val="19"/>
        </w:rPr>
        <w:t>Partitioning variability in test-taking effort and test emotions during a low-stakes test</w:t>
      </w:r>
      <w:r w:rsidR="00E96DB3" w:rsidRPr="006070D5">
        <w:rPr>
          <w:rFonts w:asciiTheme="minorHAnsi" w:hAnsiTheme="minorHAnsi" w:cstheme="minorHAnsi"/>
          <w:sz w:val="19"/>
          <w:szCs w:val="19"/>
        </w:rPr>
        <w:t xml:space="preserve">. </w:t>
      </w:r>
      <w:r w:rsidRPr="006070D5">
        <w:rPr>
          <w:rFonts w:asciiTheme="minorHAnsi" w:hAnsiTheme="minorHAnsi" w:cstheme="minorHAnsi"/>
          <w:sz w:val="19"/>
          <w:szCs w:val="19"/>
        </w:rPr>
        <w:t>Paper presented at the annual meeting of the National Council on Measurement in Education, San Diego.</w:t>
      </w:r>
    </w:p>
    <w:p w14:paraId="5183266B" w14:textId="6593B10B" w:rsidR="00537939" w:rsidRPr="006070D5" w:rsidRDefault="00BB2275" w:rsidP="00FF2A30">
      <w:pPr>
        <w:ind w:left="432" w:hanging="432"/>
        <w:rPr>
          <w:rFonts w:asciiTheme="minorHAnsi" w:hAnsiTheme="minorHAnsi" w:cstheme="minorHAnsi"/>
          <w:sz w:val="19"/>
          <w:szCs w:val="19"/>
        </w:rPr>
      </w:pPr>
      <w:r w:rsidRPr="006070D5">
        <w:rPr>
          <w:rFonts w:asciiTheme="minorHAnsi" w:hAnsiTheme="minorHAnsi" w:cstheme="minorHAnsi"/>
          <w:sz w:val="19"/>
          <w:szCs w:val="19"/>
        </w:rPr>
        <w:t>*</w:t>
      </w:r>
      <w:r w:rsidR="00537939" w:rsidRPr="006070D5">
        <w:rPr>
          <w:rFonts w:asciiTheme="minorHAnsi" w:hAnsiTheme="minorHAnsi" w:cstheme="minorHAnsi"/>
          <w:sz w:val="19"/>
          <w:szCs w:val="19"/>
        </w:rPr>
        <w:t xml:space="preserve">Silver, S., Pastor, D.A., &amp; Finney, S.J. (2021, Nov). </w:t>
      </w:r>
      <w:r w:rsidR="00537939" w:rsidRPr="006070D5">
        <w:rPr>
          <w:rFonts w:asciiTheme="minorHAnsi" w:hAnsiTheme="minorHAnsi" w:cstheme="minorHAnsi"/>
          <w:i/>
          <w:sz w:val="19"/>
          <w:szCs w:val="19"/>
        </w:rPr>
        <w:t>College students’ understanding of a university-wide assessment day</w:t>
      </w:r>
      <w:r w:rsidR="00537939" w:rsidRPr="006070D5">
        <w:rPr>
          <w:rFonts w:asciiTheme="minorHAnsi" w:hAnsiTheme="minorHAnsi" w:cstheme="minorHAnsi"/>
          <w:sz w:val="19"/>
          <w:szCs w:val="19"/>
        </w:rPr>
        <w:t xml:space="preserve">. Paper presented at the annual meeting of the Virginia Assessment Group, Virtual. </w:t>
      </w:r>
    </w:p>
    <w:p w14:paraId="45FF71BB" w14:textId="5BEDEBFD" w:rsidR="00F314C6" w:rsidRPr="00A46E2D" w:rsidRDefault="00F314C6" w:rsidP="00FF2A30">
      <w:pPr>
        <w:ind w:left="432" w:hanging="432"/>
        <w:rPr>
          <w:rFonts w:asciiTheme="minorHAnsi" w:hAnsiTheme="minorHAnsi" w:cstheme="minorHAnsi"/>
          <w:sz w:val="19"/>
          <w:szCs w:val="19"/>
        </w:rPr>
      </w:pPr>
      <w:r w:rsidRPr="00A46E2D">
        <w:rPr>
          <w:rFonts w:asciiTheme="minorHAnsi" w:hAnsiTheme="minorHAnsi" w:cstheme="minorHAnsi"/>
          <w:sz w:val="19"/>
          <w:szCs w:val="19"/>
        </w:rPr>
        <w:t xml:space="preserve">Finney, S.J. &amp; </w:t>
      </w:r>
      <w:r w:rsidR="00451E1C" w:rsidRPr="00A46E2D">
        <w:rPr>
          <w:rFonts w:asciiTheme="minorHAnsi" w:hAnsiTheme="minorHAnsi" w:cstheme="minorHAnsi"/>
          <w:sz w:val="19"/>
          <w:szCs w:val="19"/>
        </w:rPr>
        <w:t>*</w:t>
      </w:r>
      <w:r w:rsidR="00FF2A30" w:rsidRPr="00A46E2D">
        <w:rPr>
          <w:rFonts w:asciiTheme="minorHAnsi" w:hAnsiTheme="minorHAnsi" w:cstheme="minorHAnsi"/>
          <w:sz w:val="19"/>
          <w:szCs w:val="19"/>
        </w:rPr>
        <w:t>Buchanan, H.</w:t>
      </w:r>
      <w:r w:rsidR="00FF2A30" w:rsidRPr="00A46E2D">
        <w:rPr>
          <w:rFonts w:asciiTheme="minorHAnsi" w:hAnsiTheme="minorHAnsi" w:cstheme="minorHAnsi"/>
          <w:bCs/>
          <w:sz w:val="19"/>
          <w:szCs w:val="19"/>
        </w:rPr>
        <w:t xml:space="preserve"> (2020, Oct). </w:t>
      </w:r>
      <w:r w:rsidR="00FF2A30" w:rsidRPr="00A46E2D">
        <w:rPr>
          <w:rFonts w:asciiTheme="minorHAnsi" w:hAnsiTheme="minorHAnsi" w:cstheme="minorHAnsi"/>
          <w:bCs/>
          <w:i/>
          <w:iCs/>
          <w:sz w:val="19"/>
          <w:szCs w:val="19"/>
        </w:rPr>
        <w:t>A more efficient path to learning improvement: The utility of evidence-informed programming and practices.</w:t>
      </w:r>
      <w:r w:rsidR="00FF2A30" w:rsidRPr="00A46E2D">
        <w:rPr>
          <w:rFonts w:asciiTheme="minorHAnsi" w:hAnsiTheme="minorHAnsi" w:cstheme="minorHAnsi"/>
          <w:bCs/>
          <w:iCs/>
          <w:sz w:val="19"/>
          <w:szCs w:val="19"/>
        </w:rPr>
        <w:t xml:space="preserve"> Paper presented at the annual meeting of the Assessment Institute, Virtual.</w:t>
      </w:r>
    </w:p>
    <w:p w14:paraId="73BAE0C8" w14:textId="77777777" w:rsidR="00F314C6" w:rsidRPr="00A46E2D" w:rsidRDefault="00F314C6" w:rsidP="00E90DAB">
      <w:pPr>
        <w:ind w:left="432" w:hanging="432"/>
        <w:rPr>
          <w:rFonts w:asciiTheme="minorHAnsi" w:hAnsiTheme="minorHAnsi" w:cstheme="minorHAnsi"/>
          <w:sz w:val="19"/>
          <w:szCs w:val="19"/>
        </w:rPr>
      </w:pPr>
      <w:r w:rsidRPr="00A46E2D">
        <w:rPr>
          <w:rFonts w:asciiTheme="minorHAnsi" w:hAnsiTheme="minorHAnsi" w:cstheme="minorHAnsi"/>
          <w:sz w:val="19"/>
          <w:szCs w:val="19"/>
        </w:rPr>
        <w:t xml:space="preserve">Finney, S.J. &amp; Henning, G.W (2020, Oct). </w:t>
      </w:r>
      <w:r w:rsidRPr="00A46E2D">
        <w:rPr>
          <w:rFonts w:asciiTheme="minorHAnsi" w:hAnsiTheme="minorHAnsi" w:cstheme="minorHAnsi"/>
          <w:bCs/>
          <w:i/>
          <w:iCs/>
          <w:sz w:val="19"/>
          <w:szCs w:val="19"/>
        </w:rPr>
        <w:t>Incorporating program theory and implementation fidelity in CAS Self-Study.</w:t>
      </w:r>
      <w:r w:rsidRPr="00A46E2D">
        <w:rPr>
          <w:rFonts w:asciiTheme="minorHAnsi" w:hAnsiTheme="minorHAnsi" w:cstheme="minorHAnsi"/>
          <w:bCs/>
          <w:iCs/>
          <w:sz w:val="19"/>
          <w:szCs w:val="19"/>
        </w:rPr>
        <w:t xml:space="preserve"> Paper presented at the annual meeting of the Assessment Institute, Virtual.</w:t>
      </w:r>
    </w:p>
    <w:p w14:paraId="634E4E4B" w14:textId="77777777" w:rsidR="00E90DAB" w:rsidRPr="00A46E2D" w:rsidRDefault="00A73954" w:rsidP="00E90DAB">
      <w:pPr>
        <w:ind w:left="432" w:hanging="432"/>
        <w:rPr>
          <w:rFonts w:asciiTheme="minorHAnsi" w:hAnsiTheme="minorHAnsi" w:cstheme="minorHAnsi"/>
          <w:sz w:val="19"/>
          <w:szCs w:val="19"/>
        </w:rPr>
      </w:pPr>
      <w:r w:rsidRPr="00A46E2D">
        <w:rPr>
          <w:rFonts w:asciiTheme="minorHAnsi" w:hAnsiTheme="minorHAnsi" w:cstheme="minorHAnsi"/>
          <w:sz w:val="19"/>
          <w:szCs w:val="19"/>
        </w:rPr>
        <w:lastRenderedPageBreak/>
        <w:t>*</w:t>
      </w:r>
      <w:r w:rsidR="00E90DAB" w:rsidRPr="00A46E2D">
        <w:rPr>
          <w:rFonts w:asciiTheme="minorHAnsi" w:hAnsiTheme="minorHAnsi" w:cstheme="minorHAnsi"/>
          <w:sz w:val="19"/>
          <w:szCs w:val="19"/>
        </w:rPr>
        <w:t xml:space="preserve">Satkus, P. &amp; Finney, S.J. (2020, Sept). </w:t>
      </w:r>
      <w:r w:rsidR="00E90DAB" w:rsidRPr="00A46E2D">
        <w:rPr>
          <w:rFonts w:asciiTheme="minorHAnsi" w:hAnsiTheme="minorHAnsi" w:cstheme="minorHAnsi"/>
          <w:i/>
          <w:sz w:val="19"/>
          <w:szCs w:val="19"/>
        </w:rPr>
        <w:t>Test value and emotions: Predicting examinee effort and performance on low-stakes tests</w:t>
      </w:r>
      <w:r w:rsidR="00E90DAB" w:rsidRPr="00A46E2D">
        <w:rPr>
          <w:rFonts w:asciiTheme="minorHAnsi" w:hAnsiTheme="minorHAnsi" w:cstheme="minorHAnsi"/>
          <w:sz w:val="19"/>
          <w:szCs w:val="19"/>
        </w:rPr>
        <w:t>. Paper presented at the annual meeting of the National Council on Measurement in Education, Virtual.</w:t>
      </w:r>
    </w:p>
    <w:p w14:paraId="4E1E73FA" w14:textId="77777777" w:rsidR="00995F7B" w:rsidRPr="00A46E2D" w:rsidRDefault="00995F7B" w:rsidP="00335A27">
      <w:pPr>
        <w:pStyle w:val="pagesub-title"/>
        <w:spacing w:before="0" w:beforeAutospacing="0" w:after="0" w:afterAutospacing="0"/>
        <w:ind w:left="432" w:hanging="432"/>
        <w:rPr>
          <w:rFonts w:asciiTheme="minorHAnsi" w:hAnsiTheme="minorHAnsi" w:cstheme="minorHAnsi"/>
          <w:sz w:val="19"/>
          <w:szCs w:val="19"/>
        </w:rPr>
      </w:pPr>
      <w:r w:rsidRPr="00A46E2D">
        <w:rPr>
          <w:rFonts w:asciiTheme="minorHAnsi" w:hAnsiTheme="minorHAnsi" w:cstheme="minorHAnsi"/>
          <w:sz w:val="19"/>
          <w:szCs w:val="19"/>
        </w:rPr>
        <w:t xml:space="preserve">Smith, K.L. &amp; Finney, S. J. (2019, Nov). </w:t>
      </w:r>
      <w:r w:rsidR="00425B78" w:rsidRPr="00A46E2D">
        <w:rPr>
          <w:rFonts w:asciiTheme="minorHAnsi" w:hAnsiTheme="minorHAnsi"/>
          <w:i/>
          <w:sz w:val="19"/>
          <w:szCs w:val="19"/>
        </w:rPr>
        <w:t>Helping students learn better: Elevating program theory and implementation fidelity in a university-level context</w:t>
      </w:r>
      <w:r w:rsidR="00425B78" w:rsidRPr="00A46E2D">
        <w:rPr>
          <w:rFonts w:asciiTheme="minorHAnsi" w:hAnsiTheme="minorHAnsi"/>
          <w:sz w:val="19"/>
          <w:szCs w:val="19"/>
        </w:rPr>
        <w:t>.</w:t>
      </w:r>
      <w:r w:rsidR="00425B78" w:rsidRPr="00A46E2D">
        <w:rPr>
          <w:rFonts w:asciiTheme="minorHAnsi" w:hAnsiTheme="minorHAnsi" w:cstheme="minorHAnsi"/>
          <w:sz w:val="19"/>
          <w:szCs w:val="19"/>
        </w:rPr>
        <w:t xml:space="preserve"> </w:t>
      </w:r>
      <w:r w:rsidR="00611D6F" w:rsidRPr="00A46E2D">
        <w:rPr>
          <w:rFonts w:asciiTheme="minorHAnsi" w:hAnsiTheme="minorHAnsi" w:cstheme="minorHAnsi"/>
          <w:sz w:val="19"/>
          <w:szCs w:val="19"/>
        </w:rPr>
        <w:t xml:space="preserve">Paper presented at the annual meeting of </w:t>
      </w:r>
      <w:r w:rsidR="00412B0A" w:rsidRPr="00A46E2D">
        <w:rPr>
          <w:rFonts w:asciiTheme="minorHAnsi" w:hAnsiTheme="minorHAnsi" w:cstheme="minorHAnsi"/>
          <w:sz w:val="19"/>
          <w:szCs w:val="19"/>
        </w:rPr>
        <w:t xml:space="preserve">the </w:t>
      </w:r>
      <w:r w:rsidR="00611D6F" w:rsidRPr="00A46E2D">
        <w:rPr>
          <w:rFonts w:asciiTheme="minorHAnsi" w:hAnsiTheme="minorHAnsi" w:cs="Calibri"/>
          <w:sz w:val="19"/>
          <w:szCs w:val="19"/>
        </w:rPr>
        <w:t>Association for the Study of Higher Education, Portland, OR.</w:t>
      </w:r>
    </w:p>
    <w:p w14:paraId="01542AC5" w14:textId="5E837268" w:rsidR="00995F7B" w:rsidRPr="00A46E2D" w:rsidRDefault="00E13088" w:rsidP="005E450C">
      <w:pPr>
        <w:pStyle w:val="pagesub-title"/>
        <w:spacing w:before="0" w:beforeAutospacing="0" w:after="0" w:afterAutospacing="0"/>
        <w:ind w:left="432" w:hanging="432"/>
        <w:rPr>
          <w:rFonts w:asciiTheme="minorHAnsi" w:hAnsiTheme="minorHAnsi" w:cstheme="minorHAnsi"/>
          <w:sz w:val="19"/>
          <w:szCs w:val="19"/>
        </w:rPr>
      </w:pPr>
      <w:r w:rsidRPr="00A46E2D">
        <w:rPr>
          <w:rFonts w:asciiTheme="minorHAnsi" w:hAnsiTheme="minorHAnsi" w:cstheme="minorHAnsi"/>
          <w:sz w:val="19"/>
          <w:szCs w:val="19"/>
        </w:rPr>
        <w:t>*Perkins, B.</w:t>
      </w:r>
      <w:r w:rsidR="00995F7B" w:rsidRPr="00A46E2D">
        <w:rPr>
          <w:rFonts w:asciiTheme="minorHAnsi" w:hAnsiTheme="minorHAnsi" w:cstheme="minorHAnsi"/>
          <w:sz w:val="19"/>
          <w:szCs w:val="19"/>
        </w:rPr>
        <w:t xml:space="preserve">A., Finney, S. J. &amp; *Satkus, P. (2019, July). </w:t>
      </w:r>
      <w:r w:rsidR="00995F7B" w:rsidRPr="00A46E2D">
        <w:rPr>
          <w:rFonts w:asciiTheme="minorHAnsi" w:hAnsiTheme="minorHAnsi" w:cstheme="minorHAnsi"/>
          <w:i/>
          <w:sz w:val="19"/>
          <w:szCs w:val="19"/>
        </w:rPr>
        <w:t>Predicting examinee effort and test performance from change in emotions during a test: A latent growth model</w:t>
      </w:r>
      <w:r w:rsidR="00995F7B" w:rsidRPr="00A46E2D">
        <w:rPr>
          <w:rFonts w:asciiTheme="minorHAnsi" w:hAnsiTheme="minorHAnsi" w:cstheme="minorHAnsi"/>
          <w:sz w:val="19"/>
          <w:szCs w:val="19"/>
        </w:rPr>
        <w:t xml:space="preserve">. Paper presented at annual meeting of the European Conference on Psychological Assessment, Brussels. </w:t>
      </w:r>
    </w:p>
    <w:p w14:paraId="14F97F17" w14:textId="39CD0191" w:rsidR="00995F7B" w:rsidRPr="00A46E2D" w:rsidRDefault="00995F7B" w:rsidP="00995F7B">
      <w:pPr>
        <w:ind w:left="432" w:hanging="432"/>
        <w:rPr>
          <w:rFonts w:asciiTheme="minorHAnsi" w:hAnsiTheme="minorHAnsi" w:cstheme="minorHAnsi"/>
          <w:sz w:val="19"/>
          <w:szCs w:val="19"/>
        </w:rPr>
      </w:pPr>
      <w:r w:rsidRPr="00A46E2D">
        <w:rPr>
          <w:rFonts w:asciiTheme="minorHAnsi" w:hAnsiTheme="minorHAnsi" w:cstheme="minorHAnsi"/>
          <w:sz w:val="19"/>
          <w:szCs w:val="19"/>
        </w:rPr>
        <w:t xml:space="preserve">*Satkus, P., Finney, S. J. &amp; *Perkins, B. A. (2019, July). </w:t>
      </w:r>
      <w:r w:rsidRPr="00A46E2D">
        <w:rPr>
          <w:rFonts w:asciiTheme="minorHAnsi" w:hAnsiTheme="minorHAnsi" w:cstheme="minorHAnsi"/>
          <w:i/>
          <w:sz w:val="19"/>
          <w:szCs w:val="19"/>
        </w:rPr>
        <w:t>Examining the functioning of test emotions items across testing platforms and gender: A measurement invariance study</w:t>
      </w:r>
      <w:r w:rsidRPr="00A46E2D">
        <w:rPr>
          <w:rFonts w:asciiTheme="minorHAnsi" w:hAnsiTheme="minorHAnsi" w:cstheme="minorHAnsi"/>
          <w:sz w:val="19"/>
          <w:szCs w:val="19"/>
        </w:rPr>
        <w:t>. Paper presented at annual meeting of European Conference on Psychological Assessment, Brussels.</w:t>
      </w:r>
    </w:p>
    <w:p w14:paraId="428D5FB0" w14:textId="77777777" w:rsidR="005E450C" w:rsidRPr="00A46E2D" w:rsidRDefault="005E450C" w:rsidP="005E450C">
      <w:pPr>
        <w:pStyle w:val="pagesub-title"/>
        <w:spacing w:before="0" w:beforeAutospacing="0" w:after="0" w:afterAutospacing="0"/>
        <w:ind w:left="432" w:hanging="432"/>
        <w:rPr>
          <w:rFonts w:asciiTheme="minorHAnsi" w:hAnsiTheme="minorHAnsi" w:cstheme="minorHAnsi"/>
          <w:sz w:val="18"/>
          <w:szCs w:val="18"/>
        </w:rPr>
      </w:pPr>
      <w:r w:rsidRPr="00A46E2D">
        <w:rPr>
          <w:rFonts w:asciiTheme="minorHAnsi" w:hAnsiTheme="minorHAnsi" w:cstheme="minorHAnsi"/>
          <w:sz w:val="18"/>
          <w:szCs w:val="18"/>
        </w:rPr>
        <w:t xml:space="preserve">Finney, S. J. (2019, June). </w:t>
      </w:r>
      <w:r w:rsidRPr="00A46E2D">
        <w:rPr>
          <w:rFonts w:asciiTheme="minorHAnsi" w:hAnsiTheme="minorHAnsi" w:cstheme="minorHAnsi"/>
          <w:i/>
          <w:sz w:val="18"/>
          <w:szCs w:val="18"/>
        </w:rPr>
        <w:t>A theory-based logic model for a multi-week student affairs program</w:t>
      </w:r>
      <w:r w:rsidRPr="00A46E2D">
        <w:rPr>
          <w:rFonts w:asciiTheme="minorHAnsi" w:hAnsiTheme="minorHAnsi" w:cstheme="minorHAnsi"/>
          <w:sz w:val="18"/>
          <w:szCs w:val="18"/>
        </w:rPr>
        <w:t xml:space="preserve">. Paper presented in the symposium titled </w:t>
      </w:r>
      <w:r w:rsidRPr="00A46E2D">
        <w:rPr>
          <w:rFonts w:asciiTheme="minorHAnsi" w:hAnsiTheme="minorHAnsi" w:cstheme="minorHAnsi"/>
          <w:i/>
          <w:sz w:val="18"/>
          <w:szCs w:val="18"/>
        </w:rPr>
        <w:t>Why and How Programs Impact Student Learning and Development: The Value of Program Theory in Outcomes Assessment</w:t>
      </w:r>
      <w:r w:rsidRPr="00A46E2D">
        <w:rPr>
          <w:rFonts w:asciiTheme="minorHAnsi" w:hAnsiTheme="minorHAnsi" w:cstheme="minorHAnsi"/>
          <w:sz w:val="18"/>
          <w:szCs w:val="18"/>
        </w:rPr>
        <w:t xml:space="preserve"> at the annual meeting of the Association for the Assessment of Learning in Higher Education, St Paul, MN.</w:t>
      </w:r>
    </w:p>
    <w:p w14:paraId="449CA91C" w14:textId="69686BA1" w:rsidR="005E450C" w:rsidRPr="006174D7" w:rsidRDefault="005E450C" w:rsidP="005E450C">
      <w:pPr>
        <w:pStyle w:val="pagesub-title"/>
        <w:spacing w:before="0" w:beforeAutospacing="0" w:after="0" w:afterAutospacing="0"/>
        <w:ind w:left="432" w:hanging="432"/>
        <w:rPr>
          <w:rFonts w:asciiTheme="minorHAnsi" w:hAnsiTheme="minorHAnsi" w:cstheme="minorHAnsi"/>
          <w:sz w:val="18"/>
          <w:szCs w:val="18"/>
        </w:rPr>
      </w:pPr>
      <w:r w:rsidRPr="00687BCB">
        <w:rPr>
          <w:rFonts w:asciiTheme="minorHAnsi" w:hAnsiTheme="minorHAnsi" w:cstheme="minorHAnsi"/>
          <w:sz w:val="18"/>
          <w:szCs w:val="18"/>
        </w:rPr>
        <w:t xml:space="preserve">Finney, S.J. &amp; Smith, K.L. (2019, June). </w:t>
      </w:r>
      <w:r w:rsidRPr="00687BCB">
        <w:rPr>
          <w:rFonts w:asciiTheme="minorHAnsi" w:hAnsiTheme="minorHAnsi" w:cstheme="minorHAnsi"/>
          <w:i/>
          <w:sz w:val="18"/>
          <w:szCs w:val="18"/>
        </w:rPr>
        <w:t>The utility of implementation fidelity data when assessing program effectiveness and using results for learning improvement</w:t>
      </w:r>
      <w:r w:rsidRPr="00687BCB">
        <w:rPr>
          <w:rFonts w:asciiTheme="minorHAnsi" w:hAnsiTheme="minorHAnsi" w:cstheme="minorHAnsi"/>
          <w:sz w:val="18"/>
          <w:szCs w:val="18"/>
        </w:rPr>
        <w:t>. Paper presented</w:t>
      </w:r>
      <w:r w:rsidRPr="006174D7">
        <w:rPr>
          <w:rFonts w:asciiTheme="minorHAnsi" w:hAnsiTheme="minorHAnsi" w:cstheme="minorHAnsi"/>
          <w:sz w:val="18"/>
          <w:szCs w:val="18"/>
        </w:rPr>
        <w:t xml:space="preserve"> at annual meeting of the Association for Assessment of Learning in Higher Education, St Paul, MN.</w:t>
      </w:r>
    </w:p>
    <w:p w14:paraId="491061F3" w14:textId="77777777" w:rsidR="0061418C" w:rsidRPr="006174D7" w:rsidRDefault="0061418C" w:rsidP="0061418C">
      <w:pPr>
        <w:rPr>
          <w:rFonts w:asciiTheme="minorHAnsi" w:hAnsiTheme="minorHAnsi" w:cstheme="minorHAnsi"/>
          <w:sz w:val="18"/>
          <w:szCs w:val="18"/>
        </w:rPr>
      </w:pPr>
      <w:r w:rsidRPr="006174D7">
        <w:rPr>
          <w:rFonts w:asciiTheme="minorHAnsi" w:hAnsiTheme="minorHAnsi" w:cstheme="minorHAnsi"/>
          <w:sz w:val="18"/>
          <w:szCs w:val="18"/>
        </w:rPr>
        <w:t xml:space="preserve">*Perkins, B.A, Finney, S.J., &amp; Satkus, P. (2019, May). </w:t>
      </w:r>
      <w:r w:rsidRPr="006174D7">
        <w:rPr>
          <w:rFonts w:asciiTheme="minorHAnsi" w:hAnsiTheme="minorHAnsi" w:cstheme="minorHAnsi"/>
          <w:i/>
          <w:sz w:val="18"/>
          <w:szCs w:val="18"/>
        </w:rPr>
        <w:t>Examining configural, metric, and scalar invariance of test emotion items over time</w:t>
      </w:r>
      <w:r w:rsidRPr="006174D7">
        <w:rPr>
          <w:rFonts w:asciiTheme="minorHAnsi" w:hAnsiTheme="minorHAnsi" w:cstheme="minorHAnsi"/>
          <w:sz w:val="18"/>
          <w:szCs w:val="18"/>
        </w:rPr>
        <w:t>.</w:t>
      </w:r>
    </w:p>
    <w:p w14:paraId="148A8BC2" w14:textId="77777777" w:rsidR="0061418C" w:rsidRPr="006174D7" w:rsidRDefault="007729CC" w:rsidP="0061418C">
      <w:pPr>
        <w:ind w:firstLine="432"/>
        <w:rPr>
          <w:rFonts w:asciiTheme="minorHAnsi" w:hAnsiTheme="minorHAnsi" w:cstheme="minorHAnsi"/>
          <w:sz w:val="18"/>
          <w:szCs w:val="18"/>
        </w:rPr>
      </w:pPr>
      <w:r w:rsidRPr="006174D7">
        <w:rPr>
          <w:rFonts w:asciiTheme="minorHAnsi" w:hAnsiTheme="minorHAnsi" w:cstheme="minorHAnsi"/>
          <w:sz w:val="18"/>
          <w:szCs w:val="18"/>
        </w:rPr>
        <w:t>Poster</w:t>
      </w:r>
      <w:r w:rsidR="0061418C" w:rsidRPr="006174D7">
        <w:rPr>
          <w:rFonts w:asciiTheme="minorHAnsi" w:hAnsiTheme="minorHAnsi" w:cstheme="minorHAnsi"/>
          <w:sz w:val="18"/>
          <w:szCs w:val="18"/>
        </w:rPr>
        <w:t xml:space="preserve"> presented at the annual meeting of the Association of Psychological Sciences, Washington DC.  </w:t>
      </w:r>
    </w:p>
    <w:p w14:paraId="22205B35" w14:textId="77777777" w:rsidR="0061418C" w:rsidRPr="006174D7" w:rsidRDefault="0061418C" w:rsidP="0061418C">
      <w:pPr>
        <w:rPr>
          <w:rFonts w:asciiTheme="minorHAnsi" w:hAnsiTheme="minorHAnsi" w:cstheme="minorHAnsi"/>
          <w:sz w:val="18"/>
          <w:szCs w:val="18"/>
        </w:rPr>
      </w:pPr>
      <w:r w:rsidRPr="006174D7">
        <w:rPr>
          <w:rFonts w:asciiTheme="minorHAnsi" w:hAnsiTheme="minorHAnsi" w:cstheme="minorHAnsi"/>
          <w:sz w:val="18"/>
          <w:szCs w:val="18"/>
        </w:rPr>
        <w:t xml:space="preserve">*Satkus, P., Finney, S.J., &amp; *Perkins, B. A. (2019, May). </w:t>
      </w:r>
      <w:r w:rsidRPr="006174D7">
        <w:rPr>
          <w:rFonts w:asciiTheme="minorHAnsi" w:hAnsiTheme="minorHAnsi" w:cstheme="minorHAnsi"/>
          <w:i/>
          <w:sz w:val="18"/>
          <w:szCs w:val="18"/>
        </w:rPr>
        <w:t>Simultaneous change in emotions during testing: A multivariate growth model</w:t>
      </w:r>
      <w:r w:rsidRPr="006174D7">
        <w:rPr>
          <w:rFonts w:asciiTheme="minorHAnsi" w:hAnsiTheme="minorHAnsi" w:cstheme="minorHAnsi"/>
          <w:sz w:val="18"/>
          <w:szCs w:val="18"/>
        </w:rPr>
        <w:t xml:space="preserve">. </w:t>
      </w:r>
      <w:r w:rsidR="007729CC" w:rsidRPr="006174D7">
        <w:rPr>
          <w:rFonts w:asciiTheme="minorHAnsi" w:hAnsiTheme="minorHAnsi" w:cstheme="minorHAnsi"/>
          <w:sz w:val="18"/>
          <w:szCs w:val="18"/>
        </w:rPr>
        <w:t>Poster</w:t>
      </w:r>
    </w:p>
    <w:p w14:paraId="4E57CFE7" w14:textId="77777777" w:rsidR="0061418C" w:rsidRPr="006174D7" w:rsidRDefault="0061418C" w:rsidP="0061418C">
      <w:pPr>
        <w:ind w:firstLine="432"/>
        <w:rPr>
          <w:rFonts w:asciiTheme="minorHAnsi" w:hAnsiTheme="minorHAnsi" w:cstheme="minorHAnsi"/>
          <w:sz w:val="18"/>
          <w:szCs w:val="18"/>
        </w:rPr>
      </w:pPr>
      <w:r w:rsidRPr="006174D7">
        <w:rPr>
          <w:rFonts w:asciiTheme="minorHAnsi" w:hAnsiTheme="minorHAnsi" w:cstheme="minorHAnsi"/>
          <w:sz w:val="18"/>
          <w:szCs w:val="18"/>
        </w:rPr>
        <w:t xml:space="preserve">presented at the annual meeting of the Association of Psychological Sciences, Washington DC. </w:t>
      </w:r>
    </w:p>
    <w:p w14:paraId="19CFADFB" w14:textId="77777777" w:rsidR="00872107" w:rsidRPr="006174D7" w:rsidRDefault="00872107" w:rsidP="00872107">
      <w:pPr>
        <w:rPr>
          <w:rFonts w:asciiTheme="minorHAnsi" w:hAnsiTheme="minorHAnsi" w:cstheme="minorHAnsi"/>
          <w:i/>
          <w:iCs/>
          <w:sz w:val="18"/>
          <w:szCs w:val="18"/>
        </w:rPr>
      </w:pPr>
      <w:r w:rsidRPr="006174D7">
        <w:rPr>
          <w:rFonts w:asciiTheme="minorHAnsi" w:hAnsiTheme="minorHAnsi" w:cstheme="minorHAnsi"/>
          <w:sz w:val="18"/>
          <w:szCs w:val="18"/>
        </w:rPr>
        <w:t>*</w:t>
      </w:r>
      <w:r w:rsidR="00205F42" w:rsidRPr="006174D7">
        <w:rPr>
          <w:rFonts w:asciiTheme="minorHAnsi" w:hAnsiTheme="minorHAnsi" w:cstheme="minorHAnsi"/>
          <w:sz w:val="18"/>
          <w:szCs w:val="18"/>
        </w:rPr>
        <w:t xml:space="preserve">Bare, A.K., Finney, S.J. &amp; </w:t>
      </w:r>
      <w:r w:rsidRPr="006174D7">
        <w:rPr>
          <w:rFonts w:asciiTheme="minorHAnsi" w:hAnsiTheme="minorHAnsi" w:cstheme="minorHAnsi"/>
          <w:sz w:val="18"/>
          <w:szCs w:val="18"/>
        </w:rPr>
        <w:t>*</w:t>
      </w:r>
      <w:r w:rsidR="00205F42" w:rsidRPr="006174D7">
        <w:rPr>
          <w:rFonts w:asciiTheme="minorHAnsi" w:hAnsiTheme="minorHAnsi" w:cstheme="minorHAnsi"/>
          <w:sz w:val="18"/>
          <w:szCs w:val="18"/>
        </w:rPr>
        <w:t xml:space="preserve">Pope, A. (2019, March). </w:t>
      </w:r>
      <w:r w:rsidR="00205F42" w:rsidRPr="006174D7">
        <w:rPr>
          <w:rFonts w:asciiTheme="minorHAnsi" w:hAnsiTheme="minorHAnsi" w:cstheme="minorHAnsi"/>
          <w:i/>
          <w:iCs/>
          <w:sz w:val="18"/>
          <w:szCs w:val="18"/>
        </w:rPr>
        <w:t xml:space="preserve">Meet your match: How theory-based measures help connect outcomes and </w:t>
      </w:r>
    </w:p>
    <w:p w14:paraId="4F524096" w14:textId="77777777" w:rsidR="00205F42" w:rsidRPr="006174D7" w:rsidRDefault="00205F42" w:rsidP="00872107">
      <w:pPr>
        <w:ind w:firstLine="432"/>
        <w:rPr>
          <w:rFonts w:asciiTheme="minorHAnsi" w:hAnsiTheme="minorHAnsi" w:cstheme="minorHAnsi"/>
          <w:sz w:val="18"/>
          <w:szCs w:val="18"/>
        </w:rPr>
      </w:pPr>
      <w:r w:rsidRPr="006174D7">
        <w:rPr>
          <w:rFonts w:asciiTheme="minorHAnsi" w:hAnsiTheme="minorHAnsi" w:cstheme="minorHAnsi"/>
          <w:i/>
          <w:iCs/>
          <w:sz w:val="18"/>
          <w:szCs w:val="18"/>
        </w:rPr>
        <w:t>programming</w:t>
      </w:r>
      <w:r w:rsidR="00872107" w:rsidRPr="006174D7">
        <w:rPr>
          <w:rFonts w:asciiTheme="minorHAnsi" w:hAnsiTheme="minorHAnsi" w:cstheme="minorHAnsi"/>
          <w:sz w:val="18"/>
          <w:szCs w:val="18"/>
        </w:rPr>
        <w:t xml:space="preserve">. </w:t>
      </w:r>
      <w:r w:rsidRPr="006174D7">
        <w:rPr>
          <w:rFonts w:asciiTheme="minorHAnsi" w:hAnsiTheme="minorHAnsi" w:cstheme="minorHAnsi"/>
          <w:sz w:val="18"/>
          <w:szCs w:val="18"/>
        </w:rPr>
        <w:t>Presented at annual meeting of ACPA, Boston, MA.</w:t>
      </w:r>
    </w:p>
    <w:p w14:paraId="2184A27F" w14:textId="77777777" w:rsidR="00205F42" w:rsidRPr="006174D7" w:rsidRDefault="00205F42" w:rsidP="00872107">
      <w:pPr>
        <w:ind w:left="432" w:hanging="432"/>
        <w:rPr>
          <w:rFonts w:asciiTheme="minorHAnsi" w:hAnsiTheme="minorHAnsi" w:cstheme="minorHAnsi"/>
          <w:sz w:val="18"/>
          <w:szCs w:val="18"/>
        </w:rPr>
      </w:pPr>
      <w:r w:rsidRPr="006174D7">
        <w:rPr>
          <w:rFonts w:asciiTheme="minorHAnsi" w:hAnsiTheme="minorHAnsi" w:cstheme="minorHAnsi"/>
          <w:sz w:val="18"/>
          <w:szCs w:val="18"/>
        </w:rPr>
        <w:t xml:space="preserve">Finney, S. J. &amp; Horst, S. J. (2019, March). </w:t>
      </w:r>
      <w:r w:rsidRPr="006174D7">
        <w:rPr>
          <w:rFonts w:asciiTheme="minorHAnsi" w:hAnsiTheme="minorHAnsi" w:cstheme="minorHAnsi"/>
          <w:i/>
          <w:iCs/>
          <w:sz w:val="18"/>
          <w:szCs w:val="18"/>
        </w:rPr>
        <w:t>Standards, standards, standards: Mapping professional standards to assessment practice</w:t>
      </w:r>
      <w:r w:rsidRPr="006174D7">
        <w:rPr>
          <w:rFonts w:asciiTheme="minorHAnsi" w:hAnsiTheme="minorHAnsi" w:cstheme="minorHAnsi"/>
          <w:sz w:val="18"/>
          <w:szCs w:val="18"/>
        </w:rPr>
        <w:t xml:space="preserve">. </w:t>
      </w:r>
      <w:r w:rsidR="00B01C21" w:rsidRPr="006174D7">
        <w:rPr>
          <w:rFonts w:asciiTheme="minorHAnsi" w:hAnsiTheme="minorHAnsi" w:cstheme="minorHAnsi"/>
          <w:sz w:val="18"/>
          <w:szCs w:val="18"/>
        </w:rPr>
        <w:t>Paper p</w:t>
      </w:r>
      <w:r w:rsidRPr="006174D7">
        <w:rPr>
          <w:rFonts w:asciiTheme="minorHAnsi" w:hAnsiTheme="minorHAnsi" w:cstheme="minorHAnsi"/>
          <w:sz w:val="18"/>
          <w:szCs w:val="18"/>
        </w:rPr>
        <w:t>resented at annual meeting of ACPA, Boston, MA.</w:t>
      </w:r>
    </w:p>
    <w:p w14:paraId="785A9A1B" w14:textId="77777777" w:rsidR="00205F42" w:rsidRPr="006174D7" w:rsidRDefault="00872107" w:rsidP="00872107">
      <w:pPr>
        <w:ind w:left="432" w:hanging="432"/>
        <w:rPr>
          <w:rFonts w:asciiTheme="minorHAnsi" w:hAnsiTheme="minorHAnsi" w:cstheme="minorHAnsi"/>
          <w:sz w:val="18"/>
          <w:szCs w:val="18"/>
        </w:rPr>
      </w:pPr>
      <w:r w:rsidRPr="006174D7">
        <w:rPr>
          <w:rFonts w:asciiTheme="minorHAnsi" w:hAnsiTheme="minorHAnsi" w:cstheme="minorHAnsi"/>
          <w:sz w:val="18"/>
          <w:szCs w:val="18"/>
        </w:rPr>
        <w:t>*</w:t>
      </w:r>
      <w:r w:rsidR="00205F42" w:rsidRPr="006174D7">
        <w:rPr>
          <w:rFonts w:asciiTheme="minorHAnsi" w:hAnsiTheme="minorHAnsi" w:cstheme="minorHAnsi"/>
          <w:sz w:val="18"/>
          <w:szCs w:val="18"/>
        </w:rPr>
        <w:t xml:space="preserve">Pope, A., Finney, S.J. &amp; </w:t>
      </w:r>
      <w:r w:rsidRPr="006174D7">
        <w:rPr>
          <w:rFonts w:asciiTheme="minorHAnsi" w:hAnsiTheme="minorHAnsi" w:cstheme="minorHAnsi"/>
          <w:sz w:val="18"/>
          <w:szCs w:val="18"/>
        </w:rPr>
        <w:t>*</w:t>
      </w:r>
      <w:r w:rsidR="00205F42" w:rsidRPr="006174D7">
        <w:rPr>
          <w:rFonts w:asciiTheme="minorHAnsi" w:hAnsiTheme="minorHAnsi" w:cstheme="minorHAnsi"/>
          <w:sz w:val="18"/>
          <w:szCs w:val="18"/>
        </w:rPr>
        <w:t xml:space="preserve">Bare, A.K. (2019, March). </w:t>
      </w:r>
      <w:r w:rsidR="00205F42" w:rsidRPr="006174D7">
        <w:rPr>
          <w:rFonts w:asciiTheme="minorHAnsi" w:hAnsiTheme="minorHAnsi" w:cstheme="minorHAnsi"/>
          <w:i/>
          <w:iCs/>
          <w:sz w:val="18"/>
          <w:szCs w:val="18"/>
        </w:rPr>
        <w:t>Friend not foe: Using theory to develop impactful programs</w:t>
      </w:r>
      <w:r w:rsidR="00205F42" w:rsidRPr="006174D7">
        <w:rPr>
          <w:rFonts w:asciiTheme="minorHAnsi" w:hAnsiTheme="minorHAnsi" w:cstheme="minorHAnsi"/>
          <w:sz w:val="18"/>
          <w:szCs w:val="18"/>
        </w:rPr>
        <w:t xml:space="preserve">. </w:t>
      </w:r>
      <w:r w:rsidR="00B01C21" w:rsidRPr="006174D7">
        <w:rPr>
          <w:rFonts w:asciiTheme="minorHAnsi" w:hAnsiTheme="minorHAnsi" w:cstheme="minorHAnsi"/>
          <w:sz w:val="18"/>
          <w:szCs w:val="18"/>
        </w:rPr>
        <w:t>Paper p</w:t>
      </w:r>
      <w:r w:rsidR="00205F42" w:rsidRPr="006174D7">
        <w:rPr>
          <w:rFonts w:asciiTheme="minorHAnsi" w:hAnsiTheme="minorHAnsi" w:cstheme="minorHAnsi"/>
          <w:sz w:val="18"/>
          <w:szCs w:val="18"/>
        </w:rPr>
        <w:t>resented at annual meeting of ACPA, Boston, MA.</w:t>
      </w:r>
    </w:p>
    <w:p w14:paraId="46D6F1F3" w14:textId="77777777" w:rsidR="00BF4D9B" w:rsidRPr="006174D7" w:rsidRDefault="00BF4D9B" w:rsidP="00BF4D9B">
      <w:pPr>
        <w:ind w:left="432" w:hanging="432"/>
        <w:rPr>
          <w:rFonts w:asciiTheme="minorHAnsi" w:hAnsiTheme="minorHAnsi" w:cs="Tahoma"/>
          <w:sz w:val="18"/>
          <w:szCs w:val="18"/>
        </w:rPr>
      </w:pPr>
      <w:r w:rsidRPr="006174D7">
        <w:rPr>
          <w:rFonts w:asciiTheme="minorHAnsi" w:hAnsiTheme="minorHAnsi" w:cstheme="minorHAnsi"/>
          <w:sz w:val="18"/>
          <w:szCs w:val="18"/>
        </w:rPr>
        <w:t>*Perkins, B.</w:t>
      </w:r>
      <w:r w:rsidR="002A22D9" w:rsidRPr="006174D7">
        <w:rPr>
          <w:rFonts w:asciiTheme="minorHAnsi" w:hAnsiTheme="minorHAnsi" w:cstheme="minorHAnsi"/>
          <w:sz w:val="18"/>
          <w:szCs w:val="18"/>
        </w:rPr>
        <w:t>A.</w:t>
      </w:r>
      <w:r w:rsidRPr="006174D7">
        <w:rPr>
          <w:rFonts w:asciiTheme="minorHAnsi" w:hAnsiTheme="minorHAnsi" w:cstheme="minorHAnsi"/>
          <w:sz w:val="18"/>
          <w:szCs w:val="18"/>
        </w:rPr>
        <w:t xml:space="preserve">, *Satkus, P. &amp; Finney, S. J. (2018, Oct). </w:t>
      </w:r>
      <w:r w:rsidRPr="006174D7">
        <w:rPr>
          <w:rFonts w:asciiTheme="minorHAnsi" w:hAnsiTheme="minorHAnsi" w:cstheme="minorHAnsi"/>
          <w:i/>
          <w:sz w:val="18"/>
          <w:szCs w:val="18"/>
        </w:rPr>
        <w:t>Exploring emotional reactions during low-stakes testing.</w:t>
      </w:r>
      <w:r w:rsidRPr="006174D7">
        <w:rPr>
          <w:rFonts w:asciiTheme="minorHAnsi" w:hAnsiTheme="minorHAnsi" w:cstheme="minorHAnsi"/>
          <w:sz w:val="18"/>
          <w:szCs w:val="18"/>
        </w:rPr>
        <w:t xml:space="preserve"> Paper presented at annual meeting of the Northeastern Educational Research Association, Trumbull,</w:t>
      </w:r>
      <w:r w:rsidRPr="006174D7">
        <w:rPr>
          <w:rFonts w:asciiTheme="minorHAnsi" w:hAnsiTheme="minorHAnsi" w:cs="Tahoma"/>
          <w:sz w:val="18"/>
          <w:szCs w:val="18"/>
        </w:rPr>
        <w:t xml:space="preserve"> CT.</w:t>
      </w:r>
    </w:p>
    <w:p w14:paraId="3F0CBFBC" w14:textId="77777777" w:rsidR="00232E90" w:rsidRPr="006174D7" w:rsidRDefault="00E26E99" w:rsidP="005E3934">
      <w:pPr>
        <w:ind w:left="432" w:hanging="432"/>
        <w:rPr>
          <w:rFonts w:asciiTheme="minorHAnsi" w:hAnsiTheme="minorHAnsi" w:cs="Tahoma"/>
          <w:sz w:val="18"/>
          <w:szCs w:val="18"/>
        </w:rPr>
      </w:pPr>
      <w:r w:rsidRPr="006174D7">
        <w:rPr>
          <w:rFonts w:asciiTheme="minorHAnsi" w:hAnsiTheme="minorHAnsi" w:cstheme="minorHAnsi"/>
          <w:sz w:val="18"/>
          <w:szCs w:val="18"/>
        </w:rPr>
        <w:t>*</w:t>
      </w:r>
      <w:r w:rsidR="005E3934" w:rsidRPr="006174D7">
        <w:rPr>
          <w:rFonts w:asciiTheme="minorHAnsi" w:hAnsiTheme="minorHAnsi" w:cstheme="minorHAnsi"/>
          <w:sz w:val="18"/>
          <w:szCs w:val="18"/>
        </w:rPr>
        <w:t>Pope, A. &amp; Finney, S. J. (</w:t>
      </w:r>
      <w:r w:rsidR="00232E90" w:rsidRPr="006174D7">
        <w:rPr>
          <w:rFonts w:asciiTheme="minorHAnsi" w:hAnsiTheme="minorHAnsi" w:cstheme="minorHAnsi"/>
          <w:sz w:val="18"/>
          <w:szCs w:val="18"/>
        </w:rPr>
        <w:t xml:space="preserve">2018, Oct). </w:t>
      </w:r>
      <w:r w:rsidR="00232E90" w:rsidRPr="006174D7">
        <w:rPr>
          <w:rFonts w:asciiTheme="minorHAnsi" w:hAnsiTheme="minorHAnsi"/>
          <w:i/>
          <w:sz w:val="18"/>
          <w:szCs w:val="18"/>
        </w:rPr>
        <w:t>Developing interventions to impact noncognitive constructs: The necessity of articulating theory-based program logic.</w:t>
      </w:r>
      <w:r w:rsidR="005E3934" w:rsidRPr="006174D7">
        <w:rPr>
          <w:rFonts w:asciiTheme="minorHAnsi" w:hAnsiTheme="minorHAnsi"/>
          <w:i/>
          <w:sz w:val="18"/>
          <w:szCs w:val="18"/>
        </w:rPr>
        <w:t xml:space="preserve"> </w:t>
      </w:r>
      <w:r w:rsidR="005E3934" w:rsidRPr="006174D7">
        <w:rPr>
          <w:rFonts w:asciiTheme="minorHAnsi" w:hAnsiTheme="minorHAnsi" w:cs="Tahoma"/>
          <w:sz w:val="18"/>
          <w:szCs w:val="18"/>
        </w:rPr>
        <w:t>Paper presented at annual meeting of the Northeastern Educational Research Association, Trumbull, CT.</w:t>
      </w:r>
    </w:p>
    <w:p w14:paraId="67245B92" w14:textId="77777777" w:rsidR="00FE4C8B" w:rsidRPr="006174D7" w:rsidRDefault="00FE4C8B" w:rsidP="00FE4C8B">
      <w:pPr>
        <w:ind w:left="432" w:hanging="432"/>
        <w:rPr>
          <w:rFonts w:asciiTheme="minorHAnsi" w:hAnsiTheme="minorHAnsi" w:cstheme="minorHAnsi"/>
          <w:color w:val="000000"/>
          <w:sz w:val="18"/>
          <w:szCs w:val="18"/>
        </w:rPr>
      </w:pPr>
      <w:r w:rsidRPr="006174D7">
        <w:rPr>
          <w:rFonts w:asciiTheme="minorHAnsi" w:hAnsiTheme="minorHAnsi" w:cstheme="minorHAnsi"/>
          <w:sz w:val="18"/>
          <w:szCs w:val="18"/>
        </w:rPr>
        <w:t xml:space="preserve">Finney, S.J. &amp; Horst, S. J. (2018, June). </w:t>
      </w:r>
      <w:r w:rsidRPr="006174D7">
        <w:rPr>
          <w:rFonts w:asciiTheme="minorHAnsi" w:hAnsiTheme="minorHAnsi" w:cstheme="minorHAnsi"/>
          <w:i/>
          <w:sz w:val="18"/>
          <w:szCs w:val="18"/>
        </w:rPr>
        <w:t xml:space="preserve">Student affairs professionals’ commitment to and competency in assessment: Spotlighting an </w:t>
      </w:r>
      <w:proofErr w:type="gramStart"/>
      <w:r w:rsidRPr="006174D7">
        <w:rPr>
          <w:rFonts w:asciiTheme="minorHAnsi" w:hAnsiTheme="minorHAnsi" w:cstheme="minorHAnsi"/>
          <w:i/>
          <w:sz w:val="18"/>
          <w:szCs w:val="18"/>
        </w:rPr>
        <w:t>often untapped</w:t>
      </w:r>
      <w:proofErr w:type="gramEnd"/>
      <w:r w:rsidRPr="006174D7">
        <w:rPr>
          <w:rFonts w:asciiTheme="minorHAnsi" w:hAnsiTheme="minorHAnsi" w:cstheme="minorHAnsi"/>
          <w:i/>
          <w:sz w:val="18"/>
          <w:szCs w:val="18"/>
        </w:rPr>
        <w:t xml:space="preserve"> partner in evidencing student learning. </w:t>
      </w:r>
      <w:r w:rsidRPr="006174D7">
        <w:rPr>
          <w:rFonts w:asciiTheme="minorHAnsi" w:hAnsiTheme="minorHAnsi" w:cstheme="minorHAnsi"/>
          <w:sz w:val="18"/>
          <w:szCs w:val="18"/>
        </w:rPr>
        <w:t xml:space="preserve">Presented at the annual meeting of the Higher Education </w:t>
      </w:r>
      <w:r w:rsidRPr="006174D7">
        <w:rPr>
          <w:rFonts w:asciiTheme="minorHAnsi" w:hAnsiTheme="minorHAnsi"/>
          <w:sz w:val="18"/>
          <w:szCs w:val="18"/>
        </w:rPr>
        <w:t>Data Sharing Consortium</w:t>
      </w:r>
      <w:r w:rsidRPr="006174D7">
        <w:rPr>
          <w:rFonts w:asciiTheme="minorHAnsi" w:hAnsiTheme="minorHAnsi" w:cstheme="minorHAnsi"/>
          <w:sz w:val="18"/>
          <w:szCs w:val="18"/>
        </w:rPr>
        <w:t>, Spokane, WA.</w:t>
      </w:r>
    </w:p>
    <w:p w14:paraId="78D9ECCB" w14:textId="77777777" w:rsidR="00994B6E" w:rsidRPr="006174D7" w:rsidRDefault="00994B6E" w:rsidP="00994B6E">
      <w:pPr>
        <w:ind w:left="432" w:hanging="432"/>
        <w:rPr>
          <w:rFonts w:asciiTheme="minorHAnsi" w:hAnsiTheme="minorHAnsi" w:cstheme="minorHAnsi"/>
          <w:color w:val="000000"/>
          <w:sz w:val="18"/>
          <w:szCs w:val="18"/>
        </w:rPr>
      </w:pPr>
      <w:r w:rsidRPr="006174D7">
        <w:rPr>
          <w:rFonts w:asciiTheme="minorHAnsi" w:hAnsiTheme="minorHAnsi" w:cstheme="minorHAnsi"/>
          <w:sz w:val="18"/>
          <w:szCs w:val="18"/>
        </w:rPr>
        <w:t xml:space="preserve">*Myers, A.J. &amp; Finney, S.J. (2018, April). </w:t>
      </w:r>
      <w:r w:rsidRPr="006174D7">
        <w:rPr>
          <w:rFonts w:asciiTheme="minorHAnsi" w:hAnsiTheme="minorHAnsi" w:cstheme="minorHAnsi"/>
          <w:i/>
          <w:sz w:val="18"/>
          <w:szCs w:val="18"/>
        </w:rPr>
        <w:t>Analysis of change: Examining the effect of attributional bias on self-reported motivation</w:t>
      </w:r>
      <w:r w:rsidRPr="006174D7">
        <w:rPr>
          <w:rFonts w:asciiTheme="minorHAnsi" w:hAnsiTheme="minorHAnsi" w:cstheme="minorHAnsi"/>
          <w:sz w:val="18"/>
          <w:szCs w:val="18"/>
        </w:rPr>
        <w:t>. Paper presented at the annual meeting of the National Council on Measurement in Education, NYC.</w:t>
      </w:r>
    </w:p>
    <w:p w14:paraId="5B5E1225" w14:textId="77777777" w:rsidR="008F1FA8" w:rsidRPr="006174D7" w:rsidRDefault="008F1FA8" w:rsidP="005B7F45">
      <w:pPr>
        <w:ind w:left="432" w:hanging="432"/>
        <w:rPr>
          <w:rFonts w:asciiTheme="minorHAnsi" w:hAnsiTheme="minorHAnsi" w:cstheme="minorHAnsi"/>
          <w:color w:val="000000"/>
          <w:sz w:val="18"/>
          <w:szCs w:val="18"/>
        </w:rPr>
      </w:pPr>
      <w:r w:rsidRPr="006174D7">
        <w:rPr>
          <w:rFonts w:asciiTheme="minorHAnsi" w:hAnsiTheme="minorHAnsi" w:cstheme="minorHAnsi"/>
          <w:sz w:val="18"/>
          <w:szCs w:val="18"/>
        </w:rPr>
        <w:t xml:space="preserve">*Myers, A.J. &amp; Finney, S.J. (2018, April). </w:t>
      </w:r>
      <w:r w:rsidR="005B7F45" w:rsidRPr="006174D7">
        <w:rPr>
          <w:rFonts w:asciiTheme="minorHAnsi" w:hAnsiTheme="minorHAnsi" w:cstheme="minorHAnsi"/>
          <w:i/>
          <w:sz w:val="18"/>
          <w:szCs w:val="18"/>
        </w:rPr>
        <w:t>Does it matter when examinee motivation is measured? A moderated mediation analysis</w:t>
      </w:r>
      <w:r w:rsidR="005B7F45" w:rsidRPr="006174D7">
        <w:rPr>
          <w:rFonts w:asciiTheme="minorHAnsi" w:hAnsiTheme="minorHAnsi" w:cstheme="minorHAnsi"/>
          <w:sz w:val="18"/>
          <w:szCs w:val="18"/>
        </w:rPr>
        <w:t xml:space="preserve">. </w:t>
      </w:r>
      <w:r w:rsidRPr="006174D7">
        <w:rPr>
          <w:rFonts w:asciiTheme="minorHAnsi" w:hAnsiTheme="minorHAnsi" w:cstheme="minorHAnsi"/>
          <w:sz w:val="18"/>
          <w:szCs w:val="18"/>
        </w:rPr>
        <w:t>Paper presented at the annual meeting of the American Educational Research Association, NYC.</w:t>
      </w:r>
    </w:p>
    <w:p w14:paraId="42EAEC95" w14:textId="77777777" w:rsidR="00F608E5" w:rsidRPr="006174D7" w:rsidRDefault="00F608E5" w:rsidP="002B1D6C">
      <w:pPr>
        <w:ind w:left="432" w:hanging="432"/>
        <w:rPr>
          <w:rFonts w:asciiTheme="minorHAnsi" w:hAnsiTheme="minorHAnsi" w:cs="Segoe UI"/>
          <w:color w:val="000000"/>
          <w:sz w:val="18"/>
          <w:szCs w:val="18"/>
        </w:rPr>
      </w:pPr>
      <w:r w:rsidRPr="006174D7">
        <w:rPr>
          <w:rFonts w:asciiTheme="minorHAnsi" w:hAnsiTheme="minorHAnsi" w:cstheme="minorHAnsi"/>
          <w:sz w:val="18"/>
          <w:szCs w:val="18"/>
        </w:rPr>
        <w:t>*Satkus, P., Finney, S.J.,</w:t>
      </w:r>
      <w:r w:rsidR="00C57603" w:rsidRPr="006174D7">
        <w:rPr>
          <w:rFonts w:asciiTheme="minorHAnsi" w:hAnsiTheme="minorHAnsi" w:cstheme="minorHAnsi"/>
          <w:sz w:val="18"/>
          <w:szCs w:val="18"/>
        </w:rPr>
        <w:t xml:space="preserve"> &amp;</w:t>
      </w:r>
      <w:r w:rsidRPr="006174D7">
        <w:rPr>
          <w:rFonts w:asciiTheme="minorHAnsi" w:hAnsiTheme="minorHAnsi" w:cstheme="minorHAnsi"/>
          <w:sz w:val="18"/>
          <w:szCs w:val="18"/>
        </w:rPr>
        <w:t xml:space="preserve"> *Perkins, B. (2018, April). </w:t>
      </w:r>
      <w:r w:rsidRPr="006174D7">
        <w:rPr>
          <w:rFonts w:asciiTheme="minorHAnsi" w:hAnsiTheme="minorHAnsi" w:cstheme="minorHAnsi"/>
          <w:i/>
          <w:sz w:val="18"/>
          <w:szCs w:val="18"/>
        </w:rPr>
        <w:t>Going beyond test-taking motivation: Students’ emotional reactions when completing tests for institutional accountability mandates</w:t>
      </w:r>
      <w:r w:rsidR="002B1D6C" w:rsidRPr="006174D7">
        <w:rPr>
          <w:rFonts w:asciiTheme="minorHAnsi" w:hAnsiTheme="minorHAnsi" w:cstheme="minorHAnsi"/>
          <w:sz w:val="18"/>
          <w:szCs w:val="18"/>
        </w:rPr>
        <w:t xml:space="preserve">. </w:t>
      </w:r>
      <w:r w:rsidR="002B1D6C" w:rsidRPr="006174D7">
        <w:rPr>
          <w:rFonts w:asciiTheme="minorHAnsi" w:hAnsiTheme="minorHAnsi"/>
          <w:sz w:val="18"/>
          <w:szCs w:val="18"/>
        </w:rPr>
        <w:t>Paper presented at the annual meeting of the American Educational Research Association, NYC.</w:t>
      </w:r>
    </w:p>
    <w:p w14:paraId="4982F37C" w14:textId="77777777" w:rsidR="00971575" w:rsidRPr="006174D7" w:rsidRDefault="00971575" w:rsidP="00971575">
      <w:pPr>
        <w:ind w:left="432" w:hanging="432"/>
        <w:rPr>
          <w:rFonts w:asciiTheme="minorHAnsi" w:hAnsiTheme="minorHAnsi" w:cs="Tahoma"/>
          <w:sz w:val="18"/>
          <w:szCs w:val="18"/>
        </w:rPr>
      </w:pPr>
      <w:r w:rsidRPr="006174D7">
        <w:rPr>
          <w:rFonts w:asciiTheme="minorHAnsi" w:hAnsiTheme="minorHAnsi" w:cstheme="minorHAnsi"/>
          <w:sz w:val="18"/>
          <w:szCs w:val="18"/>
        </w:rPr>
        <w:t xml:space="preserve">*Myers, A.J. &amp; Finney, S. J. (2017, Oct). </w:t>
      </w:r>
      <w:r w:rsidRPr="006174D7">
        <w:rPr>
          <w:rFonts w:asciiTheme="minorHAnsi" w:hAnsiTheme="minorHAnsi" w:cstheme="minorHAnsi"/>
          <w:i/>
          <w:sz w:val="18"/>
          <w:szCs w:val="18"/>
        </w:rPr>
        <w:t>When should examinee motivation be measured? A structural means modeling approach</w:t>
      </w:r>
      <w:r w:rsidRPr="006174D7">
        <w:rPr>
          <w:rFonts w:asciiTheme="minorHAnsi" w:hAnsiTheme="minorHAnsi" w:cstheme="minorHAnsi"/>
          <w:sz w:val="18"/>
          <w:szCs w:val="18"/>
        </w:rPr>
        <w:t xml:space="preserve">. </w:t>
      </w:r>
      <w:r w:rsidRPr="006174D7">
        <w:rPr>
          <w:rFonts w:asciiTheme="minorHAnsi" w:hAnsiTheme="minorHAnsi" w:cs="Tahoma"/>
          <w:sz w:val="18"/>
          <w:szCs w:val="18"/>
        </w:rPr>
        <w:t>Paper presented at annual meeting of the Northeastern Educational Research Association, Trumbull, CT.</w:t>
      </w:r>
    </w:p>
    <w:p w14:paraId="3FC3B057" w14:textId="77777777" w:rsidR="00E432F2" w:rsidRPr="006174D7" w:rsidRDefault="00E432F2" w:rsidP="00C01237">
      <w:pPr>
        <w:pStyle w:val="NormalWeb"/>
        <w:ind w:left="432" w:hanging="432"/>
        <w:rPr>
          <w:rFonts w:asciiTheme="minorHAnsi" w:hAnsiTheme="minorHAnsi"/>
          <w:sz w:val="18"/>
          <w:szCs w:val="18"/>
        </w:rPr>
      </w:pPr>
      <w:r w:rsidRPr="006174D7">
        <w:rPr>
          <w:rFonts w:asciiTheme="minorHAnsi" w:hAnsiTheme="minorHAnsi"/>
          <w:sz w:val="18"/>
          <w:szCs w:val="18"/>
        </w:rPr>
        <w:t>Finney, S. J. &amp; Horst, S. J</w:t>
      </w:r>
      <w:r w:rsidR="00C01237" w:rsidRPr="006174D7">
        <w:rPr>
          <w:rFonts w:asciiTheme="minorHAnsi" w:hAnsiTheme="minorHAnsi"/>
          <w:sz w:val="18"/>
          <w:szCs w:val="18"/>
        </w:rPr>
        <w:t>. (2017</w:t>
      </w:r>
      <w:r w:rsidRPr="006174D7">
        <w:rPr>
          <w:rFonts w:asciiTheme="minorHAnsi" w:hAnsiTheme="minorHAnsi"/>
          <w:sz w:val="18"/>
          <w:szCs w:val="18"/>
        </w:rPr>
        <w:t xml:space="preserve">, May). </w:t>
      </w:r>
      <w:r w:rsidR="00C01237" w:rsidRPr="006174D7">
        <w:rPr>
          <w:rFonts w:asciiTheme="minorHAnsi" w:hAnsiTheme="minorHAnsi"/>
          <w:i/>
          <w:iCs/>
          <w:color w:val="000000"/>
          <w:sz w:val="18"/>
          <w:szCs w:val="18"/>
          <w:shd w:val="clear" w:color="auto" w:fill="FFFFFF"/>
        </w:rPr>
        <w:t xml:space="preserve">Extending the 3 x 2 achievement goal model to the general academic domain. </w:t>
      </w:r>
      <w:r w:rsidRPr="006174D7">
        <w:rPr>
          <w:rFonts w:asciiTheme="minorHAnsi" w:hAnsiTheme="minorHAnsi" w:cs="Tahoma"/>
          <w:sz w:val="18"/>
          <w:szCs w:val="18"/>
        </w:rPr>
        <w:t>Poster presented at annual meeting of Association for Psychological Sciences, Boston.</w:t>
      </w:r>
    </w:p>
    <w:p w14:paraId="5150E0B5" w14:textId="77777777" w:rsidR="00E432F2" w:rsidRPr="006174D7" w:rsidRDefault="00E432F2" w:rsidP="00E432F2">
      <w:pPr>
        <w:pStyle w:val="NormalWeb"/>
        <w:ind w:left="432" w:hanging="432"/>
        <w:rPr>
          <w:rFonts w:ascii="Calibri" w:hAnsi="Calibri"/>
          <w:sz w:val="18"/>
          <w:szCs w:val="18"/>
        </w:rPr>
      </w:pPr>
      <w:r w:rsidRPr="006174D7">
        <w:rPr>
          <w:rFonts w:asciiTheme="minorHAnsi" w:hAnsiTheme="minorHAnsi"/>
          <w:sz w:val="18"/>
          <w:szCs w:val="18"/>
        </w:rPr>
        <w:t xml:space="preserve">*Mathers, C. &amp; Finney, S. J. (2017, May). </w:t>
      </w:r>
      <w:r w:rsidRPr="006174D7">
        <w:rPr>
          <w:rFonts w:asciiTheme="minorHAnsi" w:hAnsiTheme="minorHAnsi"/>
          <w:i/>
          <w:sz w:val="18"/>
          <w:szCs w:val="18"/>
        </w:rPr>
        <w:t>Motivation filtering for valid learning inferences: The motivation measure may not matter</w:t>
      </w:r>
      <w:r w:rsidRPr="006174D7">
        <w:rPr>
          <w:rFonts w:asciiTheme="minorHAnsi" w:hAnsiTheme="minorHAnsi"/>
          <w:sz w:val="18"/>
          <w:szCs w:val="18"/>
        </w:rPr>
        <w:t xml:space="preserve">. </w:t>
      </w:r>
      <w:r w:rsidRPr="006174D7">
        <w:rPr>
          <w:rFonts w:asciiTheme="minorHAnsi" w:hAnsiTheme="minorHAnsi" w:cs="Tahoma"/>
          <w:sz w:val="18"/>
          <w:szCs w:val="18"/>
        </w:rPr>
        <w:t>Poster presented at annual meeting of Association for Psychological Sciences, Boston.</w:t>
      </w:r>
    </w:p>
    <w:p w14:paraId="26C95732" w14:textId="77777777" w:rsidR="00941C4D" w:rsidRPr="006174D7" w:rsidRDefault="00941C4D" w:rsidP="00B140AE">
      <w:pPr>
        <w:ind w:left="432" w:hanging="432"/>
        <w:rPr>
          <w:rFonts w:asciiTheme="minorHAnsi" w:hAnsiTheme="minorHAnsi" w:cs="Tahoma"/>
          <w:sz w:val="18"/>
          <w:szCs w:val="18"/>
        </w:rPr>
      </w:pPr>
      <w:r w:rsidRPr="006174D7">
        <w:rPr>
          <w:rFonts w:asciiTheme="minorHAnsi" w:hAnsiTheme="minorHAnsi" w:cs="Tahoma"/>
          <w:sz w:val="18"/>
          <w:szCs w:val="18"/>
        </w:rPr>
        <w:t xml:space="preserve">*Myers, A.J. &amp; Finney, S. J. (2016, Oct). </w:t>
      </w:r>
      <w:r w:rsidRPr="006174D7">
        <w:rPr>
          <w:rFonts w:asciiTheme="minorHAnsi" w:hAnsiTheme="minorHAnsi"/>
          <w:i/>
          <w:sz w:val="18"/>
          <w:szCs w:val="18"/>
        </w:rPr>
        <w:t>Investigating the dimensionality of examinee anxiety across test instruction conditions in low-stakes testing context.</w:t>
      </w:r>
      <w:r w:rsidRPr="006174D7">
        <w:rPr>
          <w:rFonts w:asciiTheme="minorHAnsi" w:hAnsiTheme="minorHAnsi"/>
          <w:sz w:val="18"/>
          <w:szCs w:val="18"/>
        </w:rPr>
        <w:t xml:space="preserve"> </w:t>
      </w:r>
      <w:r w:rsidRPr="006174D7">
        <w:rPr>
          <w:rFonts w:asciiTheme="minorHAnsi" w:hAnsiTheme="minorHAnsi" w:cs="Tahoma"/>
          <w:sz w:val="18"/>
          <w:szCs w:val="18"/>
        </w:rPr>
        <w:t>Paper presented at the annual meeting of Northeastern Educational Research Association, Trumbull, CT.</w:t>
      </w:r>
    </w:p>
    <w:p w14:paraId="1522F208" w14:textId="77777777" w:rsidR="00B140AE" w:rsidRPr="006174D7" w:rsidRDefault="00B140AE" w:rsidP="00B140AE">
      <w:pPr>
        <w:ind w:left="432" w:hanging="432"/>
        <w:rPr>
          <w:rFonts w:asciiTheme="minorHAnsi" w:hAnsiTheme="minorHAnsi" w:cs="Tahoma"/>
          <w:sz w:val="18"/>
          <w:szCs w:val="18"/>
        </w:rPr>
      </w:pPr>
      <w:r w:rsidRPr="006174D7">
        <w:rPr>
          <w:rFonts w:asciiTheme="minorHAnsi" w:hAnsiTheme="minorHAnsi" w:cs="Tahoma"/>
          <w:sz w:val="18"/>
          <w:szCs w:val="18"/>
        </w:rPr>
        <w:t xml:space="preserve">*Mathers, C.E., Finney, S.J., &amp; </w:t>
      </w:r>
      <w:r w:rsidR="00B42353" w:rsidRPr="006174D7">
        <w:rPr>
          <w:rFonts w:asciiTheme="minorHAnsi" w:hAnsiTheme="minorHAnsi" w:cs="Tahoma"/>
          <w:sz w:val="18"/>
          <w:szCs w:val="18"/>
        </w:rPr>
        <w:t>*</w:t>
      </w:r>
      <w:r w:rsidRPr="006174D7">
        <w:rPr>
          <w:rFonts w:asciiTheme="minorHAnsi" w:hAnsiTheme="minorHAnsi" w:cs="Tahoma"/>
          <w:sz w:val="18"/>
          <w:szCs w:val="18"/>
        </w:rPr>
        <w:t xml:space="preserve">Myers, A.J. (2016, July). </w:t>
      </w:r>
      <w:r w:rsidRPr="006174D7">
        <w:rPr>
          <w:rFonts w:asciiTheme="minorHAnsi" w:hAnsiTheme="minorHAnsi" w:cs="Tahoma"/>
          <w:i/>
          <w:sz w:val="18"/>
          <w:szCs w:val="18"/>
        </w:rPr>
        <w:t>How test instructions impact motivation and anxiety in low-stakes settings</w:t>
      </w:r>
      <w:r w:rsidRPr="006174D7">
        <w:rPr>
          <w:rFonts w:asciiTheme="minorHAnsi" w:hAnsiTheme="minorHAnsi" w:cs="Tahoma"/>
          <w:sz w:val="18"/>
          <w:szCs w:val="18"/>
        </w:rPr>
        <w:t xml:space="preserve">. Poster presented at the annual international meeting of the Psychometric Society, Asheville, NC. </w:t>
      </w:r>
    </w:p>
    <w:p w14:paraId="78ABE0B7" w14:textId="77777777" w:rsidR="00B140AE" w:rsidRPr="006174D7" w:rsidRDefault="00B140AE" w:rsidP="00B140AE">
      <w:pPr>
        <w:ind w:left="432" w:hanging="432"/>
        <w:rPr>
          <w:rFonts w:asciiTheme="minorHAnsi" w:hAnsiTheme="minorHAnsi" w:cs="Tahoma"/>
          <w:sz w:val="18"/>
          <w:szCs w:val="18"/>
        </w:rPr>
      </w:pPr>
      <w:r w:rsidRPr="006174D7">
        <w:rPr>
          <w:rFonts w:asciiTheme="minorHAnsi" w:hAnsiTheme="minorHAnsi" w:cs="Tahoma"/>
          <w:sz w:val="18"/>
          <w:szCs w:val="18"/>
        </w:rPr>
        <w:t xml:space="preserve">*Myers, A.J., Finney, S.J., &amp; *Mathers, C. E. (2016, July). </w:t>
      </w:r>
      <w:r w:rsidRPr="006174D7">
        <w:rPr>
          <w:rFonts w:asciiTheme="minorHAnsi" w:hAnsiTheme="minorHAnsi" w:cs="Tahoma"/>
          <w:i/>
          <w:sz w:val="18"/>
          <w:szCs w:val="18"/>
        </w:rPr>
        <w:t>A moderated meditation model of test importance, examinee effort, and test performance across test instruction conditions</w:t>
      </w:r>
      <w:r w:rsidRPr="006174D7">
        <w:rPr>
          <w:rFonts w:asciiTheme="minorHAnsi" w:hAnsiTheme="minorHAnsi" w:cs="Tahoma"/>
          <w:sz w:val="18"/>
          <w:szCs w:val="18"/>
        </w:rPr>
        <w:t xml:space="preserve">. Paper presented at </w:t>
      </w:r>
      <w:r w:rsidRPr="006174D7">
        <w:rPr>
          <w:rStyle w:val="A1"/>
          <w:rFonts w:asciiTheme="minorHAnsi" w:hAnsiTheme="minorHAnsi"/>
          <w:sz w:val="18"/>
          <w:szCs w:val="18"/>
        </w:rPr>
        <w:t xml:space="preserve">meeting of the International Test Commission, Vancouver, Canada. </w:t>
      </w:r>
    </w:p>
    <w:p w14:paraId="74D8B514" w14:textId="77777777" w:rsidR="00BC0B70" w:rsidRPr="006174D7" w:rsidRDefault="00BC0B70" w:rsidP="00BC0B70">
      <w:pPr>
        <w:ind w:left="432" w:hanging="432"/>
        <w:rPr>
          <w:rFonts w:asciiTheme="minorHAnsi" w:hAnsiTheme="minorHAnsi" w:cs="Tahoma"/>
          <w:sz w:val="18"/>
          <w:szCs w:val="18"/>
        </w:rPr>
      </w:pPr>
      <w:r w:rsidRPr="006174D7">
        <w:rPr>
          <w:rFonts w:asciiTheme="minorHAnsi" w:hAnsiTheme="minorHAnsi" w:cs="Tahoma"/>
          <w:sz w:val="18"/>
          <w:szCs w:val="18"/>
        </w:rPr>
        <w:t>*</w:t>
      </w:r>
      <w:r w:rsidR="00B42353" w:rsidRPr="006174D7">
        <w:rPr>
          <w:rFonts w:asciiTheme="minorHAnsi" w:hAnsiTheme="minorHAnsi" w:cs="Tahoma"/>
          <w:sz w:val="18"/>
          <w:szCs w:val="18"/>
        </w:rPr>
        <w:t xml:space="preserve">Holzman, M., Sunde, </w:t>
      </w:r>
      <w:proofErr w:type="gramStart"/>
      <w:r w:rsidR="00B42353" w:rsidRPr="006174D7">
        <w:rPr>
          <w:rFonts w:asciiTheme="minorHAnsi" w:hAnsiTheme="minorHAnsi" w:cs="Tahoma"/>
          <w:sz w:val="18"/>
          <w:szCs w:val="18"/>
        </w:rPr>
        <w:t>S.,</w:t>
      </w:r>
      <w:r w:rsidRPr="006174D7">
        <w:rPr>
          <w:rFonts w:asciiTheme="minorHAnsi" w:hAnsiTheme="minorHAnsi" w:cs="Tahoma"/>
          <w:sz w:val="18"/>
          <w:szCs w:val="18"/>
        </w:rPr>
        <w:t>*</w:t>
      </w:r>
      <w:proofErr w:type="gramEnd"/>
      <w:r w:rsidRPr="006174D7">
        <w:rPr>
          <w:rFonts w:asciiTheme="minorHAnsi" w:hAnsiTheme="minorHAnsi" w:cs="Tahoma"/>
          <w:sz w:val="18"/>
          <w:szCs w:val="18"/>
        </w:rPr>
        <w:t xml:space="preserve">Miesen, C., &amp; Finney, S.J. (2016, March). </w:t>
      </w:r>
      <w:r w:rsidRPr="006174D7">
        <w:rPr>
          <w:rFonts w:asciiTheme="minorHAnsi" w:hAnsiTheme="minorHAnsi" w:cs="Tahoma"/>
          <w:i/>
          <w:sz w:val="18"/>
          <w:szCs w:val="18"/>
        </w:rPr>
        <w:t>Enhancing student learning: A multi-year implementation fidelity assessment of orientation</w:t>
      </w:r>
      <w:r w:rsidRPr="006174D7">
        <w:rPr>
          <w:rFonts w:asciiTheme="minorHAnsi" w:hAnsiTheme="minorHAnsi" w:cs="Tahoma"/>
          <w:sz w:val="18"/>
          <w:szCs w:val="18"/>
        </w:rPr>
        <w:t>. Sponsored presentation delivered at College Student Educators International Conference, Montreal, CA.</w:t>
      </w:r>
    </w:p>
    <w:p w14:paraId="38A7AFFC" w14:textId="77777777" w:rsidR="00F421B2" w:rsidRPr="006174D7" w:rsidRDefault="00C81B1D" w:rsidP="00F421B2">
      <w:pPr>
        <w:ind w:left="432" w:hanging="432"/>
        <w:rPr>
          <w:rFonts w:asciiTheme="minorHAnsi" w:hAnsiTheme="minorHAnsi" w:cs="Tahoma"/>
          <w:sz w:val="18"/>
          <w:szCs w:val="18"/>
        </w:rPr>
      </w:pPr>
      <w:r w:rsidRPr="006174D7">
        <w:rPr>
          <w:rFonts w:asciiTheme="minorHAnsi" w:hAnsiTheme="minorHAnsi" w:cs="Tahoma"/>
          <w:sz w:val="18"/>
          <w:szCs w:val="18"/>
        </w:rPr>
        <w:t>*</w:t>
      </w:r>
      <w:r w:rsidR="00F421B2" w:rsidRPr="006174D7">
        <w:rPr>
          <w:rFonts w:asciiTheme="minorHAnsi" w:hAnsiTheme="minorHAnsi" w:cs="Tahoma"/>
          <w:sz w:val="18"/>
          <w:szCs w:val="18"/>
        </w:rPr>
        <w:t xml:space="preserve">Holzman, M., </w:t>
      </w:r>
      <w:r w:rsidRPr="006174D7">
        <w:rPr>
          <w:rFonts w:asciiTheme="minorHAnsi" w:hAnsiTheme="minorHAnsi" w:cs="Tahoma"/>
          <w:sz w:val="18"/>
          <w:szCs w:val="18"/>
        </w:rPr>
        <w:t>*</w:t>
      </w:r>
      <w:r w:rsidR="00F421B2" w:rsidRPr="006174D7">
        <w:rPr>
          <w:rFonts w:asciiTheme="minorHAnsi" w:hAnsiTheme="minorHAnsi" w:cs="Tahoma"/>
          <w:sz w:val="18"/>
          <w:szCs w:val="18"/>
        </w:rPr>
        <w:t xml:space="preserve">Miesen, C. &amp; Finney, S.J. (2015, Nov). </w:t>
      </w:r>
      <w:r w:rsidR="00F421B2" w:rsidRPr="006174D7">
        <w:rPr>
          <w:rFonts w:asciiTheme="minorHAnsi" w:hAnsiTheme="minorHAnsi" w:cs="Tahoma"/>
          <w:i/>
          <w:sz w:val="18"/>
          <w:szCs w:val="18"/>
        </w:rPr>
        <w:t>Closing the assessment loop: Using implementation fidelity data to make informed changes to programming</w:t>
      </w:r>
      <w:r w:rsidR="00F421B2" w:rsidRPr="006174D7">
        <w:rPr>
          <w:rFonts w:asciiTheme="minorHAnsi" w:hAnsiTheme="minorHAnsi" w:cs="Tahoma"/>
          <w:sz w:val="18"/>
          <w:szCs w:val="18"/>
        </w:rPr>
        <w:t xml:space="preserve">. Presented at annual meeting of </w:t>
      </w:r>
      <w:r w:rsidR="00215F9A" w:rsidRPr="006174D7">
        <w:rPr>
          <w:rFonts w:asciiTheme="minorHAnsi" w:hAnsiTheme="minorHAnsi" w:cs="Tahoma"/>
          <w:sz w:val="18"/>
          <w:szCs w:val="18"/>
        </w:rPr>
        <w:t xml:space="preserve">the </w:t>
      </w:r>
      <w:r w:rsidR="00F421B2" w:rsidRPr="006174D7">
        <w:rPr>
          <w:rFonts w:asciiTheme="minorHAnsi" w:hAnsiTheme="minorHAnsi" w:cs="Tahoma"/>
          <w:sz w:val="18"/>
          <w:szCs w:val="18"/>
        </w:rPr>
        <w:t>Virginia Assessment Group, Richmond, VA.</w:t>
      </w:r>
    </w:p>
    <w:p w14:paraId="141729CC" w14:textId="77777777" w:rsidR="003A6027" w:rsidRPr="006174D7" w:rsidRDefault="003A6027" w:rsidP="003A6027">
      <w:pPr>
        <w:ind w:left="432" w:hanging="432"/>
        <w:rPr>
          <w:rFonts w:asciiTheme="minorHAnsi" w:hAnsiTheme="minorHAnsi" w:cs="Tahoma"/>
          <w:sz w:val="18"/>
          <w:szCs w:val="18"/>
        </w:rPr>
      </w:pPr>
      <w:r w:rsidRPr="006174D7">
        <w:rPr>
          <w:rFonts w:asciiTheme="minorHAnsi" w:hAnsiTheme="minorHAnsi" w:cs="Tahoma"/>
          <w:sz w:val="18"/>
          <w:szCs w:val="18"/>
        </w:rPr>
        <w:t xml:space="preserve">Kopp, J. P. &amp; Finney, S. J. (2015, Oct.). </w:t>
      </w:r>
      <w:r w:rsidRPr="006174D7">
        <w:rPr>
          <w:rFonts w:asciiTheme="minorHAnsi" w:hAnsiTheme="minorHAnsi" w:cs="Tahoma"/>
          <w:i/>
          <w:sz w:val="18"/>
          <w:szCs w:val="18"/>
        </w:rPr>
        <w:t>The development and evaluation of the Academic Entitlement Questionnaire (AEQ)</w:t>
      </w:r>
      <w:r w:rsidRPr="006174D7">
        <w:rPr>
          <w:rFonts w:asciiTheme="minorHAnsi" w:hAnsiTheme="minorHAnsi" w:cs="Tahoma"/>
          <w:sz w:val="18"/>
          <w:szCs w:val="18"/>
        </w:rPr>
        <w:t>. Paper presented at the annual meeting of the Northeastern Educational Research Association, Trumbull, CT.</w:t>
      </w:r>
    </w:p>
    <w:p w14:paraId="57AB2304" w14:textId="77777777" w:rsidR="009E1559" w:rsidRPr="00CD4119" w:rsidRDefault="009E1559" w:rsidP="009E1559">
      <w:pPr>
        <w:ind w:left="432" w:hanging="432"/>
        <w:rPr>
          <w:rFonts w:asciiTheme="minorHAnsi" w:hAnsiTheme="minorHAnsi" w:cs="Tahoma"/>
          <w:sz w:val="18"/>
          <w:szCs w:val="18"/>
        </w:rPr>
      </w:pPr>
      <w:r w:rsidRPr="00CD4119">
        <w:rPr>
          <w:rFonts w:asciiTheme="minorHAnsi" w:hAnsiTheme="minorHAnsi" w:cs="Tahoma"/>
          <w:sz w:val="18"/>
          <w:szCs w:val="18"/>
        </w:rPr>
        <w:t xml:space="preserve">Finney, S.J., DiStefano, C., &amp; *Kopp, J.P. (2015, May). </w:t>
      </w:r>
      <w:r w:rsidRPr="00CD4119">
        <w:rPr>
          <w:rFonts w:asciiTheme="minorHAnsi" w:hAnsiTheme="minorHAnsi"/>
          <w:i/>
          <w:iCs/>
          <w:sz w:val="18"/>
          <w:szCs w:val="18"/>
        </w:rPr>
        <w:t xml:space="preserve">An alternative method for modeling ordered categorical data in SEM: Applying ML estimation to latent correlations. </w:t>
      </w:r>
      <w:r w:rsidR="00281DD7" w:rsidRPr="00CD4119">
        <w:rPr>
          <w:rFonts w:asciiTheme="minorHAnsi" w:hAnsiTheme="minorHAnsi" w:cs="Tahoma"/>
          <w:sz w:val="18"/>
          <w:szCs w:val="18"/>
        </w:rPr>
        <w:t>Poster</w:t>
      </w:r>
      <w:r w:rsidRPr="00CD4119">
        <w:rPr>
          <w:rFonts w:asciiTheme="minorHAnsi" w:hAnsiTheme="minorHAnsi" w:cs="Tahoma"/>
          <w:sz w:val="18"/>
          <w:szCs w:val="18"/>
        </w:rPr>
        <w:t xml:space="preserve"> presented at annual meeting of Association for Psychological Sciences, New York.</w:t>
      </w:r>
    </w:p>
    <w:p w14:paraId="5B6B3B39" w14:textId="77777777" w:rsidR="009E1559" w:rsidRPr="00CD4119" w:rsidRDefault="009E1559" w:rsidP="009E1559">
      <w:pPr>
        <w:pStyle w:val="NormalWeb"/>
        <w:ind w:left="432" w:hanging="432"/>
        <w:rPr>
          <w:rFonts w:ascii="Calibri" w:hAnsi="Calibri"/>
          <w:sz w:val="18"/>
          <w:szCs w:val="18"/>
        </w:rPr>
      </w:pPr>
      <w:r w:rsidRPr="00CD4119">
        <w:rPr>
          <w:rFonts w:ascii="Calibri" w:hAnsi="Calibri"/>
          <w:sz w:val="18"/>
          <w:szCs w:val="18"/>
        </w:rPr>
        <w:t xml:space="preserve">Finney, S. J. &amp; Pastor, D. A. (2015, May). </w:t>
      </w:r>
      <w:r w:rsidRPr="00CD4119">
        <w:rPr>
          <w:rFonts w:asciiTheme="minorHAnsi" w:hAnsiTheme="minorHAnsi"/>
          <w:i/>
          <w:iCs/>
          <w:sz w:val="18"/>
          <w:szCs w:val="18"/>
        </w:rPr>
        <w:t>Using path diagrams to facilitate teaching “traditional” statistics</w:t>
      </w:r>
      <w:r w:rsidRPr="00CD4119">
        <w:rPr>
          <w:rFonts w:asciiTheme="minorHAnsi" w:hAnsiTheme="minorHAnsi"/>
          <w:sz w:val="18"/>
          <w:szCs w:val="18"/>
        </w:rPr>
        <w:t xml:space="preserve">". </w:t>
      </w:r>
      <w:r w:rsidR="00281DD7" w:rsidRPr="00CD4119">
        <w:rPr>
          <w:rFonts w:asciiTheme="minorHAnsi" w:hAnsiTheme="minorHAnsi" w:cs="Tahoma"/>
          <w:sz w:val="18"/>
          <w:szCs w:val="18"/>
        </w:rPr>
        <w:t>Poster</w:t>
      </w:r>
      <w:r w:rsidRPr="00CD4119">
        <w:rPr>
          <w:rFonts w:asciiTheme="minorHAnsi" w:hAnsiTheme="minorHAnsi" w:cs="Tahoma"/>
          <w:sz w:val="18"/>
          <w:szCs w:val="18"/>
        </w:rPr>
        <w:t xml:space="preserve"> presented at annual meeting of Association for Psychological Sciences, New York.</w:t>
      </w:r>
    </w:p>
    <w:p w14:paraId="3BCBF3B1" w14:textId="77777777" w:rsidR="00907CD7" w:rsidRPr="00CD4119" w:rsidRDefault="00907CD7" w:rsidP="00D224E6">
      <w:pPr>
        <w:pStyle w:val="NormalWeb"/>
        <w:ind w:left="432" w:hanging="432"/>
        <w:rPr>
          <w:rStyle w:val="A1"/>
          <w:rFonts w:ascii="Calibri" w:hAnsi="Calibri" w:cs="Times New Roman"/>
          <w:color w:val="auto"/>
          <w:sz w:val="18"/>
          <w:szCs w:val="18"/>
        </w:rPr>
      </w:pPr>
      <w:r w:rsidRPr="00CD4119">
        <w:rPr>
          <w:rFonts w:ascii="Calibri" w:hAnsi="Calibri"/>
          <w:sz w:val="18"/>
          <w:szCs w:val="18"/>
        </w:rPr>
        <w:t xml:space="preserve">*Sessoms, J. &amp; Finney, S.J. (2014, Oct). </w:t>
      </w:r>
      <w:r w:rsidRPr="00CD4119">
        <w:rPr>
          <w:rFonts w:ascii="Calibri" w:hAnsi="Calibri"/>
          <w:i/>
          <w:iCs/>
          <w:sz w:val="18"/>
          <w:szCs w:val="18"/>
        </w:rPr>
        <w:t>Predicting change in examinee effort on low-stakes tests</w:t>
      </w:r>
      <w:r w:rsidRPr="00CD4119">
        <w:rPr>
          <w:rFonts w:ascii="Calibri" w:hAnsi="Calibri"/>
          <w:sz w:val="18"/>
          <w:szCs w:val="18"/>
        </w:rPr>
        <w:t>. Paper presented at the annual conference of the Northeastern Educational Research Association, Trumbull, CT.</w:t>
      </w:r>
    </w:p>
    <w:p w14:paraId="1A509C0E" w14:textId="77777777" w:rsidR="000A5329" w:rsidRPr="00CD4119" w:rsidRDefault="000A5329" w:rsidP="000A5329">
      <w:pPr>
        <w:ind w:left="432" w:hanging="432"/>
        <w:rPr>
          <w:rStyle w:val="A1"/>
          <w:rFonts w:asciiTheme="minorHAnsi" w:hAnsiTheme="minorHAnsi"/>
          <w:sz w:val="18"/>
          <w:szCs w:val="18"/>
        </w:rPr>
      </w:pPr>
      <w:r w:rsidRPr="00CD4119">
        <w:rPr>
          <w:rStyle w:val="A1"/>
          <w:rFonts w:asciiTheme="minorHAnsi" w:hAnsiTheme="minorHAnsi"/>
          <w:sz w:val="18"/>
          <w:szCs w:val="18"/>
        </w:rPr>
        <w:t xml:space="preserve">Finney, S.J. &amp; Sundre, D. L. (2014, July). </w:t>
      </w:r>
      <w:r w:rsidRPr="00CD4119">
        <w:rPr>
          <w:rStyle w:val="A1"/>
          <w:rFonts w:asciiTheme="minorHAnsi" w:hAnsiTheme="minorHAnsi"/>
          <w:i/>
          <w:sz w:val="18"/>
          <w:szCs w:val="18"/>
        </w:rPr>
        <w:t>Examinee motivation: A global challenge for best testing practice</w:t>
      </w:r>
      <w:r w:rsidRPr="00CD4119">
        <w:rPr>
          <w:rStyle w:val="A1"/>
          <w:rFonts w:asciiTheme="minorHAnsi" w:hAnsiTheme="minorHAnsi"/>
          <w:sz w:val="18"/>
          <w:szCs w:val="18"/>
        </w:rPr>
        <w:t xml:space="preserve">. Poster presented at the annual conference of the International Test Commission, San Sebastian, Spain. </w:t>
      </w:r>
    </w:p>
    <w:p w14:paraId="217F74E4" w14:textId="77777777" w:rsidR="000A5329" w:rsidRPr="00CD4119" w:rsidRDefault="000A5329" w:rsidP="000A5329">
      <w:pPr>
        <w:ind w:left="432" w:hanging="432"/>
        <w:rPr>
          <w:rStyle w:val="A1"/>
          <w:rFonts w:asciiTheme="minorHAnsi" w:hAnsiTheme="minorHAnsi"/>
          <w:sz w:val="18"/>
          <w:szCs w:val="18"/>
        </w:rPr>
      </w:pPr>
      <w:r w:rsidRPr="00CD4119">
        <w:rPr>
          <w:rStyle w:val="A1"/>
          <w:rFonts w:asciiTheme="minorHAnsi" w:hAnsiTheme="minorHAnsi"/>
          <w:sz w:val="18"/>
          <w:szCs w:val="18"/>
        </w:rPr>
        <w:t xml:space="preserve">Sundre, D. L. &amp; Finney, S. J. (2014, July). </w:t>
      </w:r>
      <w:r w:rsidRPr="00CD4119">
        <w:rPr>
          <w:rStyle w:val="A1"/>
          <w:rFonts w:asciiTheme="minorHAnsi" w:hAnsiTheme="minorHAnsi"/>
          <w:i/>
          <w:sz w:val="18"/>
          <w:szCs w:val="18"/>
        </w:rPr>
        <w:t>Challenges to best practices in assessment: Act locally—think globally</w:t>
      </w:r>
      <w:r w:rsidRPr="00CD4119">
        <w:rPr>
          <w:rStyle w:val="A1"/>
          <w:rFonts w:asciiTheme="minorHAnsi" w:hAnsiTheme="minorHAnsi"/>
          <w:sz w:val="18"/>
          <w:szCs w:val="18"/>
        </w:rPr>
        <w:t xml:space="preserve">. Paper presented at the annual conference of the International Test Commission, San Sebastian, Spain. </w:t>
      </w:r>
    </w:p>
    <w:p w14:paraId="31B42453" w14:textId="77777777" w:rsidR="004B0922" w:rsidRPr="00CD4119" w:rsidRDefault="004B0922" w:rsidP="004B0922">
      <w:pPr>
        <w:ind w:left="432" w:hanging="432"/>
        <w:rPr>
          <w:rFonts w:asciiTheme="minorHAnsi" w:hAnsiTheme="minorHAnsi" w:cs="Segoe UI"/>
          <w:color w:val="000000"/>
          <w:sz w:val="18"/>
          <w:szCs w:val="18"/>
        </w:rPr>
      </w:pPr>
      <w:r w:rsidRPr="00CD4119">
        <w:rPr>
          <w:rStyle w:val="A1"/>
          <w:rFonts w:asciiTheme="minorHAnsi" w:hAnsiTheme="minorHAnsi"/>
          <w:sz w:val="18"/>
          <w:szCs w:val="18"/>
        </w:rPr>
        <w:t xml:space="preserve">Finney, S. J., Sundre, D. L., *Swain, M., </w:t>
      </w:r>
      <w:r w:rsidR="002C223D" w:rsidRPr="00CD4119">
        <w:rPr>
          <w:rStyle w:val="A1"/>
          <w:rFonts w:asciiTheme="minorHAnsi" w:hAnsiTheme="minorHAnsi"/>
          <w:sz w:val="18"/>
          <w:szCs w:val="18"/>
        </w:rPr>
        <w:t xml:space="preserve">&amp; </w:t>
      </w:r>
      <w:r w:rsidRPr="00CD4119">
        <w:rPr>
          <w:rStyle w:val="A1"/>
          <w:rFonts w:asciiTheme="minorHAnsi" w:hAnsiTheme="minorHAnsi"/>
          <w:sz w:val="18"/>
          <w:szCs w:val="18"/>
        </w:rPr>
        <w:t>*</w:t>
      </w:r>
      <w:r w:rsidR="002C223D" w:rsidRPr="00CD4119">
        <w:rPr>
          <w:rStyle w:val="A1"/>
          <w:rFonts w:asciiTheme="minorHAnsi" w:hAnsiTheme="minorHAnsi"/>
          <w:sz w:val="18"/>
          <w:szCs w:val="18"/>
        </w:rPr>
        <w:t xml:space="preserve">Williams, </w:t>
      </w:r>
      <w:proofErr w:type="gramStart"/>
      <w:r w:rsidR="002C223D" w:rsidRPr="00CD4119">
        <w:rPr>
          <w:rStyle w:val="A1"/>
          <w:rFonts w:asciiTheme="minorHAnsi" w:hAnsiTheme="minorHAnsi"/>
          <w:sz w:val="18"/>
          <w:szCs w:val="18"/>
        </w:rPr>
        <w:t>L.</w:t>
      </w:r>
      <w:r w:rsidRPr="00CD4119">
        <w:rPr>
          <w:rStyle w:val="A1"/>
          <w:rFonts w:asciiTheme="minorHAnsi" w:hAnsiTheme="minorHAnsi"/>
          <w:sz w:val="18"/>
          <w:szCs w:val="18"/>
        </w:rPr>
        <w:t>(</w:t>
      </w:r>
      <w:proofErr w:type="gramEnd"/>
      <w:r w:rsidRPr="00CD4119">
        <w:rPr>
          <w:rStyle w:val="A1"/>
          <w:rFonts w:asciiTheme="minorHAnsi" w:hAnsiTheme="minorHAnsi"/>
          <w:sz w:val="18"/>
          <w:szCs w:val="18"/>
        </w:rPr>
        <w:t xml:space="preserve">2014, April).  </w:t>
      </w:r>
      <w:r w:rsidRPr="00CD4119">
        <w:rPr>
          <w:rStyle w:val="A1"/>
          <w:rFonts w:asciiTheme="minorHAnsi" w:hAnsiTheme="minorHAnsi"/>
          <w:i/>
          <w:sz w:val="18"/>
          <w:szCs w:val="18"/>
        </w:rPr>
        <w:t>Are value-added estimates influenced by test consequences in large-scale, low-stakes testing contexts?</w:t>
      </w:r>
      <w:r w:rsidRPr="00CD4119">
        <w:rPr>
          <w:rStyle w:val="A1"/>
          <w:rFonts w:asciiTheme="minorHAnsi" w:hAnsiTheme="minorHAnsi"/>
          <w:sz w:val="18"/>
          <w:szCs w:val="18"/>
        </w:rPr>
        <w:t xml:space="preserve"> </w:t>
      </w:r>
      <w:r w:rsidRPr="00CD4119">
        <w:rPr>
          <w:rFonts w:asciiTheme="minorHAnsi" w:hAnsiTheme="minorHAnsi"/>
          <w:sz w:val="18"/>
          <w:szCs w:val="18"/>
        </w:rPr>
        <w:t>Paper presented at the annual meeting of the American Educational Research Association, Philadelphia, PA.</w:t>
      </w:r>
    </w:p>
    <w:p w14:paraId="66E2414B" w14:textId="77777777" w:rsidR="00C558EB" w:rsidRPr="00CD4119" w:rsidRDefault="00C558EB" w:rsidP="00C558EB">
      <w:pPr>
        <w:ind w:left="432" w:hanging="432"/>
        <w:rPr>
          <w:rFonts w:asciiTheme="minorHAnsi" w:hAnsiTheme="minorHAnsi" w:cs="Segoe UI"/>
          <w:color w:val="000000"/>
          <w:sz w:val="18"/>
          <w:szCs w:val="18"/>
        </w:rPr>
      </w:pPr>
      <w:r w:rsidRPr="00CD4119">
        <w:rPr>
          <w:rFonts w:asciiTheme="minorHAnsi" w:hAnsiTheme="minorHAnsi"/>
          <w:sz w:val="18"/>
          <w:szCs w:val="18"/>
        </w:rPr>
        <w:lastRenderedPageBreak/>
        <w:t xml:space="preserve">*Kopp, J.P. &amp; Finney, S. J. (2014, April). </w:t>
      </w:r>
      <w:r w:rsidRPr="00CD4119">
        <w:rPr>
          <w:rFonts w:asciiTheme="minorHAnsi" w:hAnsiTheme="minorHAnsi"/>
          <w:i/>
          <w:sz w:val="18"/>
          <w:szCs w:val="18"/>
        </w:rPr>
        <w:t>Missing data treatment when estimating growth with educational accountability data</w:t>
      </w:r>
      <w:r w:rsidRPr="00CD4119">
        <w:rPr>
          <w:rFonts w:asciiTheme="minorHAnsi" w:hAnsiTheme="minorHAnsi"/>
          <w:sz w:val="18"/>
          <w:szCs w:val="18"/>
        </w:rPr>
        <w:t>. Poster presented at the annual meeting of the National Council on Measurement in Education, Philadelphia, PA.</w:t>
      </w:r>
    </w:p>
    <w:p w14:paraId="10EFBC7B" w14:textId="77777777" w:rsidR="000A5329" w:rsidRPr="00CD4119" w:rsidRDefault="000A5329" w:rsidP="000A5329">
      <w:pPr>
        <w:ind w:left="432" w:hanging="432"/>
        <w:rPr>
          <w:rFonts w:asciiTheme="minorHAnsi" w:hAnsiTheme="minorHAnsi" w:cs="Segoe UI"/>
          <w:color w:val="000000"/>
          <w:sz w:val="18"/>
          <w:szCs w:val="18"/>
        </w:rPr>
      </w:pPr>
      <w:r w:rsidRPr="00CD4119">
        <w:rPr>
          <w:rFonts w:asciiTheme="minorHAnsi" w:hAnsiTheme="minorHAnsi"/>
          <w:sz w:val="18"/>
          <w:szCs w:val="18"/>
        </w:rPr>
        <w:t xml:space="preserve">*Zilberberg, A. &amp; Finney, S. J. (2014, April). </w:t>
      </w:r>
      <w:r w:rsidRPr="00CD4119">
        <w:rPr>
          <w:rFonts w:asciiTheme="minorHAnsi" w:hAnsiTheme="minorHAnsi"/>
          <w:i/>
          <w:sz w:val="18"/>
          <w:szCs w:val="18"/>
        </w:rPr>
        <w:t>Measuring students’ attitudes toward large-scale accountability testing</w:t>
      </w:r>
      <w:r w:rsidRPr="00CD4119">
        <w:rPr>
          <w:rFonts w:asciiTheme="minorHAnsi" w:hAnsiTheme="minorHAnsi"/>
          <w:sz w:val="18"/>
          <w:szCs w:val="18"/>
        </w:rPr>
        <w:t>. Paper presented at the annual meeting of the American Educational Research Association, Philadelphia, PA.</w:t>
      </w:r>
    </w:p>
    <w:p w14:paraId="581E732E" w14:textId="77777777" w:rsidR="000A5329" w:rsidRPr="00CD4119" w:rsidRDefault="000A5329" w:rsidP="000A5329">
      <w:pPr>
        <w:ind w:left="432" w:hanging="432"/>
        <w:rPr>
          <w:rFonts w:asciiTheme="minorHAnsi" w:hAnsiTheme="minorHAnsi" w:cs="Segoe UI"/>
          <w:color w:val="000000"/>
          <w:sz w:val="18"/>
          <w:szCs w:val="18"/>
        </w:rPr>
      </w:pPr>
      <w:r w:rsidRPr="00CD4119">
        <w:rPr>
          <w:rFonts w:asciiTheme="minorHAnsi" w:hAnsiTheme="minorHAnsi"/>
          <w:sz w:val="18"/>
          <w:szCs w:val="18"/>
        </w:rPr>
        <w:t xml:space="preserve">*Zilberberg, A. &amp; Finney, S. J. (2014, April). </w:t>
      </w:r>
      <w:r w:rsidRPr="00CD4119">
        <w:rPr>
          <w:rFonts w:asciiTheme="minorHAnsi" w:hAnsiTheme="minorHAnsi"/>
          <w:i/>
          <w:sz w:val="18"/>
          <w:szCs w:val="18"/>
        </w:rPr>
        <w:t xml:space="preserve">Relationship between students’ attitudes and performance on accountability tests in higher education: A path model. </w:t>
      </w:r>
      <w:r w:rsidRPr="00CD4119">
        <w:rPr>
          <w:rFonts w:asciiTheme="minorHAnsi" w:hAnsiTheme="minorHAnsi"/>
          <w:sz w:val="18"/>
          <w:szCs w:val="18"/>
        </w:rPr>
        <w:t>Paper presented at the annual meeting of the American Educational Research Association, Philadelphia, PA.</w:t>
      </w:r>
    </w:p>
    <w:p w14:paraId="233583E7" w14:textId="77777777" w:rsidR="00991F47" w:rsidRPr="00CD4119" w:rsidRDefault="00991F47" w:rsidP="00991F47">
      <w:pPr>
        <w:pStyle w:val="NormalWeb"/>
        <w:ind w:left="432" w:hanging="432"/>
        <w:rPr>
          <w:rFonts w:asciiTheme="minorHAnsi" w:hAnsiTheme="minorHAnsi"/>
          <w:sz w:val="18"/>
          <w:szCs w:val="18"/>
        </w:rPr>
      </w:pPr>
      <w:r w:rsidRPr="00CD4119">
        <w:rPr>
          <w:rFonts w:asciiTheme="minorHAnsi" w:hAnsiTheme="minorHAnsi"/>
          <w:sz w:val="18"/>
          <w:szCs w:val="18"/>
        </w:rPr>
        <w:t xml:space="preserve">*Fisher, R. C., *Smith, K. L., *Pinder, K. E., &amp; Finney, S. J. (2013, Oct). </w:t>
      </w:r>
      <w:r w:rsidRPr="00CD4119">
        <w:rPr>
          <w:rFonts w:asciiTheme="minorHAnsi" w:hAnsiTheme="minorHAnsi"/>
          <w:i/>
          <w:iCs/>
          <w:sz w:val="18"/>
          <w:szCs w:val="18"/>
        </w:rPr>
        <w:t>Showcasing the utility of implementation fidelity to evaluate educational programing</w:t>
      </w:r>
      <w:r w:rsidRPr="00CD4119">
        <w:rPr>
          <w:rFonts w:asciiTheme="minorHAnsi" w:hAnsiTheme="minorHAnsi"/>
          <w:sz w:val="18"/>
          <w:szCs w:val="18"/>
        </w:rPr>
        <w:t>. Paper presented at the annual conference of the Northeastern Educational Research Association, Rocky Hill, CT.</w:t>
      </w:r>
    </w:p>
    <w:p w14:paraId="571206BD" w14:textId="77777777" w:rsidR="002C223D" w:rsidRPr="00CD4119" w:rsidRDefault="002C223D" w:rsidP="002C223D">
      <w:pPr>
        <w:pStyle w:val="NormalWeb"/>
        <w:ind w:left="432" w:hanging="432"/>
        <w:rPr>
          <w:rFonts w:asciiTheme="minorHAnsi" w:hAnsiTheme="minorHAnsi"/>
          <w:sz w:val="18"/>
          <w:szCs w:val="18"/>
        </w:rPr>
      </w:pPr>
      <w:r w:rsidRPr="00CD4119">
        <w:rPr>
          <w:rFonts w:asciiTheme="minorHAnsi" w:hAnsiTheme="minorHAnsi"/>
          <w:sz w:val="18"/>
          <w:szCs w:val="18"/>
        </w:rPr>
        <w:t xml:space="preserve">*Kopp, J. P. &amp; Finney, S. J. (2013, Oct). </w:t>
      </w:r>
      <w:r w:rsidRPr="00CD4119">
        <w:rPr>
          <w:rFonts w:asciiTheme="minorHAnsi" w:hAnsiTheme="minorHAnsi"/>
          <w:i/>
          <w:iCs/>
          <w:sz w:val="18"/>
          <w:szCs w:val="18"/>
        </w:rPr>
        <w:t>Missingness mechanism and impact in a higher education assessment context.</w:t>
      </w:r>
      <w:r w:rsidRPr="00CD4119">
        <w:rPr>
          <w:rFonts w:asciiTheme="minorHAnsi" w:hAnsiTheme="minorHAnsi"/>
          <w:sz w:val="18"/>
          <w:szCs w:val="18"/>
        </w:rPr>
        <w:t xml:space="preserve"> </w:t>
      </w:r>
      <w:r w:rsidRPr="00CD4119">
        <w:rPr>
          <w:rFonts w:asciiTheme="minorHAnsi" w:hAnsiTheme="minorHAnsi" w:cs="Segoe UI"/>
          <w:color w:val="000000"/>
          <w:sz w:val="18"/>
          <w:szCs w:val="18"/>
        </w:rPr>
        <w:t>Paper presented at the annual conference of the Northeastern Educational Research Association, Rocky Hill, CT.</w:t>
      </w:r>
    </w:p>
    <w:p w14:paraId="699967FC" w14:textId="77777777" w:rsidR="006E5DEF" w:rsidRPr="00CD4119" w:rsidRDefault="006E5DEF" w:rsidP="006E5DEF">
      <w:pPr>
        <w:ind w:left="432" w:hanging="432"/>
        <w:rPr>
          <w:rFonts w:asciiTheme="minorHAnsi" w:hAnsiTheme="minorHAnsi" w:cs="Segoe UI"/>
          <w:color w:val="000000"/>
          <w:sz w:val="18"/>
          <w:szCs w:val="18"/>
        </w:rPr>
      </w:pPr>
      <w:r w:rsidRPr="00CD4119">
        <w:rPr>
          <w:rFonts w:asciiTheme="minorHAnsi" w:hAnsiTheme="minorHAnsi"/>
          <w:sz w:val="18"/>
          <w:szCs w:val="18"/>
        </w:rPr>
        <w:t xml:space="preserve">*Hopkins D.N., *Swain M.S., *Williams L.M., Finney S.J., Sundre D.L. (2013, May). </w:t>
      </w:r>
      <w:r w:rsidRPr="00CD4119">
        <w:rPr>
          <w:rFonts w:asciiTheme="minorHAnsi" w:hAnsiTheme="minorHAnsi"/>
          <w:i/>
          <w:iCs/>
          <w:sz w:val="18"/>
          <w:szCs w:val="18"/>
        </w:rPr>
        <w:t>Investigating the dimensionality of test-taking motivation across consequential test conditions.</w:t>
      </w:r>
      <w:r w:rsidRPr="00CD4119">
        <w:rPr>
          <w:rFonts w:asciiTheme="minorHAnsi" w:hAnsiTheme="minorHAnsi"/>
          <w:sz w:val="18"/>
          <w:szCs w:val="18"/>
        </w:rPr>
        <w:t xml:space="preserve"> Poster presented at the annual conference of the Association for Psychological Science, Washington D.C.</w:t>
      </w:r>
    </w:p>
    <w:p w14:paraId="3D371AE5" w14:textId="77777777" w:rsidR="006E5DEF" w:rsidRPr="00CD4119" w:rsidRDefault="006E5DEF" w:rsidP="006E5DEF">
      <w:pPr>
        <w:ind w:left="432" w:hanging="432"/>
        <w:rPr>
          <w:rFonts w:asciiTheme="minorHAnsi" w:hAnsiTheme="minorHAnsi" w:cs="Segoe UI"/>
          <w:color w:val="000000"/>
          <w:sz w:val="18"/>
          <w:szCs w:val="18"/>
        </w:rPr>
      </w:pPr>
      <w:r w:rsidRPr="00CD4119">
        <w:rPr>
          <w:rFonts w:asciiTheme="minorHAnsi" w:hAnsiTheme="minorHAnsi" w:cs="Segoe UI"/>
          <w:sz w:val="18"/>
          <w:szCs w:val="18"/>
        </w:rPr>
        <w:t xml:space="preserve">*Swain M.S., *Williams L.M., *Hopkins D.N., Sundre D.L., Finney S.J. (2013, May). </w:t>
      </w:r>
      <w:r w:rsidRPr="00CD4119">
        <w:rPr>
          <w:rFonts w:asciiTheme="minorHAnsi" w:hAnsiTheme="minorHAnsi" w:cs="Segoe UI"/>
          <w:i/>
          <w:iCs/>
          <w:sz w:val="18"/>
          <w:szCs w:val="18"/>
        </w:rPr>
        <w:t>Investigating the (neglected) role of personality in testing.</w:t>
      </w:r>
      <w:r w:rsidRPr="00CD4119">
        <w:rPr>
          <w:rFonts w:asciiTheme="minorHAnsi" w:hAnsiTheme="minorHAnsi" w:cs="Segoe UI"/>
          <w:sz w:val="18"/>
          <w:szCs w:val="18"/>
        </w:rPr>
        <w:t xml:space="preserve"> Poster presented at the annual conference of the Association for Psychological Science, Washington D.C. </w:t>
      </w:r>
    </w:p>
    <w:p w14:paraId="060F8FB2" w14:textId="77777777" w:rsidR="006E5DEF" w:rsidRPr="00CD4119" w:rsidRDefault="006E5DEF" w:rsidP="006E5DEF">
      <w:pPr>
        <w:ind w:left="432" w:hanging="432"/>
        <w:rPr>
          <w:rFonts w:asciiTheme="minorHAnsi" w:hAnsiTheme="minorHAnsi" w:cs="Segoe UI"/>
          <w:color w:val="000000"/>
          <w:sz w:val="18"/>
          <w:szCs w:val="18"/>
        </w:rPr>
      </w:pPr>
      <w:r w:rsidRPr="00CD4119">
        <w:rPr>
          <w:rFonts w:asciiTheme="minorHAnsi" w:hAnsiTheme="minorHAnsi" w:cs="Segoe UI"/>
          <w:color w:val="000000"/>
          <w:sz w:val="18"/>
          <w:szCs w:val="18"/>
        </w:rPr>
        <w:t xml:space="preserve">*Bashkov, B. &amp; Finney, S. J. (2013, April). </w:t>
      </w:r>
      <w:r w:rsidRPr="00CD4119">
        <w:rPr>
          <w:rFonts w:asciiTheme="minorHAnsi" w:hAnsiTheme="minorHAnsi"/>
          <w:i/>
          <w:sz w:val="18"/>
          <w:szCs w:val="18"/>
        </w:rPr>
        <w:t>How does entitlement change throughout the college career? A longitudinal mean and covariance structures analysis</w:t>
      </w:r>
      <w:r w:rsidRPr="00CD4119">
        <w:rPr>
          <w:rFonts w:asciiTheme="minorHAnsi" w:hAnsiTheme="minorHAnsi"/>
          <w:sz w:val="18"/>
          <w:szCs w:val="18"/>
        </w:rPr>
        <w:t>. Poster presented at the annual meeting of the American Educational Research Association, San Francisco, CA.</w:t>
      </w:r>
    </w:p>
    <w:p w14:paraId="1E08649A" w14:textId="77777777" w:rsidR="006E5DEF" w:rsidRPr="00CD4119" w:rsidRDefault="006E5DEF" w:rsidP="006E5DEF">
      <w:pPr>
        <w:ind w:left="432" w:hanging="432"/>
        <w:rPr>
          <w:rFonts w:asciiTheme="minorHAnsi" w:hAnsiTheme="minorHAnsi" w:cs="Segoe UI"/>
          <w:color w:val="000000"/>
          <w:sz w:val="18"/>
          <w:szCs w:val="18"/>
        </w:rPr>
      </w:pPr>
      <w:r w:rsidRPr="00CD4119">
        <w:rPr>
          <w:rFonts w:asciiTheme="minorHAnsi" w:hAnsiTheme="minorHAnsi" w:cs="Segoe UI"/>
          <w:color w:val="000000"/>
          <w:sz w:val="18"/>
          <w:szCs w:val="18"/>
        </w:rPr>
        <w:t xml:space="preserve">Finney, S. J. &amp; Pastor, D.A. (2013, April). </w:t>
      </w:r>
      <w:r w:rsidRPr="00CD4119">
        <w:rPr>
          <w:rFonts w:asciiTheme="minorHAnsi" w:hAnsiTheme="minorHAnsi"/>
          <w:i/>
          <w:sz w:val="18"/>
          <w:szCs w:val="18"/>
        </w:rPr>
        <w:t>Working with, not against, the principles of cognitive processing: The power of visual displays to convey statistical information</w:t>
      </w:r>
      <w:r w:rsidRPr="00CD4119">
        <w:rPr>
          <w:rFonts w:asciiTheme="minorHAnsi" w:hAnsiTheme="minorHAnsi"/>
          <w:sz w:val="18"/>
          <w:szCs w:val="18"/>
        </w:rPr>
        <w:t>. Paper presented at the annual meeting of the American Educational Research Association, San Francisco, CA.</w:t>
      </w:r>
    </w:p>
    <w:p w14:paraId="43081F9E" w14:textId="77777777" w:rsidR="006E5DEF" w:rsidRPr="00CD4119" w:rsidRDefault="006E5DEF" w:rsidP="006E5DEF">
      <w:pPr>
        <w:ind w:left="432" w:hanging="432"/>
        <w:rPr>
          <w:rFonts w:asciiTheme="minorHAnsi" w:hAnsiTheme="minorHAnsi" w:cs="Segoe UI"/>
          <w:color w:val="000000"/>
          <w:sz w:val="18"/>
          <w:szCs w:val="18"/>
        </w:rPr>
      </w:pPr>
      <w:r w:rsidRPr="00CD4119">
        <w:rPr>
          <w:rFonts w:asciiTheme="minorHAnsi" w:hAnsiTheme="minorHAnsi"/>
          <w:sz w:val="18"/>
          <w:szCs w:val="18"/>
        </w:rPr>
        <w:t xml:space="preserve">*Williams, L. M., *Swain, M. S., *Hopkins, D. N., Finney, S. J., &amp; Sundre, D. L. (2013, April). </w:t>
      </w:r>
      <w:r w:rsidRPr="00CD4119">
        <w:rPr>
          <w:rFonts w:asciiTheme="minorHAnsi" w:hAnsiTheme="minorHAnsi"/>
          <w:i/>
          <w:iCs/>
          <w:sz w:val="18"/>
          <w:szCs w:val="18"/>
        </w:rPr>
        <w:t>Do the stakes matter? The interplay of conscientiousness, effort, and performance.</w:t>
      </w:r>
      <w:r w:rsidRPr="00CD4119">
        <w:rPr>
          <w:rFonts w:asciiTheme="minorHAnsi" w:hAnsiTheme="minorHAnsi"/>
          <w:sz w:val="18"/>
          <w:szCs w:val="18"/>
        </w:rPr>
        <w:t xml:space="preserve"> Poster presented at annual conference of the American Educational Research Association, San Francisco, CA.</w:t>
      </w:r>
    </w:p>
    <w:p w14:paraId="29B1C8AA" w14:textId="77777777" w:rsidR="00DC2BC2" w:rsidRPr="00CD4119" w:rsidRDefault="00DC2BC2" w:rsidP="007604C9">
      <w:pPr>
        <w:ind w:left="432" w:hanging="432"/>
        <w:rPr>
          <w:rFonts w:asciiTheme="minorHAnsi" w:hAnsiTheme="minorHAnsi" w:cs="Segoe UI"/>
          <w:color w:val="000000"/>
          <w:sz w:val="18"/>
          <w:szCs w:val="18"/>
        </w:rPr>
      </w:pPr>
      <w:r w:rsidRPr="00CD4119">
        <w:rPr>
          <w:rFonts w:asciiTheme="minorHAnsi" w:hAnsiTheme="minorHAnsi" w:cs="Segoe UI"/>
          <w:color w:val="000000"/>
          <w:sz w:val="18"/>
          <w:szCs w:val="18"/>
        </w:rPr>
        <w:t xml:space="preserve">*Williams, L., *Hopkins, D., *Swain, M., Sundre, D. L., &amp; Finney, S.J. (2012, November). </w:t>
      </w:r>
      <w:r w:rsidRPr="00CD4119">
        <w:rPr>
          <w:rFonts w:asciiTheme="minorHAnsi" w:hAnsiTheme="minorHAnsi" w:cs="Segoe UI"/>
          <w:i/>
          <w:iCs/>
          <w:color w:val="000000"/>
          <w:sz w:val="18"/>
          <w:szCs w:val="18"/>
        </w:rPr>
        <w:t>Raisi</w:t>
      </w:r>
      <w:r w:rsidR="007604C9" w:rsidRPr="00CD4119">
        <w:rPr>
          <w:rFonts w:asciiTheme="minorHAnsi" w:hAnsiTheme="minorHAnsi" w:cs="Segoe UI"/>
          <w:i/>
          <w:iCs/>
          <w:color w:val="000000"/>
          <w:sz w:val="18"/>
          <w:szCs w:val="18"/>
        </w:rPr>
        <w:t xml:space="preserve">ng the stakes: How feedback and </w:t>
      </w:r>
      <w:r w:rsidRPr="00CD4119">
        <w:rPr>
          <w:rFonts w:asciiTheme="minorHAnsi" w:hAnsiTheme="minorHAnsi" w:cs="Segoe UI"/>
          <w:i/>
          <w:iCs/>
          <w:color w:val="000000"/>
          <w:sz w:val="18"/>
          <w:szCs w:val="18"/>
        </w:rPr>
        <w:t>personal consequences affect low-stakes testing motivation</w:t>
      </w:r>
      <w:r w:rsidRPr="00CD4119">
        <w:rPr>
          <w:rFonts w:asciiTheme="minorHAnsi" w:hAnsiTheme="minorHAnsi" w:cs="Segoe UI"/>
          <w:color w:val="000000"/>
          <w:sz w:val="18"/>
          <w:szCs w:val="18"/>
        </w:rPr>
        <w:t>. Presented at the annual conference of the Virginia Assessment Group, Richmond, VA.</w:t>
      </w:r>
    </w:p>
    <w:p w14:paraId="246BFA8D" w14:textId="77777777" w:rsidR="00334E76" w:rsidRPr="00CD4119" w:rsidRDefault="00DC2BC2" w:rsidP="00334E76">
      <w:pPr>
        <w:pStyle w:val="NormalWeb"/>
        <w:ind w:left="432" w:hanging="432"/>
        <w:rPr>
          <w:rFonts w:asciiTheme="minorHAnsi" w:hAnsiTheme="minorHAnsi" w:cs="Tahoma"/>
          <w:color w:val="000000"/>
          <w:sz w:val="18"/>
          <w:szCs w:val="18"/>
        </w:rPr>
      </w:pPr>
      <w:r w:rsidRPr="00CD4119">
        <w:rPr>
          <w:rFonts w:asciiTheme="minorHAnsi" w:hAnsiTheme="minorHAnsi"/>
          <w:sz w:val="18"/>
          <w:szCs w:val="18"/>
        </w:rPr>
        <w:t>*</w:t>
      </w:r>
      <w:r w:rsidR="00334E76" w:rsidRPr="00CD4119">
        <w:rPr>
          <w:rFonts w:asciiTheme="minorHAnsi" w:hAnsiTheme="minorHAnsi"/>
          <w:sz w:val="18"/>
          <w:szCs w:val="18"/>
        </w:rPr>
        <w:t xml:space="preserve">Gerstner, J., Pastor, D. A. &amp; Finney, S. J. (2012, Oct). </w:t>
      </w:r>
      <w:r w:rsidR="00334E76" w:rsidRPr="00CD4119">
        <w:rPr>
          <w:rFonts w:asciiTheme="minorHAnsi" w:hAnsiTheme="minorHAnsi"/>
          <w:i/>
          <w:sz w:val="18"/>
          <w:szCs w:val="18"/>
        </w:rPr>
        <w:t>Evaluating the psychometric properties of the Scale of Ethnocultural Empathy: A confirmatory factor analytic approach</w:t>
      </w:r>
      <w:r w:rsidR="00334E76" w:rsidRPr="00CD4119">
        <w:rPr>
          <w:rFonts w:asciiTheme="minorHAnsi" w:hAnsiTheme="minorHAnsi"/>
          <w:sz w:val="18"/>
          <w:szCs w:val="18"/>
        </w:rPr>
        <w:t xml:space="preserve">. </w:t>
      </w:r>
      <w:r w:rsidR="00334E76" w:rsidRPr="00CD4119">
        <w:rPr>
          <w:rFonts w:asciiTheme="minorHAnsi" w:hAnsiTheme="minorHAnsi" w:cs="Segoe UI"/>
          <w:color w:val="000000"/>
          <w:sz w:val="18"/>
          <w:szCs w:val="18"/>
        </w:rPr>
        <w:t>Paper presented at the annual conference of the Northeastern Educational Research Association, Rocky Hill, CT.</w:t>
      </w:r>
    </w:p>
    <w:p w14:paraId="5D77B010" w14:textId="77777777" w:rsidR="00334E76" w:rsidRPr="00CD4119" w:rsidRDefault="00DC2BC2" w:rsidP="00334E76">
      <w:pPr>
        <w:pStyle w:val="NormalWeb"/>
        <w:ind w:left="432" w:hanging="432"/>
        <w:rPr>
          <w:rFonts w:asciiTheme="minorHAnsi" w:hAnsiTheme="minorHAnsi" w:cs="Tahoma"/>
          <w:color w:val="000000"/>
          <w:sz w:val="18"/>
          <w:szCs w:val="18"/>
        </w:rPr>
      </w:pPr>
      <w:r w:rsidRPr="00CD4119">
        <w:rPr>
          <w:rFonts w:asciiTheme="minorHAnsi" w:hAnsiTheme="minorHAnsi"/>
          <w:sz w:val="18"/>
          <w:szCs w:val="18"/>
        </w:rPr>
        <w:t>*</w:t>
      </w:r>
      <w:r w:rsidR="00334E76" w:rsidRPr="00CD4119">
        <w:rPr>
          <w:rFonts w:asciiTheme="minorHAnsi" w:hAnsiTheme="minorHAnsi"/>
          <w:sz w:val="18"/>
          <w:szCs w:val="18"/>
        </w:rPr>
        <w:t xml:space="preserve">Sessoms, J., Finney, S. J. &amp; </w:t>
      </w:r>
      <w:r w:rsidRPr="00CD4119">
        <w:rPr>
          <w:rFonts w:asciiTheme="minorHAnsi" w:hAnsiTheme="minorHAnsi"/>
          <w:sz w:val="18"/>
          <w:szCs w:val="18"/>
        </w:rPr>
        <w:t>*</w:t>
      </w:r>
      <w:r w:rsidR="00334E76" w:rsidRPr="00CD4119">
        <w:rPr>
          <w:rFonts w:asciiTheme="minorHAnsi" w:hAnsiTheme="minorHAnsi"/>
          <w:sz w:val="18"/>
          <w:szCs w:val="18"/>
        </w:rPr>
        <w:t xml:space="preserve">Kopp, J. P. (2012, Oct). </w:t>
      </w:r>
      <w:r w:rsidR="00334E76" w:rsidRPr="00CD4119">
        <w:rPr>
          <w:rFonts w:asciiTheme="minorHAnsi" w:hAnsiTheme="minorHAnsi"/>
          <w:i/>
          <w:sz w:val="18"/>
          <w:szCs w:val="18"/>
        </w:rPr>
        <w:t>Does academic entitlement change over time? A longitudinal mean and covariance structures (LMACS) study</w:t>
      </w:r>
      <w:r w:rsidR="00334E76" w:rsidRPr="00CD4119">
        <w:rPr>
          <w:rFonts w:asciiTheme="minorHAnsi" w:hAnsiTheme="minorHAnsi"/>
          <w:sz w:val="18"/>
          <w:szCs w:val="18"/>
        </w:rPr>
        <w:t xml:space="preserve">. </w:t>
      </w:r>
      <w:r w:rsidR="00334E76" w:rsidRPr="00CD4119">
        <w:rPr>
          <w:rFonts w:asciiTheme="minorHAnsi" w:hAnsiTheme="minorHAnsi" w:cs="Segoe UI"/>
          <w:color w:val="000000"/>
          <w:sz w:val="18"/>
          <w:szCs w:val="18"/>
        </w:rPr>
        <w:t>Paper presented at the annual conference of the Northeastern Educational Research Association, Rocky Hill, CT.</w:t>
      </w:r>
    </w:p>
    <w:p w14:paraId="53AA4288" w14:textId="77777777" w:rsidR="00C465E3" w:rsidRPr="00CD4119" w:rsidRDefault="00C465E3" w:rsidP="00C465E3">
      <w:pPr>
        <w:ind w:left="432" w:hanging="432"/>
        <w:rPr>
          <w:rFonts w:ascii="Calibri" w:hAnsi="Calibri"/>
          <w:sz w:val="18"/>
          <w:szCs w:val="18"/>
        </w:rPr>
      </w:pPr>
      <w:r w:rsidRPr="00CD4119">
        <w:rPr>
          <w:rFonts w:ascii="Calibri" w:hAnsi="Calibri"/>
          <w:sz w:val="18"/>
          <w:szCs w:val="18"/>
        </w:rPr>
        <w:t xml:space="preserve">Finney, S. J., &amp; *Kopp, J. P. (2012, May). </w:t>
      </w:r>
      <w:r w:rsidRPr="00CD4119">
        <w:rPr>
          <w:rFonts w:ascii="Calibri" w:hAnsi="Calibri"/>
          <w:i/>
          <w:sz w:val="18"/>
          <w:szCs w:val="18"/>
        </w:rPr>
        <w:t>Measuring and modeling academic entitlement</w:t>
      </w:r>
      <w:r w:rsidRPr="00CD4119">
        <w:rPr>
          <w:rFonts w:ascii="Calibri" w:hAnsi="Calibri"/>
          <w:sz w:val="18"/>
          <w:szCs w:val="18"/>
        </w:rPr>
        <w:t>. Paper presented at the annual International Conference on Psychology, Athens, Greece.</w:t>
      </w:r>
    </w:p>
    <w:p w14:paraId="45C74AC0" w14:textId="77777777" w:rsidR="00C465E3" w:rsidRPr="00CD4119" w:rsidRDefault="00C465E3" w:rsidP="00C465E3">
      <w:pPr>
        <w:ind w:left="432" w:hanging="432"/>
        <w:rPr>
          <w:rFonts w:ascii="Times New Roman" w:hAnsi="Times New Roman"/>
          <w:sz w:val="18"/>
          <w:szCs w:val="18"/>
        </w:rPr>
      </w:pPr>
      <w:r w:rsidRPr="00CD4119">
        <w:rPr>
          <w:rFonts w:ascii="Calibri" w:hAnsi="Calibri"/>
          <w:sz w:val="18"/>
          <w:szCs w:val="18"/>
        </w:rPr>
        <w:t xml:space="preserve">*Barry, C. L., &amp; Finney, S. J. (2012, April). </w:t>
      </w:r>
      <w:r w:rsidRPr="00CD4119">
        <w:rPr>
          <w:rFonts w:ascii="Calibri" w:hAnsi="Calibri"/>
          <w:i/>
          <w:iCs/>
          <w:sz w:val="18"/>
          <w:szCs w:val="18"/>
        </w:rPr>
        <w:t>Using latent growth modeling to examine change in motivation across a low-stakes testing session.</w:t>
      </w:r>
      <w:r w:rsidRPr="00CD4119">
        <w:rPr>
          <w:rFonts w:ascii="Calibri" w:hAnsi="Calibri"/>
          <w:sz w:val="18"/>
          <w:szCs w:val="18"/>
        </w:rPr>
        <w:t xml:space="preserve"> Paper presented at the annual meeting of the American Educational Research Association, Vancouver, CA. </w:t>
      </w:r>
    </w:p>
    <w:p w14:paraId="098B7E72" w14:textId="77777777" w:rsidR="00C465E3" w:rsidRPr="00CD4119" w:rsidRDefault="00C465E3" w:rsidP="00C465E3">
      <w:pPr>
        <w:ind w:left="432" w:hanging="432"/>
        <w:rPr>
          <w:rFonts w:asciiTheme="minorHAnsi" w:hAnsiTheme="minorHAnsi"/>
          <w:sz w:val="18"/>
          <w:szCs w:val="18"/>
        </w:rPr>
      </w:pPr>
      <w:r w:rsidRPr="00CD4119">
        <w:rPr>
          <w:rFonts w:asciiTheme="minorHAnsi" w:hAnsiTheme="minorHAnsi"/>
          <w:sz w:val="18"/>
          <w:szCs w:val="18"/>
        </w:rPr>
        <w:t xml:space="preserve">Finney, S. J. &amp; Pastor, D. A. (2012, April). </w:t>
      </w:r>
      <w:r w:rsidRPr="00CD4119">
        <w:rPr>
          <w:rFonts w:asciiTheme="minorHAnsi" w:hAnsiTheme="minorHAnsi"/>
          <w:i/>
          <w:sz w:val="18"/>
          <w:szCs w:val="18"/>
        </w:rPr>
        <w:t>Attracting students to the field of measurement</w:t>
      </w:r>
      <w:r w:rsidRPr="00CD4119">
        <w:rPr>
          <w:rFonts w:asciiTheme="minorHAnsi" w:hAnsiTheme="minorHAnsi"/>
          <w:sz w:val="18"/>
          <w:szCs w:val="18"/>
        </w:rPr>
        <w:t xml:space="preserve">. </w:t>
      </w:r>
      <w:r w:rsidRPr="00CD4119">
        <w:rPr>
          <w:rFonts w:asciiTheme="minorHAnsi" w:hAnsiTheme="minorHAnsi" w:cs="Segoe UI"/>
          <w:color w:val="000000"/>
          <w:sz w:val="18"/>
          <w:szCs w:val="18"/>
        </w:rPr>
        <w:t>Paper presented at the annual conference of the</w:t>
      </w:r>
      <w:r w:rsidRPr="00CD4119">
        <w:rPr>
          <w:rFonts w:asciiTheme="minorHAnsi" w:hAnsiTheme="minorHAnsi"/>
          <w:sz w:val="18"/>
          <w:szCs w:val="18"/>
        </w:rPr>
        <w:t xml:space="preserve"> National Council for Measurement in Education, Vancouver, CA. </w:t>
      </w:r>
    </w:p>
    <w:p w14:paraId="477E94F5" w14:textId="77777777" w:rsidR="00C465E3" w:rsidRPr="00CD4119" w:rsidRDefault="00C465E3" w:rsidP="00C465E3">
      <w:pPr>
        <w:ind w:left="432" w:hanging="432"/>
        <w:rPr>
          <w:rFonts w:asciiTheme="minorHAnsi" w:hAnsiTheme="minorHAnsi"/>
          <w:sz w:val="18"/>
          <w:szCs w:val="18"/>
        </w:rPr>
      </w:pPr>
      <w:r w:rsidRPr="00CD4119">
        <w:rPr>
          <w:rFonts w:asciiTheme="minorHAnsi" w:hAnsiTheme="minorHAnsi"/>
          <w:sz w:val="18"/>
          <w:szCs w:val="18"/>
        </w:rPr>
        <w:t>Sunde, S. A., *Grays, M. P., *Swain, M. S., *Gerstner, J. J., McCoy-Ntiamoah, T. A., &amp; Finney, S. J. (2012, March). </w:t>
      </w:r>
      <w:r w:rsidRPr="00CD4119">
        <w:rPr>
          <w:rFonts w:asciiTheme="minorHAnsi" w:hAnsiTheme="minorHAnsi"/>
          <w:i/>
          <w:iCs/>
          <w:sz w:val="18"/>
          <w:szCs w:val="18"/>
        </w:rPr>
        <w:t xml:space="preserve">Enhancing a transfer orientation program through assessment. </w:t>
      </w:r>
      <w:r w:rsidRPr="00CD4119">
        <w:rPr>
          <w:rFonts w:asciiTheme="minorHAnsi" w:hAnsiTheme="minorHAnsi"/>
          <w:sz w:val="18"/>
          <w:szCs w:val="18"/>
        </w:rPr>
        <w:t xml:space="preserve">Presented at the annual meeting of the American College Personnel Association (ACPA), Louisville, KY. </w:t>
      </w:r>
    </w:p>
    <w:p w14:paraId="5E256806" w14:textId="77777777" w:rsidR="00C465E3" w:rsidRPr="00CD4119" w:rsidRDefault="00C465E3" w:rsidP="00C465E3">
      <w:pPr>
        <w:ind w:left="432" w:hanging="432"/>
        <w:rPr>
          <w:rFonts w:asciiTheme="minorHAnsi" w:hAnsiTheme="minorHAnsi"/>
          <w:sz w:val="18"/>
          <w:szCs w:val="18"/>
        </w:rPr>
      </w:pPr>
      <w:r w:rsidRPr="00CD4119">
        <w:rPr>
          <w:rFonts w:asciiTheme="minorHAnsi" w:hAnsiTheme="minorHAnsi"/>
          <w:sz w:val="18"/>
          <w:szCs w:val="18"/>
        </w:rPr>
        <w:t xml:space="preserve">*Swain, M. S., Sunde, S. A., *Gerstner, J. J., McCoy-Ntiamoah, T. A., &amp; Finney, S. J. (2012, March). </w:t>
      </w:r>
      <w:r w:rsidRPr="00CD4119">
        <w:rPr>
          <w:rFonts w:asciiTheme="minorHAnsi" w:hAnsiTheme="minorHAnsi"/>
          <w:i/>
          <w:iCs/>
          <w:sz w:val="18"/>
          <w:szCs w:val="18"/>
        </w:rPr>
        <w:t>Engaging stakeholders in program assessment: The power of implementation fidelity</w:t>
      </w:r>
      <w:r w:rsidRPr="00CD4119">
        <w:rPr>
          <w:rFonts w:asciiTheme="minorHAnsi" w:hAnsiTheme="minorHAnsi"/>
          <w:sz w:val="18"/>
          <w:szCs w:val="18"/>
        </w:rPr>
        <w:t>. Presented at the annual meeting of the American College Personnel Association (ACPA), Louisville, KY.</w:t>
      </w:r>
    </w:p>
    <w:p w14:paraId="5C149308" w14:textId="77777777" w:rsidR="00C465E3" w:rsidRPr="00CD4119" w:rsidRDefault="00C465E3" w:rsidP="00C465E3">
      <w:pPr>
        <w:ind w:left="432" w:hanging="432"/>
        <w:rPr>
          <w:rFonts w:asciiTheme="minorHAnsi" w:hAnsiTheme="minorHAnsi"/>
          <w:sz w:val="18"/>
          <w:szCs w:val="18"/>
        </w:rPr>
      </w:pPr>
      <w:r w:rsidRPr="00CD4119">
        <w:rPr>
          <w:rFonts w:asciiTheme="minorHAnsi" w:hAnsiTheme="minorHAnsi"/>
          <w:sz w:val="18"/>
          <w:szCs w:val="18"/>
        </w:rPr>
        <w:t xml:space="preserve">*Swain, M. S., Sunde, S. A., *Gerstner, J. J., McCoy-Ntiamoah, T. A., &amp; Finney, S. J. (2012, March). </w:t>
      </w:r>
      <w:proofErr w:type="gramStart"/>
      <w:r w:rsidRPr="00CD4119">
        <w:rPr>
          <w:rFonts w:asciiTheme="minorHAnsi" w:hAnsiTheme="minorHAnsi"/>
          <w:i/>
          <w:iCs/>
          <w:sz w:val="18"/>
          <w:szCs w:val="18"/>
        </w:rPr>
        <w:t>Implementation</w:t>
      </w:r>
      <w:proofErr w:type="gramEnd"/>
      <w:r w:rsidRPr="00CD4119">
        <w:rPr>
          <w:rFonts w:asciiTheme="minorHAnsi" w:hAnsiTheme="minorHAnsi"/>
          <w:i/>
          <w:iCs/>
          <w:sz w:val="18"/>
          <w:szCs w:val="18"/>
        </w:rPr>
        <w:t xml:space="preserve"> fidelity and outcomes assessment for transfer orientation: Making </w:t>
      </w:r>
      <w:proofErr w:type="gramStart"/>
      <w:r w:rsidRPr="00CD4119">
        <w:rPr>
          <w:rFonts w:asciiTheme="minorHAnsi" w:hAnsiTheme="minorHAnsi"/>
          <w:i/>
          <w:iCs/>
          <w:sz w:val="18"/>
          <w:szCs w:val="18"/>
        </w:rPr>
        <w:t>empirically-based</w:t>
      </w:r>
      <w:proofErr w:type="gramEnd"/>
      <w:r w:rsidRPr="00CD4119">
        <w:rPr>
          <w:rFonts w:asciiTheme="minorHAnsi" w:hAnsiTheme="minorHAnsi"/>
          <w:i/>
          <w:iCs/>
          <w:sz w:val="18"/>
          <w:szCs w:val="18"/>
        </w:rPr>
        <w:t xml:space="preserve"> decisions about program effectiveness</w:t>
      </w:r>
      <w:r w:rsidRPr="00CD4119">
        <w:rPr>
          <w:rFonts w:asciiTheme="minorHAnsi" w:hAnsiTheme="minorHAnsi"/>
          <w:sz w:val="18"/>
          <w:szCs w:val="18"/>
        </w:rPr>
        <w:t>. Presented at the annual meeting of the National Association of Student Personnel Administrators (NASPA), Phoenix, AZ.</w:t>
      </w:r>
    </w:p>
    <w:p w14:paraId="1C59867B" w14:textId="77777777" w:rsidR="00C465E3" w:rsidRPr="00CD4119" w:rsidRDefault="00C465E3" w:rsidP="00C465E3">
      <w:pPr>
        <w:ind w:left="432" w:hanging="432"/>
        <w:rPr>
          <w:rFonts w:asciiTheme="minorHAnsi" w:hAnsiTheme="minorHAnsi"/>
          <w:sz w:val="18"/>
          <w:szCs w:val="18"/>
        </w:rPr>
      </w:pPr>
      <w:r w:rsidRPr="00CD4119">
        <w:rPr>
          <w:rFonts w:asciiTheme="minorHAnsi" w:hAnsiTheme="minorHAnsi"/>
          <w:sz w:val="18"/>
          <w:szCs w:val="18"/>
        </w:rPr>
        <w:t xml:space="preserve">*Swain, M. S., Sunde, S. A., *Gerstner, J. J., McCoy-Ntiamoah, T. A., &amp; Finney, S. J. (2012, March). </w:t>
      </w:r>
      <w:r w:rsidRPr="00CD4119">
        <w:rPr>
          <w:rFonts w:asciiTheme="minorHAnsi" w:hAnsiTheme="minorHAnsi"/>
          <w:i/>
          <w:iCs/>
          <w:sz w:val="18"/>
          <w:szCs w:val="18"/>
        </w:rPr>
        <w:t>Why everyone should assess program implementation</w:t>
      </w:r>
      <w:r w:rsidRPr="00CD4119">
        <w:rPr>
          <w:rFonts w:asciiTheme="minorHAnsi" w:hAnsiTheme="minorHAnsi"/>
          <w:sz w:val="18"/>
          <w:szCs w:val="18"/>
        </w:rPr>
        <w:t>. Presented at the annual meeting of the National Association of Student Personnel Administrators (NASPA), Phoenix, AZ.</w:t>
      </w:r>
    </w:p>
    <w:p w14:paraId="3188D7BA" w14:textId="77777777" w:rsidR="00C465E3" w:rsidRPr="00CD4119" w:rsidRDefault="00C465E3" w:rsidP="00C465E3">
      <w:pPr>
        <w:ind w:left="720" w:hanging="720"/>
        <w:rPr>
          <w:rFonts w:asciiTheme="minorHAnsi" w:hAnsiTheme="minorHAnsi"/>
          <w:i/>
          <w:sz w:val="18"/>
          <w:szCs w:val="18"/>
        </w:rPr>
      </w:pPr>
      <w:r w:rsidRPr="00CD4119">
        <w:rPr>
          <w:rFonts w:asciiTheme="minorHAnsi" w:hAnsiTheme="minorHAnsi"/>
          <w:sz w:val="18"/>
          <w:szCs w:val="18"/>
        </w:rPr>
        <w:t xml:space="preserve">McCoy-Ntiamoah, T. A., *Swain, M. S., *Gerstner, J. J., &amp; Finney, S. J. (2011, Nov). </w:t>
      </w:r>
      <w:r w:rsidRPr="00CD4119">
        <w:rPr>
          <w:rFonts w:asciiTheme="minorHAnsi" w:hAnsiTheme="minorHAnsi"/>
          <w:i/>
          <w:sz w:val="18"/>
          <w:szCs w:val="18"/>
        </w:rPr>
        <w:t>Committing to quality program assessment:</w:t>
      </w:r>
    </w:p>
    <w:p w14:paraId="69C8D981" w14:textId="77777777" w:rsidR="00C465E3" w:rsidRPr="00CD4119" w:rsidRDefault="00C465E3" w:rsidP="00C465E3">
      <w:pPr>
        <w:ind w:left="288" w:hanging="288"/>
        <w:rPr>
          <w:rFonts w:asciiTheme="minorHAnsi" w:hAnsiTheme="minorHAnsi"/>
          <w:sz w:val="18"/>
          <w:szCs w:val="18"/>
        </w:rPr>
      </w:pPr>
      <w:r w:rsidRPr="00CD4119">
        <w:rPr>
          <w:rFonts w:asciiTheme="minorHAnsi" w:hAnsiTheme="minorHAnsi"/>
          <w:i/>
          <w:sz w:val="18"/>
          <w:szCs w:val="18"/>
        </w:rPr>
        <w:t xml:space="preserve">          Building capacity to assess program effectiveness in one year</w:t>
      </w:r>
      <w:r w:rsidRPr="00CD4119">
        <w:rPr>
          <w:rFonts w:asciiTheme="minorHAnsi" w:hAnsiTheme="minorHAnsi"/>
          <w:sz w:val="18"/>
          <w:szCs w:val="18"/>
        </w:rPr>
        <w:t xml:space="preserve">. Presented at the Virginia Assessment Group Annual Conference     </w:t>
      </w:r>
    </w:p>
    <w:p w14:paraId="594D0905" w14:textId="77777777" w:rsidR="00C465E3" w:rsidRPr="00CD4119" w:rsidRDefault="00C465E3" w:rsidP="00C465E3">
      <w:pPr>
        <w:ind w:left="288" w:hanging="288"/>
        <w:rPr>
          <w:rFonts w:asciiTheme="minorHAnsi" w:hAnsiTheme="minorHAnsi"/>
          <w:sz w:val="18"/>
          <w:szCs w:val="18"/>
        </w:rPr>
      </w:pPr>
      <w:r w:rsidRPr="00CD4119">
        <w:rPr>
          <w:rFonts w:asciiTheme="minorHAnsi" w:hAnsiTheme="minorHAnsi"/>
          <w:i/>
          <w:sz w:val="18"/>
          <w:szCs w:val="18"/>
        </w:rPr>
        <w:t xml:space="preserve">          </w:t>
      </w:r>
      <w:r w:rsidRPr="00CD4119">
        <w:rPr>
          <w:rFonts w:asciiTheme="minorHAnsi" w:hAnsiTheme="minorHAnsi"/>
          <w:sz w:val="18"/>
          <w:szCs w:val="18"/>
        </w:rPr>
        <w:t xml:space="preserve">Williamsburg, VA. </w:t>
      </w:r>
    </w:p>
    <w:p w14:paraId="7B5FF8E1" w14:textId="77777777" w:rsidR="00C465E3" w:rsidRPr="00CD4119" w:rsidRDefault="00C465E3" w:rsidP="00C465E3">
      <w:pPr>
        <w:ind w:left="720" w:hanging="720"/>
        <w:rPr>
          <w:rFonts w:asciiTheme="minorHAnsi" w:hAnsiTheme="minorHAnsi"/>
          <w:i/>
          <w:sz w:val="18"/>
          <w:szCs w:val="18"/>
        </w:rPr>
      </w:pPr>
      <w:r w:rsidRPr="00CD4119">
        <w:rPr>
          <w:rFonts w:asciiTheme="minorHAnsi" w:hAnsiTheme="minorHAnsi"/>
          <w:sz w:val="18"/>
          <w:szCs w:val="18"/>
        </w:rPr>
        <w:t xml:space="preserve">*Swain, M. S., Sunde, S. A., *Gerstner, J. J., McCoy-Ntiamoah, T. A., &amp; Finney, S. J. (2011, Nov). </w:t>
      </w:r>
      <w:r w:rsidRPr="00CD4119">
        <w:rPr>
          <w:rFonts w:asciiTheme="minorHAnsi" w:hAnsiTheme="minorHAnsi"/>
          <w:i/>
          <w:sz w:val="18"/>
          <w:szCs w:val="18"/>
        </w:rPr>
        <w:t>What your assessment plan is</w:t>
      </w:r>
    </w:p>
    <w:p w14:paraId="2BDBB771" w14:textId="77777777" w:rsidR="00C465E3" w:rsidRPr="00CD4119" w:rsidRDefault="00C465E3" w:rsidP="00C465E3">
      <w:pPr>
        <w:ind w:left="720" w:hanging="288"/>
        <w:rPr>
          <w:rFonts w:asciiTheme="minorHAnsi" w:hAnsiTheme="minorHAnsi"/>
          <w:sz w:val="18"/>
          <w:szCs w:val="18"/>
        </w:rPr>
      </w:pPr>
      <w:r w:rsidRPr="00CD4119">
        <w:rPr>
          <w:rFonts w:asciiTheme="minorHAnsi" w:hAnsiTheme="minorHAnsi"/>
          <w:i/>
          <w:sz w:val="18"/>
          <w:szCs w:val="18"/>
        </w:rPr>
        <w:t>missing: Assessing program implementation</w:t>
      </w:r>
      <w:r w:rsidRPr="00CD4119">
        <w:rPr>
          <w:rFonts w:asciiTheme="minorHAnsi" w:hAnsiTheme="minorHAnsi"/>
          <w:sz w:val="18"/>
          <w:szCs w:val="18"/>
        </w:rPr>
        <w:t>. Presented at Virginia Assessment Group Annual Conference, Williamsburg, VA.</w:t>
      </w:r>
    </w:p>
    <w:p w14:paraId="27192C84" w14:textId="77777777" w:rsidR="000D3E21" w:rsidRPr="00CD4119" w:rsidRDefault="000D3E21" w:rsidP="000D3E21">
      <w:pPr>
        <w:pStyle w:val="NormalWeb"/>
        <w:ind w:left="432" w:hanging="432"/>
        <w:rPr>
          <w:rFonts w:asciiTheme="minorHAnsi" w:hAnsiTheme="minorHAnsi" w:cs="Tahoma"/>
          <w:color w:val="000000"/>
          <w:sz w:val="18"/>
          <w:szCs w:val="18"/>
        </w:rPr>
      </w:pPr>
      <w:r w:rsidRPr="00CD4119">
        <w:rPr>
          <w:rFonts w:asciiTheme="minorHAnsi" w:hAnsiTheme="minorHAnsi" w:cs="Segoe UI"/>
          <w:color w:val="000000"/>
          <w:sz w:val="18"/>
          <w:szCs w:val="18"/>
        </w:rPr>
        <w:t xml:space="preserve">*Bashkov, B. M., &amp; Finney, S. J. (2011, October). </w:t>
      </w:r>
      <w:r w:rsidRPr="00CD4119">
        <w:rPr>
          <w:rFonts w:asciiTheme="minorHAnsi" w:hAnsiTheme="minorHAnsi" w:cs="Segoe UI"/>
          <w:i/>
          <w:iCs/>
          <w:color w:val="000000"/>
          <w:sz w:val="18"/>
          <w:szCs w:val="18"/>
        </w:rPr>
        <w:t>Is psychological entitlement really stable over time? An empirical investigation</w:t>
      </w:r>
      <w:r w:rsidRPr="00CD4119">
        <w:rPr>
          <w:rFonts w:asciiTheme="minorHAnsi" w:hAnsiTheme="minorHAnsi" w:cs="Segoe UI"/>
          <w:color w:val="000000"/>
          <w:sz w:val="18"/>
          <w:szCs w:val="18"/>
        </w:rPr>
        <w:t>. Paper presented at the annual conference of the Northeastern Educational Research Association, Rocky Hill, CT.</w:t>
      </w:r>
    </w:p>
    <w:p w14:paraId="0BCD7BDA" w14:textId="77777777" w:rsidR="000D3E21" w:rsidRPr="00CD4119" w:rsidRDefault="000D3E21" w:rsidP="000D3E21">
      <w:pPr>
        <w:ind w:left="432" w:hanging="432"/>
        <w:rPr>
          <w:rFonts w:asciiTheme="minorHAnsi" w:hAnsiTheme="minorHAnsi"/>
          <w:sz w:val="18"/>
          <w:szCs w:val="18"/>
        </w:rPr>
      </w:pPr>
      <w:r w:rsidRPr="00CD4119">
        <w:rPr>
          <w:rFonts w:asciiTheme="minorHAnsi" w:hAnsiTheme="minorHAnsi"/>
          <w:sz w:val="18"/>
          <w:szCs w:val="18"/>
        </w:rPr>
        <w:t>*</w:t>
      </w:r>
      <w:r w:rsidRPr="00CD4119">
        <w:rPr>
          <w:rFonts w:asciiTheme="minorHAnsi" w:hAnsiTheme="minorHAnsi" w:cs="Courier New"/>
          <w:sz w:val="18"/>
          <w:szCs w:val="18"/>
        </w:rPr>
        <w:t xml:space="preserve">Kopp, J. P., &amp; Finney, S. J. (2011, October). </w:t>
      </w:r>
      <w:r w:rsidRPr="00CD4119">
        <w:rPr>
          <w:rFonts w:asciiTheme="minorHAnsi" w:hAnsiTheme="minorHAnsi" w:cs="Courier New"/>
          <w:i/>
          <w:sz w:val="18"/>
          <w:szCs w:val="18"/>
        </w:rPr>
        <w:t>Building the nomological net of academic entitlement: Metacognition, help-seeking, and GPA</w:t>
      </w:r>
      <w:r w:rsidRPr="00CD4119">
        <w:rPr>
          <w:rFonts w:asciiTheme="minorHAnsi" w:hAnsiTheme="minorHAnsi" w:cs="Courier New"/>
          <w:sz w:val="18"/>
          <w:szCs w:val="18"/>
        </w:rPr>
        <w:t>. Paper presented at the annual meeting of the Northeastern Educational Research Association, Rocky Hill, CT.</w:t>
      </w:r>
    </w:p>
    <w:p w14:paraId="65152100" w14:textId="77777777" w:rsidR="009A5098" w:rsidRPr="00CD4119" w:rsidRDefault="009A5098" w:rsidP="009A5098">
      <w:pPr>
        <w:pStyle w:val="NormalWeb"/>
        <w:ind w:left="432" w:hanging="432"/>
        <w:rPr>
          <w:rFonts w:asciiTheme="minorHAnsi" w:hAnsiTheme="minorHAnsi" w:cs="Tahoma"/>
          <w:color w:val="000000"/>
          <w:sz w:val="18"/>
          <w:szCs w:val="18"/>
        </w:rPr>
      </w:pPr>
      <w:r w:rsidRPr="00CD4119">
        <w:rPr>
          <w:rFonts w:asciiTheme="minorHAnsi" w:hAnsiTheme="minorHAnsi"/>
          <w:sz w:val="18"/>
          <w:szCs w:val="18"/>
        </w:rPr>
        <w:t xml:space="preserve">*Zilberberg, A., </w:t>
      </w:r>
      <w:proofErr w:type="spellStart"/>
      <w:r w:rsidRPr="00CD4119">
        <w:rPr>
          <w:rFonts w:asciiTheme="minorHAnsi" w:hAnsiTheme="minorHAnsi"/>
          <w:sz w:val="18"/>
          <w:szCs w:val="18"/>
        </w:rPr>
        <w:t>Swerdzewski</w:t>
      </w:r>
      <w:proofErr w:type="spellEnd"/>
      <w:r w:rsidRPr="00CD4119">
        <w:rPr>
          <w:rFonts w:asciiTheme="minorHAnsi" w:hAnsiTheme="minorHAnsi"/>
          <w:sz w:val="18"/>
          <w:szCs w:val="18"/>
        </w:rPr>
        <w:t xml:space="preserve">, P., Anderson, R., Finney, S. J., &amp; </w:t>
      </w:r>
      <w:r w:rsidR="000D21C9" w:rsidRPr="00CD4119">
        <w:rPr>
          <w:rFonts w:asciiTheme="minorHAnsi" w:hAnsiTheme="minorHAnsi"/>
          <w:sz w:val="18"/>
          <w:szCs w:val="18"/>
        </w:rPr>
        <w:t>*</w:t>
      </w:r>
      <w:r w:rsidRPr="00CD4119">
        <w:rPr>
          <w:rFonts w:asciiTheme="minorHAnsi" w:hAnsiTheme="minorHAnsi"/>
          <w:sz w:val="18"/>
          <w:szCs w:val="18"/>
        </w:rPr>
        <w:t xml:space="preserve">Marsh, K. R. (2011, October). </w:t>
      </w:r>
      <w:r w:rsidRPr="00CD4119">
        <w:rPr>
          <w:rFonts w:asciiTheme="minorHAnsi" w:hAnsiTheme="minorHAnsi"/>
          <w:i/>
          <w:sz w:val="18"/>
          <w:szCs w:val="18"/>
        </w:rPr>
        <w:t>Growing up with No Child Left Behind: Creating a measure of college students’ knowledge of accountability testing in K-12</w:t>
      </w:r>
      <w:r w:rsidRPr="00CD4119">
        <w:rPr>
          <w:rFonts w:asciiTheme="minorHAnsi" w:hAnsiTheme="minorHAnsi"/>
          <w:sz w:val="18"/>
          <w:szCs w:val="18"/>
        </w:rPr>
        <w:t xml:space="preserve">. </w:t>
      </w:r>
      <w:r w:rsidRPr="00CD4119">
        <w:rPr>
          <w:rFonts w:asciiTheme="minorHAnsi" w:hAnsiTheme="minorHAnsi" w:cs="Segoe UI"/>
          <w:color w:val="000000"/>
          <w:sz w:val="18"/>
          <w:szCs w:val="18"/>
        </w:rPr>
        <w:t>Paper presented at the annual conference of the Northeastern Educational Research Association, Rocky Hill, CT.</w:t>
      </w:r>
    </w:p>
    <w:p w14:paraId="769FEFCA" w14:textId="77777777" w:rsidR="000D3E21" w:rsidRPr="00CD4119" w:rsidRDefault="000D3E21" w:rsidP="000D3E21">
      <w:pPr>
        <w:ind w:left="432" w:hanging="432"/>
        <w:rPr>
          <w:rFonts w:asciiTheme="minorHAnsi" w:hAnsiTheme="minorHAnsi" w:cs="Courier New"/>
          <w:color w:val="000000"/>
          <w:sz w:val="18"/>
          <w:szCs w:val="18"/>
        </w:rPr>
      </w:pPr>
      <w:r w:rsidRPr="00CD4119">
        <w:rPr>
          <w:rFonts w:asciiTheme="minorHAnsi" w:hAnsiTheme="minorHAnsi"/>
          <w:sz w:val="18"/>
          <w:szCs w:val="18"/>
        </w:rPr>
        <w:t xml:space="preserve">McCoy, T., *Swain, M., *Gerstner, J. &amp; Finney, S.J. (2011, June). </w:t>
      </w:r>
      <w:r w:rsidRPr="00CD4119">
        <w:rPr>
          <w:rFonts w:asciiTheme="minorHAnsi" w:hAnsiTheme="minorHAnsi"/>
          <w:i/>
          <w:sz w:val="18"/>
          <w:szCs w:val="18"/>
        </w:rPr>
        <w:t>Yes, it is possible! Completing the assessment cycle in one year</w:t>
      </w:r>
      <w:r w:rsidRPr="00CD4119">
        <w:rPr>
          <w:rFonts w:asciiTheme="minorHAnsi" w:hAnsiTheme="minorHAnsi"/>
          <w:sz w:val="18"/>
          <w:szCs w:val="18"/>
        </w:rPr>
        <w:t xml:space="preserve">. </w:t>
      </w:r>
      <w:r w:rsidRPr="00CD4119">
        <w:rPr>
          <w:rFonts w:asciiTheme="minorHAnsi" w:hAnsiTheme="minorHAnsi" w:cs="Courier New"/>
          <w:color w:val="000000"/>
          <w:sz w:val="18"/>
          <w:szCs w:val="18"/>
        </w:rPr>
        <w:t>Presented at NASPA’s annual Assessment &amp; Persistence Conference, Las Vegas.</w:t>
      </w:r>
    </w:p>
    <w:p w14:paraId="70BEFCB6" w14:textId="77777777" w:rsidR="000D3E21" w:rsidRPr="00CD4119" w:rsidRDefault="000D3E21" w:rsidP="000D3E21">
      <w:pPr>
        <w:ind w:left="432" w:hanging="432"/>
        <w:rPr>
          <w:rFonts w:asciiTheme="minorHAnsi" w:hAnsiTheme="minorHAnsi" w:cs="Courier New"/>
          <w:color w:val="000000"/>
          <w:sz w:val="18"/>
          <w:szCs w:val="18"/>
        </w:rPr>
      </w:pPr>
      <w:r w:rsidRPr="00CD4119">
        <w:rPr>
          <w:rFonts w:asciiTheme="minorHAnsi" w:hAnsiTheme="minorHAnsi"/>
          <w:sz w:val="18"/>
          <w:szCs w:val="18"/>
        </w:rPr>
        <w:t xml:space="preserve">Young, W. &amp; Finney, S. J. (2011, June). </w:t>
      </w:r>
      <w:r w:rsidRPr="00CD4119">
        <w:rPr>
          <w:rFonts w:asciiTheme="minorHAnsi" w:hAnsiTheme="minorHAnsi"/>
          <w:i/>
          <w:sz w:val="18"/>
          <w:szCs w:val="18"/>
        </w:rPr>
        <w:t>Partnering with purpose: Strategies for creating students affairs assessment process and investment</w:t>
      </w:r>
      <w:r w:rsidRPr="00CD4119">
        <w:rPr>
          <w:rFonts w:asciiTheme="minorHAnsi" w:hAnsiTheme="minorHAnsi"/>
          <w:sz w:val="18"/>
          <w:szCs w:val="18"/>
        </w:rPr>
        <w:t xml:space="preserve">. </w:t>
      </w:r>
      <w:r w:rsidRPr="00CD4119">
        <w:rPr>
          <w:rFonts w:asciiTheme="minorHAnsi" w:hAnsiTheme="minorHAnsi" w:cs="Courier New"/>
          <w:color w:val="000000"/>
          <w:sz w:val="18"/>
          <w:szCs w:val="18"/>
        </w:rPr>
        <w:t>Presented at NASPA’s annual Assessment &amp; Persistence Conference, Las Vegas.</w:t>
      </w:r>
    </w:p>
    <w:p w14:paraId="69F1B459" w14:textId="77777777" w:rsidR="000D3E21" w:rsidRPr="00CD4119" w:rsidRDefault="000D3E21" w:rsidP="000D3E21">
      <w:pPr>
        <w:ind w:left="432" w:hanging="432"/>
        <w:rPr>
          <w:rFonts w:asciiTheme="minorHAnsi" w:hAnsiTheme="minorHAnsi"/>
          <w:sz w:val="18"/>
          <w:szCs w:val="18"/>
        </w:rPr>
      </w:pPr>
      <w:r w:rsidRPr="00CD4119">
        <w:rPr>
          <w:rFonts w:asciiTheme="minorHAnsi" w:hAnsiTheme="minorHAnsi"/>
          <w:sz w:val="18"/>
          <w:szCs w:val="18"/>
        </w:rPr>
        <w:t xml:space="preserve">*Bashkov, B., Finney, S. J., &amp; Kopp, J. P. (2011, May). </w:t>
      </w:r>
      <w:r w:rsidRPr="00CD4119">
        <w:rPr>
          <w:rFonts w:asciiTheme="minorHAnsi" w:hAnsiTheme="minorHAnsi"/>
          <w:i/>
          <w:iCs/>
          <w:sz w:val="18"/>
          <w:szCs w:val="18"/>
        </w:rPr>
        <w:t>Measuring entitlement: Evaluating existing and new validity evidence for the Psychological Entitlement Scale</w:t>
      </w:r>
      <w:r w:rsidRPr="00CD4119">
        <w:rPr>
          <w:rFonts w:asciiTheme="minorHAnsi" w:hAnsiTheme="minorHAnsi"/>
          <w:sz w:val="18"/>
          <w:szCs w:val="18"/>
        </w:rPr>
        <w:t xml:space="preserve"> </w:t>
      </w:r>
      <w:r w:rsidRPr="00CD4119">
        <w:rPr>
          <w:rFonts w:asciiTheme="minorHAnsi" w:hAnsiTheme="minorHAnsi"/>
          <w:iCs/>
          <w:sz w:val="18"/>
          <w:szCs w:val="18"/>
        </w:rPr>
        <w:t>Paper presented at the annual meeting of the Association for Psychological Sciences, Washington DC.</w:t>
      </w:r>
    </w:p>
    <w:p w14:paraId="78A09943" w14:textId="77777777" w:rsidR="000D3E21" w:rsidRPr="00CD4119" w:rsidRDefault="000D3E21" w:rsidP="000D3E21">
      <w:pPr>
        <w:ind w:left="432" w:hanging="432"/>
        <w:rPr>
          <w:rFonts w:asciiTheme="minorHAnsi" w:hAnsiTheme="minorHAnsi"/>
          <w:sz w:val="18"/>
          <w:szCs w:val="18"/>
        </w:rPr>
      </w:pPr>
      <w:r w:rsidRPr="00CD4119">
        <w:rPr>
          <w:rFonts w:asciiTheme="minorHAnsi" w:hAnsiTheme="minorHAnsi"/>
          <w:sz w:val="18"/>
          <w:szCs w:val="18"/>
        </w:rPr>
        <w:t xml:space="preserve">*Brown, A. &amp; Finney, S. J. (2011, May). </w:t>
      </w:r>
      <w:r w:rsidRPr="00CD4119">
        <w:rPr>
          <w:rFonts w:asciiTheme="minorHAnsi" w:hAnsiTheme="minorHAnsi"/>
          <w:i/>
          <w:iCs/>
          <w:sz w:val="18"/>
          <w:szCs w:val="18"/>
        </w:rPr>
        <w:t xml:space="preserve">An examination of the construct validity of the Hong Psychological Reactance Scale. </w:t>
      </w:r>
      <w:r w:rsidRPr="00CD4119">
        <w:rPr>
          <w:rFonts w:asciiTheme="minorHAnsi" w:hAnsiTheme="minorHAnsi"/>
          <w:iCs/>
          <w:sz w:val="18"/>
          <w:szCs w:val="18"/>
        </w:rPr>
        <w:t>Paper presented at the annual meeting of the Association for Psychological Sciences, Washington DC.</w:t>
      </w:r>
    </w:p>
    <w:p w14:paraId="4424A4DD" w14:textId="77777777" w:rsidR="000D3E21" w:rsidRPr="00CD4119" w:rsidRDefault="000D3E21" w:rsidP="000D3E21">
      <w:pPr>
        <w:ind w:left="432" w:hanging="432"/>
        <w:rPr>
          <w:rFonts w:asciiTheme="minorHAnsi" w:hAnsiTheme="minorHAnsi"/>
          <w:sz w:val="18"/>
          <w:szCs w:val="18"/>
        </w:rPr>
      </w:pPr>
      <w:r w:rsidRPr="00CD4119">
        <w:rPr>
          <w:rFonts w:asciiTheme="minorHAnsi" w:hAnsiTheme="minorHAnsi"/>
          <w:sz w:val="18"/>
          <w:szCs w:val="18"/>
        </w:rPr>
        <w:t xml:space="preserve">*Kopp, J. P. &amp; Finney, S. J. (2011, May). </w:t>
      </w:r>
      <w:r w:rsidRPr="00CD4119">
        <w:rPr>
          <w:rFonts w:asciiTheme="minorHAnsi" w:hAnsiTheme="minorHAnsi"/>
          <w:i/>
          <w:iCs/>
          <w:sz w:val="18"/>
          <w:szCs w:val="18"/>
        </w:rPr>
        <w:t>Linking academic entitlement and compliance: Measurement invariance and latent mean differences</w:t>
      </w:r>
      <w:r w:rsidRPr="00CD4119">
        <w:rPr>
          <w:rFonts w:asciiTheme="minorHAnsi" w:hAnsiTheme="minorHAnsi"/>
          <w:iCs/>
          <w:sz w:val="18"/>
          <w:szCs w:val="18"/>
        </w:rPr>
        <w:t>. Paper presented at the annual meeting of the Association for Psychological Sciences, Washington DC.</w:t>
      </w:r>
    </w:p>
    <w:p w14:paraId="4CD58023" w14:textId="77777777" w:rsidR="000D3E21" w:rsidRPr="00CD4119" w:rsidRDefault="000D3E21" w:rsidP="000D3E21">
      <w:pPr>
        <w:ind w:left="432" w:hanging="432"/>
        <w:rPr>
          <w:rFonts w:asciiTheme="minorHAnsi" w:hAnsiTheme="minorHAnsi"/>
          <w:sz w:val="18"/>
          <w:szCs w:val="18"/>
        </w:rPr>
      </w:pPr>
      <w:r w:rsidRPr="00CD4119">
        <w:rPr>
          <w:rFonts w:asciiTheme="minorHAnsi" w:hAnsiTheme="minorHAnsi"/>
          <w:sz w:val="18"/>
          <w:szCs w:val="18"/>
        </w:rPr>
        <w:t>*Horst, S.J., Finney, S.J. &amp; Enders, C. K. (</w:t>
      </w:r>
      <w:proofErr w:type="gramStart"/>
      <w:r w:rsidRPr="00CD4119">
        <w:rPr>
          <w:rFonts w:asciiTheme="minorHAnsi" w:hAnsiTheme="minorHAnsi"/>
          <w:sz w:val="18"/>
          <w:szCs w:val="18"/>
        </w:rPr>
        <w:t>2011,  April</w:t>
      </w:r>
      <w:proofErr w:type="gramEnd"/>
      <w:r w:rsidRPr="00CD4119">
        <w:rPr>
          <w:rFonts w:asciiTheme="minorHAnsi" w:hAnsiTheme="minorHAnsi"/>
          <w:sz w:val="18"/>
          <w:szCs w:val="18"/>
        </w:rPr>
        <w:t xml:space="preserve">). </w:t>
      </w:r>
      <w:r w:rsidRPr="00CD4119">
        <w:rPr>
          <w:rFonts w:asciiTheme="minorHAnsi" w:hAnsiTheme="minorHAnsi" w:cs="Courier New"/>
          <w:i/>
          <w:sz w:val="18"/>
          <w:szCs w:val="18"/>
        </w:rPr>
        <w:t>Exploring examinee motivation in a low-stakes testing context</w:t>
      </w:r>
      <w:r w:rsidRPr="00CD4119">
        <w:rPr>
          <w:rFonts w:asciiTheme="minorHAnsi" w:hAnsiTheme="minorHAnsi" w:cs="Courier New"/>
          <w:sz w:val="18"/>
          <w:szCs w:val="18"/>
        </w:rPr>
        <w:t xml:space="preserve">. Paper presented at the annual meeting of the American Educational Research Association, New Orleans. </w:t>
      </w:r>
    </w:p>
    <w:p w14:paraId="35A18DFD" w14:textId="77777777" w:rsidR="000D3E21" w:rsidRPr="00CD4119" w:rsidRDefault="000D3E21" w:rsidP="000D3E21">
      <w:pPr>
        <w:ind w:left="432" w:hanging="432"/>
        <w:rPr>
          <w:rFonts w:asciiTheme="minorHAnsi" w:hAnsiTheme="minorHAnsi"/>
          <w:sz w:val="18"/>
          <w:szCs w:val="18"/>
        </w:rPr>
      </w:pPr>
      <w:r w:rsidRPr="00CD4119">
        <w:rPr>
          <w:rFonts w:asciiTheme="minorHAnsi" w:hAnsiTheme="minorHAnsi"/>
          <w:sz w:val="18"/>
          <w:szCs w:val="18"/>
        </w:rPr>
        <w:lastRenderedPageBreak/>
        <w:t xml:space="preserve">*Marsh, K. B, Finney, S. J., Anderson, R., &amp; *Zilberberg, A. (2011, April). </w:t>
      </w:r>
      <w:r w:rsidRPr="00CD4119">
        <w:rPr>
          <w:rFonts w:asciiTheme="minorHAnsi" w:hAnsiTheme="minorHAnsi"/>
          <w:bCs/>
          <w:i/>
          <w:iCs/>
          <w:sz w:val="18"/>
          <w:szCs w:val="18"/>
        </w:rPr>
        <w:t>The role of students’ attitudes on the validity of institutional accountability test scores: A path model.</w:t>
      </w:r>
      <w:r w:rsidRPr="00CD4119">
        <w:rPr>
          <w:rFonts w:asciiTheme="minorHAnsi" w:hAnsiTheme="minorHAnsi"/>
          <w:bCs/>
          <w:iCs/>
          <w:sz w:val="18"/>
          <w:szCs w:val="18"/>
        </w:rPr>
        <w:t xml:space="preserve"> Poster presented at the annual meeting of the National Council of Measurement in Education, New Orleans.</w:t>
      </w:r>
    </w:p>
    <w:p w14:paraId="11D1037F" w14:textId="77777777" w:rsidR="000D3E21" w:rsidRPr="00CD4119" w:rsidRDefault="000D3E21" w:rsidP="000D3E21">
      <w:pPr>
        <w:ind w:left="432" w:hanging="432"/>
        <w:rPr>
          <w:rFonts w:asciiTheme="minorHAnsi" w:hAnsiTheme="minorHAnsi"/>
          <w:sz w:val="18"/>
          <w:szCs w:val="18"/>
        </w:rPr>
      </w:pPr>
      <w:r w:rsidRPr="00CD4119">
        <w:rPr>
          <w:rFonts w:asciiTheme="minorHAnsi" w:hAnsiTheme="minorHAnsi"/>
          <w:sz w:val="18"/>
          <w:szCs w:val="18"/>
        </w:rPr>
        <w:t xml:space="preserve">*Zilberberg, A., Anderson, R., Finney, S. J., &amp; *Marsh, K. R. (2011, April). </w:t>
      </w:r>
      <w:r w:rsidRPr="00CD4119">
        <w:rPr>
          <w:rFonts w:asciiTheme="minorHAnsi" w:hAnsiTheme="minorHAnsi" w:cs="Courier New"/>
          <w:i/>
          <w:sz w:val="18"/>
          <w:szCs w:val="18"/>
        </w:rPr>
        <w:t>Students’ attitudes towards large-scale testing for institutional accountability mandates: Developing a measure</w:t>
      </w:r>
      <w:r w:rsidRPr="00CD4119">
        <w:rPr>
          <w:rFonts w:asciiTheme="minorHAnsi" w:hAnsiTheme="minorHAnsi" w:cs="Courier New"/>
          <w:sz w:val="18"/>
          <w:szCs w:val="18"/>
        </w:rPr>
        <w:t xml:space="preserve">. Paper presented at meeting of American Educational Research Association, New Orleans. </w:t>
      </w:r>
    </w:p>
    <w:p w14:paraId="1A7FD7C9" w14:textId="77777777" w:rsidR="000D3E21" w:rsidRPr="00CD4119" w:rsidRDefault="000D3E21" w:rsidP="000D3E21">
      <w:pPr>
        <w:ind w:left="432" w:hanging="432"/>
        <w:rPr>
          <w:rFonts w:asciiTheme="minorHAnsi" w:hAnsiTheme="minorHAnsi"/>
          <w:sz w:val="18"/>
          <w:szCs w:val="18"/>
        </w:rPr>
      </w:pPr>
      <w:r w:rsidRPr="00CD4119">
        <w:rPr>
          <w:rFonts w:asciiTheme="minorHAnsi" w:hAnsiTheme="minorHAnsi"/>
          <w:sz w:val="18"/>
          <w:szCs w:val="18"/>
        </w:rPr>
        <w:t xml:space="preserve">*Brown, A. &amp; Finney, S. J. (2010, Oct). </w:t>
      </w:r>
      <w:r w:rsidRPr="00CD4119">
        <w:rPr>
          <w:rFonts w:asciiTheme="minorHAnsi" w:hAnsiTheme="minorHAnsi"/>
          <w:i/>
          <w:sz w:val="18"/>
          <w:szCs w:val="18"/>
        </w:rPr>
        <w:t>Using the Hong Psychological Reactance Scale to better understand compliant and non-compliant examinees on low-stakes tests</w:t>
      </w:r>
      <w:r w:rsidRPr="00CD4119">
        <w:rPr>
          <w:rFonts w:asciiTheme="minorHAnsi" w:hAnsiTheme="minorHAnsi"/>
          <w:sz w:val="18"/>
          <w:szCs w:val="18"/>
        </w:rPr>
        <w:t>. Paper presented at the annual meeting of the Northeastern Educational Research Association, Rocky Hill, CT.</w:t>
      </w:r>
    </w:p>
    <w:p w14:paraId="3585F9C9" w14:textId="77777777" w:rsidR="000D3E21" w:rsidRPr="00CD4119" w:rsidRDefault="000D3E21" w:rsidP="000D3E21">
      <w:pPr>
        <w:ind w:left="432" w:hanging="432"/>
        <w:rPr>
          <w:rFonts w:asciiTheme="minorHAnsi" w:hAnsiTheme="minorHAnsi"/>
          <w:sz w:val="18"/>
          <w:szCs w:val="18"/>
        </w:rPr>
      </w:pPr>
      <w:r w:rsidRPr="00CD4119">
        <w:rPr>
          <w:rFonts w:asciiTheme="minorHAnsi" w:hAnsiTheme="minorHAnsi"/>
          <w:sz w:val="18"/>
          <w:szCs w:val="18"/>
        </w:rPr>
        <w:t>*Kopp, J., Zinn, T., Finney, S.J., &amp; Jurich, D. (2010, Oct).</w:t>
      </w:r>
      <w:r w:rsidRPr="00CD4119">
        <w:rPr>
          <w:rFonts w:asciiTheme="minorHAnsi" w:hAnsiTheme="minorHAnsi"/>
          <w:i/>
          <w:sz w:val="18"/>
          <w:szCs w:val="18"/>
        </w:rPr>
        <w:t xml:space="preserve"> “I can’t believe she gave me a C!” Measuring entitlement in higher education. </w:t>
      </w:r>
      <w:r w:rsidRPr="00CD4119">
        <w:rPr>
          <w:rFonts w:asciiTheme="minorHAnsi" w:hAnsiTheme="minorHAnsi"/>
          <w:sz w:val="18"/>
          <w:szCs w:val="18"/>
        </w:rPr>
        <w:t>Paper presented at the annual meeting of the Northeastern Educational Research Association, Rocky Hill, CT.</w:t>
      </w:r>
    </w:p>
    <w:p w14:paraId="6FCC5D99" w14:textId="77777777" w:rsidR="000D3E21" w:rsidRPr="00CD4119" w:rsidRDefault="000D3E21" w:rsidP="000D3E21">
      <w:pPr>
        <w:ind w:left="432" w:hanging="432"/>
        <w:rPr>
          <w:rFonts w:asciiTheme="minorHAnsi" w:hAnsiTheme="minorHAnsi"/>
          <w:bCs/>
          <w:i/>
          <w:color w:val="000000"/>
          <w:sz w:val="18"/>
          <w:szCs w:val="18"/>
        </w:rPr>
      </w:pPr>
      <w:r w:rsidRPr="00CD4119">
        <w:rPr>
          <w:rFonts w:asciiTheme="minorHAnsi" w:hAnsiTheme="minorHAnsi"/>
          <w:sz w:val="18"/>
          <w:szCs w:val="18"/>
        </w:rPr>
        <w:t xml:space="preserve">*Barry, C., *Horst, S. J., Finney, S. J., *Brown, A., &amp; Kopp, J. (2010, April). </w:t>
      </w:r>
      <w:r w:rsidRPr="00CD4119">
        <w:rPr>
          <w:rFonts w:asciiTheme="minorHAnsi" w:hAnsiTheme="minorHAnsi"/>
          <w:bCs/>
          <w:i/>
          <w:color w:val="000000"/>
          <w:sz w:val="18"/>
          <w:szCs w:val="18"/>
        </w:rPr>
        <w:t>Do types of test-takers exist? A high-stakes question for low-stakes testing.</w:t>
      </w:r>
      <w:r w:rsidRPr="00CD4119">
        <w:rPr>
          <w:rFonts w:asciiTheme="minorHAnsi" w:hAnsiTheme="minorHAnsi"/>
          <w:bCs/>
          <w:color w:val="000000"/>
          <w:sz w:val="18"/>
          <w:szCs w:val="18"/>
        </w:rPr>
        <w:t xml:space="preserve"> Paper presented at the annual meeting of the National Council of Measurement in Education, Denver, CO.</w:t>
      </w:r>
    </w:p>
    <w:p w14:paraId="0E2F9EA9" w14:textId="0FA4CC26" w:rsidR="000D3E21" w:rsidRPr="00CD4119" w:rsidRDefault="00FB363F" w:rsidP="000D3E21">
      <w:pPr>
        <w:ind w:left="432" w:hanging="432"/>
        <w:rPr>
          <w:rFonts w:asciiTheme="minorHAnsi" w:hAnsiTheme="minorHAnsi"/>
          <w:i/>
          <w:sz w:val="18"/>
          <w:szCs w:val="18"/>
        </w:rPr>
      </w:pPr>
      <w:r>
        <w:rPr>
          <w:rFonts w:asciiTheme="minorHAnsi" w:hAnsiTheme="minorHAnsi"/>
          <w:sz w:val="18"/>
          <w:szCs w:val="18"/>
        </w:rPr>
        <w:t>*</w:t>
      </w:r>
      <w:r w:rsidR="000D3E21" w:rsidRPr="00CD4119">
        <w:rPr>
          <w:rFonts w:asciiTheme="minorHAnsi" w:hAnsiTheme="minorHAnsi"/>
          <w:sz w:val="18"/>
          <w:szCs w:val="18"/>
        </w:rPr>
        <w:t xml:space="preserve">Kaliski, P. K. &amp; Finney, S. J. (2010, April). </w:t>
      </w:r>
      <w:r w:rsidR="000D3E21" w:rsidRPr="00CD4119">
        <w:rPr>
          <w:rFonts w:asciiTheme="minorHAnsi" w:hAnsiTheme="minorHAnsi"/>
          <w:i/>
          <w:sz w:val="18"/>
          <w:szCs w:val="18"/>
        </w:rPr>
        <w:t>An empirical demonstration of indirect mixture modeling: A hybrid of variable-centered and person-centered methodological approaches.</w:t>
      </w:r>
      <w:r w:rsidR="000D3E21" w:rsidRPr="00CD4119">
        <w:rPr>
          <w:rFonts w:asciiTheme="minorHAnsi" w:hAnsiTheme="minorHAnsi"/>
          <w:sz w:val="18"/>
          <w:szCs w:val="18"/>
        </w:rPr>
        <w:t xml:space="preserve"> Paper presented at the annual meeting of the American Educational Research Association, Denver, CO.</w:t>
      </w:r>
    </w:p>
    <w:p w14:paraId="53E67869" w14:textId="77777777" w:rsidR="000D3E21" w:rsidRPr="00CD4119" w:rsidRDefault="000D3E21" w:rsidP="000D3E21">
      <w:pPr>
        <w:ind w:left="432" w:hanging="432"/>
        <w:rPr>
          <w:rFonts w:asciiTheme="minorHAnsi" w:hAnsiTheme="minorHAnsi"/>
          <w:sz w:val="18"/>
          <w:szCs w:val="18"/>
        </w:rPr>
      </w:pPr>
      <w:r w:rsidRPr="00CD4119">
        <w:rPr>
          <w:rFonts w:asciiTheme="minorHAnsi" w:hAnsiTheme="minorHAnsi"/>
          <w:sz w:val="18"/>
          <w:szCs w:val="18"/>
        </w:rPr>
        <w:t xml:space="preserve">*Barry, C. &amp; Finney, S. J. (2009, Oct.). </w:t>
      </w:r>
      <w:r w:rsidRPr="00CD4119">
        <w:rPr>
          <w:rFonts w:asciiTheme="minorHAnsi" w:hAnsiTheme="minorHAnsi"/>
          <w:i/>
          <w:sz w:val="18"/>
          <w:szCs w:val="18"/>
        </w:rPr>
        <w:t>Exploring change in test-taking motivation</w:t>
      </w:r>
      <w:r w:rsidRPr="00CD4119">
        <w:rPr>
          <w:rFonts w:asciiTheme="minorHAnsi" w:hAnsiTheme="minorHAnsi"/>
          <w:sz w:val="18"/>
          <w:szCs w:val="18"/>
        </w:rPr>
        <w:t>. Paper presented at the annual meeting of Northeastern Educational Research Association, Rocky Hill, CT.</w:t>
      </w:r>
    </w:p>
    <w:p w14:paraId="4BA624C4" w14:textId="77777777" w:rsidR="000D3E21" w:rsidRPr="00CD4119" w:rsidRDefault="000D3E21" w:rsidP="000D3E21">
      <w:pPr>
        <w:ind w:left="432" w:hanging="432"/>
        <w:rPr>
          <w:rFonts w:asciiTheme="minorHAnsi" w:hAnsiTheme="minorHAnsi"/>
          <w:i/>
          <w:sz w:val="18"/>
          <w:szCs w:val="18"/>
        </w:rPr>
      </w:pPr>
      <w:r w:rsidRPr="00CD4119">
        <w:rPr>
          <w:rFonts w:asciiTheme="minorHAnsi" w:hAnsiTheme="minorHAnsi"/>
          <w:sz w:val="18"/>
          <w:szCs w:val="18"/>
        </w:rPr>
        <w:t xml:space="preserve">*Brown, A., *Barry, C., *Horst, S. J., Finney, S. J., &amp; *Kopp, J. P. (2009, Oct.). </w:t>
      </w:r>
      <w:r w:rsidRPr="00CD4119">
        <w:rPr>
          <w:rFonts w:asciiTheme="minorHAnsi" w:hAnsiTheme="minorHAnsi"/>
          <w:i/>
          <w:sz w:val="18"/>
          <w:szCs w:val="18"/>
        </w:rPr>
        <w:t>Modeling test-taking motivation over the course of a low-stakes testing session: A mixture modeling approach</w:t>
      </w:r>
      <w:r w:rsidRPr="00CD4119">
        <w:rPr>
          <w:rFonts w:asciiTheme="minorHAnsi" w:hAnsiTheme="minorHAnsi"/>
          <w:sz w:val="18"/>
          <w:szCs w:val="18"/>
        </w:rPr>
        <w:t>. Paper presented at annual meeting of Northeastern Educational Research Association, Rocky Hill, CT.</w:t>
      </w:r>
    </w:p>
    <w:p w14:paraId="3FDD5E20" w14:textId="77777777" w:rsidR="000D3E21" w:rsidRPr="00CD4119" w:rsidRDefault="000D3E21" w:rsidP="000D3E21">
      <w:pPr>
        <w:ind w:left="432" w:hanging="432"/>
        <w:rPr>
          <w:rFonts w:asciiTheme="minorHAnsi" w:hAnsiTheme="minorHAnsi"/>
          <w:sz w:val="18"/>
          <w:szCs w:val="18"/>
        </w:rPr>
      </w:pPr>
      <w:r w:rsidRPr="00CD4119">
        <w:rPr>
          <w:rFonts w:asciiTheme="minorHAnsi" w:hAnsiTheme="minorHAnsi"/>
          <w:sz w:val="18"/>
          <w:szCs w:val="18"/>
        </w:rPr>
        <w:t xml:space="preserve">*Brown, A., Finney, S. J., &amp; *France, M. K. (2009, Oct.). </w:t>
      </w:r>
      <w:r w:rsidRPr="00CD4119">
        <w:rPr>
          <w:rFonts w:asciiTheme="minorHAnsi" w:hAnsiTheme="minorHAnsi"/>
          <w:i/>
          <w:sz w:val="18"/>
          <w:szCs w:val="18"/>
        </w:rPr>
        <w:t>Examining the dimensionality of the Hong Psychological Reactance Scale</w:t>
      </w:r>
      <w:r w:rsidRPr="00CD4119">
        <w:rPr>
          <w:rFonts w:asciiTheme="minorHAnsi" w:hAnsiTheme="minorHAnsi"/>
          <w:sz w:val="18"/>
          <w:szCs w:val="18"/>
        </w:rPr>
        <w:t>. Paper presented at the annual meeting of Northeastern Educational Research Association, Rocky Hill, CT.</w:t>
      </w:r>
    </w:p>
    <w:p w14:paraId="2A70D32F" w14:textId="77777777" w:rsidR="000D3E21" w:rsidRPr="00CD4119" w:rsidRDefault="000D3E21" w:rsidP="000D3E21">
      <w:pPr>
        <w:ind w:left="432" w:hanging="432"/>
        <w:rPr>
          <w:rFonts w:asciiTheme="minorHAnsi" w:hAnsiTheme="minorHAnsi"/>
          <w:i/>
          <w:sz w:val="18"/>
          <w:szCs w:val="18"/>
        </w:rPr>
      </w:pPr>
      <w:r w:rsidRPr="00CD4119">
        <w:rPr>
          <w:rFonts w:asciiTheme="minorHAnsi" w:hAnsiTheme="minorHAnsi"/>
          <w:sz w:val="18"/>
          <w:szCs w:val="18"/>
        </w:rPr>
        <w:t xml:space="preserve">Thelk, A., Sundre, D. L., *Horst, S. J., &amp; Finney, S. J. (2009, Oct.). </w:t>
      </w:r>
      <w:r w:rsidRPr="00CD4119">
        <w:rPr>
          <w:rFonts w:asciiTheme="minorHAnsi" w:hAnsiTheme="minorHAnsi"/>
          <w:i/>
          <w:sz w:val="18"/>
          <w:szCs w:val="18"/>
        </w:rPr>
        <w:t xml:space="preserve">Examining inferences about test-taking motivation: The Student </w:t>
      </w:r>
    </w:p>
    <w:p w14:paraId="45627895" w14:textId="77777777" w:rsidR="000D3E21" w:rsidRPr="00CD4119" w:rsidRDefault="000D3E21" w:rsidP="000D3E21">
      <w:pPr>
        <w:ind w:left="432"/>
        <w:rPr>
          <w:rFonts w:asciiTheme="minorHAnsi" w:hAnsiTheme="minorHAnsi"/>
          <w:sz w:val="18"/>
          <w:szCs w:val="18"/>
        </w:rPr>
      </w:pPr>
      <w:r w:rsidRPr="00CD4119">
        <w:rPr>
          <w:rFonts w:asciiTheme="minorHAnsi" w:hAnsiTheme="minorHAnsi"/>
          <w:i/>
          <w:sz w:val="18"/>
          <w:szCs w:val="18"/>
        </w:rPr>
        <w:t>Opinion Scale (SOS)</w:t>
      </w:r>
      <w:r w:rsidRPr="00CD4119">
        <w:rPr>
          <w:rFonts w:asciiTheme="minorHAnsi" w:hAnsiTheme="minorHAnsi"/>
          <w:sz w:val="18"/>
          <w:szCs w:val="18"/>
        </w:rPr>
        <w:t>. Paper presented at the annual meeting of Northeastern Educational Research Association, Rocky Hill, CT.</w:t>
      </w:r>
    </w:p>
    <w:p w14:paraId="6DB8C30B" w14:textId="77777777" w:rsidR="000D3E21" w:rsidRPr="00CD4119" w:rsidRDefault="000D3E21" w:rsidP="000D3E21">
      <w:pPr>
        <w:pStyle w:val="Title"/>
        <w:ind w:left="432" w:hanging="432"/>
        <w:jc w:val="left"/>
        <w:rPr>
          <w:rFonts w:asciiTheme="minorHAnsi" w:hAnsiTheme="minorHAnsi"/>
          <w:b w:val="0"/>
          <w:sz w:val="18"/>
          <w:szCs w:val="18"/>
        </w:rPr>
      </w:pPr>
      <w:r w:rsidRPr="00CD4119">
        <w:rPr>
          <w:rFonts w:asciiTheme="minorHAnsi" w:hAnsiTheme="minorHAnsi"/>
          <w:b w:val="0"/>
          <w:sz w:val="18"/>
          <w:szCs w:val="18"/>
        </w:rPr>
        <w:t xml:space="preserve">*Cid, J &amp; Finney, S. J. (2009, April). </w:t>
      </w:r>
      <w:r w:rsidRPr="00CD4119">
        <w:rPr>
          <w:rFonts w:asciiTheme="minorHAnsi" w:hAnsiTheme="minorHAnsi"/>
          <w:b w:val="0"/>
          <w:i/>
          <w:sz w:val="18"/>
          <w:szCs w:val="18"/>
        </w:rPr>
        <w:t>Confirmatory factor analysis of the Big Five Inventory</w:t>
      </w:r>
      <w:r w:rsidRPr="00CD4119">
        <w:rPr>
          <w:rFonts w:asciiTheme="minorHAnsi" w:hAnsiTheme="minorHAnsi"/>
          <w:b w:val="0"/>
          <w:sz w:val="18"/>
          <w:szCs w:val="18"/>
        </w:rPr>
        <w:t xml:space="preserve">. </w:t>
      </w:r>
      <w:proofErr w:type="gramStart"/>
      <w:r w:rsidRPr="00CD4119">
        <w:rPr>
          <w:rFonts w:asciiTheme="minorHAnsi" w:hAnsiTheme="minorHAnsi"/>
          <w:b w:val="0"/>
          <w:sz w:val="18"/>
          <w:szCs w:val="18"/>
        </w:rPr>
        <w:t>Paper  presented</w:t>
      </w:r>
      <w:proofErr w:type="gramEnd"/>
      <w:r w:rsidRPr="00CD4119">
        <w:rPr>
          <w:rFonts w:asciiTheme="minorHAnsi" w:hAnsiTheme="minorHAnsi"/>
          <w:b w:val="0"/>
          <w:sz w:val="18"/>
          <w:szCs w:val="18"/>
        </w:rPr>
        <w:t xml:space="preserve"> at the annual meeting of the American Educational Research Association, San Diego, CA. </w:t>
      </w:r>
    </w:p>
    <w:p w14:paraId="641F71CF" w14:textId="77777777" w:rsidR="000D3E21" w:rsidRPr="00CD4119" w:rsidRDefault="000D3E21" w:rsidP="000D3E21">
      <w:pPr>
        <w:pStyle w:val="Title"/>
        <w:ind w:left="432" w:hanging="432"/>
        <w:jc w:val="left"/>
        <w:rPr>
          <w:rFonts w:asciiTheme="minorHAnsi" w:hAnsiTheme="minorHAnsi"/>
          <w:b w:val="0"/>
          <w:i/>
          <w:sz w:val="18"/>
          <w:szCs w:val="18"/>
        </w:rPr>
      </w:pPr>
      <w:r w:rsidRPr="00CD4119">
        <w:rPr>
          <w:rFonts w:asciiTheme="minorHAnsi" w:hAnsiTheme="minorHAnsi"/>
          <w:b w:val="0"/>
          <w:sz w:val="18"/>
          <w:szCs w:val="18"/>
        </w:rPr>
        <w:t xml:space="preserve">*Barry, C. L., Finney, S. J., *Johnston, M., &amp; *Horst, S. J. (2009, April). </w:t>
      </w:r>
      <w:r w:rsidRPr="00CD4119">
        <w:rPr>
          <w:rFonts w:asciiTheme="minorHAnsi" w:hAnsiTheme="minorHAnsi"/>
          <w:b w:val="0"/>
          <w:i/>
          <w:sz w:val="18"/>
          <w:szCs w:val="18"/>
        </w:rPr>
        <w:t>Are there distinct academic help-seeking types? An application of mixture modeling</w:t>
      </w:r>
      <w:r w:rsidRPr="00CD4119">
        <w:rPr>
          <w:rFonts w:asciiTheme="minorHAnsi" w:hAnsiTheme="minorHAnsi"/>
          <w:b w:val="0"/>
          <w:sz w:val="18"/>
          <w:szCs w:val="18"/>
        </w:rPr>
        <w:t xml:space="preserve">. </w:t>
      </w:r>
      <w:proofErr w:type="gramStart"/>
      <w:r w:rsidRPr="00CD4119">
        <w:rPr>
          <w:rFonts w:asciiTheme="minorHAnsi" w:hAnsiTheme="minorHAnsi"/>
          <w:b w:val="0"/>
          <w:sz w:val="18"/>
          <w:szCs w:val="18"/>
        </w:rPr>
        <w:t>Paper  presented</w:t>
      </w:r>
      <w:proofErr w:type="gramEnd"/>
      <w:r w:rsidRPr="00CD4119">
        <w:rPr>
          <w:rFonts w:asciiTheme="minorHAnsi" w:hAnsiTheme="minorHAnsi"/>
          <w:b w:val="0"/>
          <w:sz w:val="18"/>
          <w:szCs w:val="18"/>
        </w:rPr>
        <w:t xml:space="preserve"> at the annual meeting of the American Educational Research Association, San Diego, CA. </w:t>
      </w:r>
    </w:p>
    <w:p w14:paraId="255DF2EF" w14:textId="77777777" w:rsidR="000D3E21" w:rsidRPr="00CD4119" w:rsidRDefault="000D3E21" w:rsidP="000D3E21">
      <w:pPr>
        <w:pStyle w:val="Title"/>
        <w:ind w:left="432" w:hanging="432"/>
        <w:jc w:val="left"/>
        <w:rPr>
          <w:rFonts w:asciiTheme="minorHAnsi" w:hAnsiTheme="minorHAnsi"/>
          <w:b w:val="0"/>
          <w:sz w:val="18"/>
          <w:szCs w:val="18"/>
        </w:rPr>
      </w:pPr>
      <w:r w:rsidRPr="00CD4119">
        <w:rPr>
          <w:rFonts w:asciiTheme="minorHAnsi" w:hAnsiTheme="minorHAnsi"/>
          <w:b w:val="0"/>
          <w:sz w:val="18"/>
          <w:szCs w:val="18"/>
        </w:rPr>
        <w:t xml:space="preserve">*France, M. K. &amp; Finney, S. J. (2009, April). </w:t>
      </w:r>
      <w:r w:rsidRPr="00CD4119">
        <w:rPr>
          <w:rFonts w:asciiTheme="minorHAnsi" w:hAnsiTheme="minorHAnsi"/>
          <w:b w:val="0"/>
          <w:i/>
          <w:sz w:val="18"/>
          <w:szCs w:val="18"/>
        </w:rPr>
        <w:t xml:space="preserve">Examining the psychometric properties of a University Mattering Scale. </w:t>
      </w:r>
      <w:r w:rsidRPr="00CD4119">
        <w:rPr>
          <w:rFonts w:asciiTheme="minorHAnsi" w:hAnsiTheme="minorHAnsi"/>
          <w:b w:val="0"/>
          <w:sz w:val="18"/>
          <w:szCs w:val="18"/>
        </w:rPr>
        <w:t xml:space="preserve">Paper presented at the annual meeting of the American Educational Research Association, San Diego, CA. </w:t>
      </w:r>
    </w:p>
    <w:p w14:paraId="203D8169" w14:textId="77777777" w:rsidR="000D3E21" w:rsidRPr="00CD4119" w:rsidRDefault="000D3E21" w:rsidP="000D3E21">
      <w:pPr>
        <w:ind w:left="450" w:hanging="432"/>
        <w:rPr>
          <w:rFonts w:asciiTheme="minorHAnsi" w:hAnsiTheme="minorHAnsi"/>
          <w:sz w:val="18"/>
          <w:szCs w:val="18"/>
        </w:rPr>
      </w:pPr>
      <w:r w:rsidRPr="00CD4119">
        <w:rPr>
          <w:rFonts w:asciiTheme="minorHAnsi" w:hAnsiTheme="minorHAnsi"/>
          <w:sz w:val="18"/>
          <w:szCs w:val="18"/>
        </w:rPr>
        <w:t xml:space="preserve">*France, M. K., &amp; Finney, S. J. (2008, Oct). </w:t>
      </w:r>
      <w:r w:rsidRPr="00CD4119">
        <w:rPr>
          <w:rFonts w:asciiTheme="minorHAnsi" w:hAnsiTheme="minorHAnsi"/>
          <w:i/>
          <w:sz w:val="18"/>
          <w:szCs w:val="18"/>
        </w:rPr>
        <w:t>What matters in the measurement of mattering? A confirmatory factor analysis</w:t>
      </w:r>
      <w:r w:rsidRPr="00CD4119">
        <w:rPr>
          <w:rFonts w:asciiTheme="minorHAnsi" w:hAnsiTheme="minorHAnsi"/>
          <w:sz w:val="18"/>
          <w:szCs w:val="18"/>
        </w:rPr>
        <w:t>. Paper presented at the annual meeting of Northeastern Educational Research Association, Rocky Hill, CT.</w:t>
      </w:r>
    </w:p>
    <w:p w14:paraId="729A50AA" w14:textId="77777777" w:rsidR="000D3E21" w:rsidRPr="00CD4119" w:rsidRDefault="000D3E21" w:rsidP="000D3E21">
      <w:pPr>
        <w:ind w:left="450" w:hanging="432"/>
        <w:rPr>
          <w:rFonts w:asciiTheme="minorHAnsi" w:hAnsiTheme="minorHAnsi"/>
          <w:i/>
          <w:sz w:val="18"/>
          <w:szCs w:val="18"/>
        </w:rPr>
      </w:pPr>
      <w:r w:rsidRPr="00CD4119">
        <w:rPr>
          <w:rFonts w:asciiTheme="minorHAnsi" w:hAnsiTheme="minorHAnsi"/>
          <w:sz w:val="18"/>
          <w:szCs w:val="18"/>
        </w:rPr>
        <w:t xml:space="preserve">*Johnston, M. M., *Barry, C. L., Finney, S. J., &amp; *Horst, S. J. (2008, Oct.). </w:t>
      </w:r>
      <w:r w:rsidRPr="00CD4119">
        <w:rPr>
          <w:rFonts w:asciiTheme="minorHAnsi" w:hAnsiTheme="minorHAnsi"/>
          <w:i/>
          <w:sz w:val="18"/>
          <w:szCs w:val="18"/>
        </w:rPr>
        <w:t>Using mixture modeling to better understand academic help seeking in college</w:t>
      </w:r>
      <w:r w:rsidRPr="00CD4119">
        <w:rPr>
          <w:rFonts w:asciiTheme="minorHAnsi" w:hAnsiTheme="minorHAnsi"/>
          <w:sz w:val="18"/>
          <w:szCs w:val="18"/>
        </w:rPr>
        <w:t>. Paper presented at the annual meeting of Northeastern Educational Research Association, Rocky Hill, CT.</w:t>
      </w:r>
    </w:p>
    <w:p w14:paraId="25157A74" w14:textId="77777777" w:rsidR="000D3E21" w:rsidRPr="00CD4119" w:rsidRDefault="000D3E21" w:rsidP="000D3E21">
      <w:pPr>
        <w:ind w:left="450" w:hanging="432"/>
        <w:rPr>
          <w:rFonts w:asciiTheme="minorHAnsi" w:hAnsiTheme="minorHAnsi"/>
          <w:i/>
          <w:sz w:val="18"/>
          <w:szCs w:val="18"/>
        </w:rPr>
      </w:pPr>
      <w:r w:rsidRPr="00CD4119">
        <w:rPr>
          <w:rFonts w:asciiTheme="minorHAnsi" w:hAnsiTheme="minorHAnsi"/>
          <w:sz w:val="18"/>
          <w:szCs w:val="18"/>
        </w:rPr>
        <w:t xml:space="preserve">*Kaliski, P. K., &amp; Finney, S. J. (2008, Oct.). </w:t>
      </w:r>
      <w:r w:rsidRPr="00CD4119">
        <w:rPr>
          <w:rFonts w:asciiTheme="minorHAnsi" w:hAnsiTheme="minorHAnsi"/>
          <w:i/>
          <w:sz w:val="18"/>
          <w:szCs w:val="18"/>
        </w:rPr>
        <w:t>Using mixture modeling to investigate the number of personality types in college students.</w:t>
      </w:r>
      <w:r w:rsidRPr="00CD4119">
        <w:rPr>
          <w:rFonts w:asciiTheme="minorHAnsi" w:hAnsiTheme="minorHAnsi"/>
          <w:sz w:val="18"/>
          <w:szCs w:val="18"/>
        </w:rPr>
        <w:t xml:space="preserve"> Paper presented at the annual meeting of Northeastern Educational Research Association, Rocky Hill, CT.</w:t>
      </w:r>
    </w:p>
    <w:p w14:paraId="44076ECF" w14:textId="77777777" w:rsidR="000D3E21" w:rsidRPr="00CD4119" w:rsidRDefault="000D3E21" w:rsidP="000D3E21">
      <w:pPr>
        <w:ind w:left="450" w:hanging="432"/>
        <w:rPr>
          <w:rFonts w:asciiTheme="minorHAnsi" w:hAnsiTheme="minorHAnsi"/>
          <w:i/>
          <w:sz w:val="18"/>
          <w:szCs w:val="18"/>
        </w:rPr>
      </w:pPr>
      <w:r w:rsidRPr="00CD4119">
        <w:rPr>
          <w:rFonts w:asciiTheme="minorHAnsi" w:hAnsiTheme="minorHAnsi"/>
          <w:sz w:val="18"/>
          <w:szCs w:val="18"/>
        </w:rPr>
        <w:t xml:space="preserve">*Van Eck, K., Finney, S. J., &amp; Evans, S.W. (2008, August). </w:t>
      </w:r>
      <w:r w:rsidRPr="00CD4119">
        <w:rPr>
          <w:rFonts w:asciiTheme="minorHAnsi" w:hAnsiTheme="minorHAnsi"/>
          <w:i/>
          <w:sz w:val="18"/>
          <w:szCs w:val="18"/>
        </w:rPr>
        <w:t>Measuring parent report disruptive behavior: A confirmatory factor analysis</w:t>
      </w:r>
      <w:r w:rsidRPr="00CD4119">
        <w:rPr>
          <w:rFonts w:asciiTheme="minorHAnsi" w:hAnsiTheme="minorHAnsi"/>
          <w:sz w:val="18"/>
          <w:szCs w:val="18"/>
        </w:rPr>
        <w:t xml:space="preserve">. Poster presented at the annual meeting of the American Psychological Association, Boston. </w:t>
      </w:r>
    </w:p>
    <w:p w14:paraId="6C32DDA7" w14:textId="77777777" w:rsidR="000D3E21" w:rsidRPr="00CD4119" w:rsidRDefault="000D3E21" w:rsidP="000D3E21">
      <w:pPr>
        <w:ind w:left="432" w:hanging="432"/>
        <w:rPr>
          <w:rFonts w:asciiTheme="minorHAnsi" w:hAnsiTheme="minorHAnsi"/>
          <w:sz w:val="18"/>
          <w:szCs w:val="18"/>
        </w:rPr>
      </w:pPr>
      <w:r w:rsidRPr="00CD4119">
        <w:rPr>
          <w:rFonts w:asciiTheme="minorHAnsi" w:hAnsiTheme="minorHAnsi"/>
          <w:sz w:val="18"/>
          <w:szCs w:val="18"/>
        </w:rPr>
        <w:t>*Cotten, M.R., *</w:t>
      </w:r>
      <w:proofErr w:type="spellStart"/>
      <w:r w:rsidRPr="00CD4119">
        <w:rPr>
          <w:rFonts w:asciiTheme="minorHAnsi" w:hAnsiTheme="minorHAnsi"/>
          <w:sz w:val="18"/>
          <w:szCs w:val="18"/>
        </w:rPr>
        <w:t>Swerdzewski</w:t>
      </w:r>
      <w:proofErr w:type="spellEnd"/>
      <w:r w:rsidRPr="00CD4119">
        <w:rPr>
          <w:rFonts w:asciiTheme="minorHAnsi" w:hAnsiTheme="minorHAnsi"/>
          <w:sz w:val="18"/>
          <w:szCs w:val="18"/>
        </w:rPr>
        <w:t xml:space="preserve">, P.J., Finney, S.J., &amp; Bell, A.L. (2008, June). </w:t>
      </w:r>
      <w:r w:rsidRPr="00CD4119">
        <w:rPr>
          <w:rFonts w:asciiTheme="minorHAnsi" w:hAnsiTheme="minorHAnsi"/>
          <w:i/>
          <w:sz w:val="18"/>
          <w:szCs w:val="18"/>
        </w:rPr>
        <w:t>Comparing senior and sophomore knowledge and confidence concerning academic advising.</w:t>
      </w:r>
      <w:r w:rsidRPr="00CD4119">
        <w:rPr>
          <w:rFonts w:asciiTheme="minorHAnsi" w:hAnsiTheme="minorHAnsi"/>
          <w:sz w:val="18"/>
          <w:szCs w:val="18"/>
        </w:rPr>
        <w:t xml:space="preserve"> Presented at International Assessment and </w:t>
      </w:r>
      <w:proofErr w:type="gramStart"/>
      <w:r w:rsidRPr="00CD4119">
        <w:rPr>
          <w:rFonts w:asciiTheme="minorHAnsi" w:hAnsiTheme="minorHAnsi"/>
          <w:sz w:val="18"/>
          <w:szCs w:val="18"/>
        </w:rPr>
        <w:t>Retention  Conference,  Scottsdale</w:t>
      </w:r>
      <w:proofErr w:type="gramEnd"/>
      <w:r w:rsidRPr="00CD4119">
        <w:rPr>
          <w:rFonts w:asciiTheme="minorHAnsi" w:hAnsiTheme="minorHAnsi"/>
          <w:sz w:val="18"/>
          <w:szCs w:val="18"/>
        </w:rPr>
        <w:t>, AZ.</w:t>
      </w:r>
    </w:p>
    <w:p w14:paraId="766E436E" w14:textId="77777777" w:rsidR="000D3E21" w:rsidRPr="00CD4119" w:rsidRDefault="000D3E21" w:rsidP="000D3E21">
      <w:pPr>
        <w:ind w:left="432" w:hanging="432"/>
        <w:rPr>
          <w:rFonts w:asciiTheme="minorHAnsi" w:hAnsiTheme="minorHAnsi"/>
          <w:i/>
          <w:sz w:val="18"/>
          <w:szCs w:val="18"/>
        </w:rPr>
      </w:pPr>
      <w:r w:rsidRPr="00CD4119">
        <w:rPr>
          <w:rFonts w:asciiTheme="minorHAnsi" w:hAnsiTheme="minorHAnsi"/>
          <w:sz w:val="18"/>
          <w:szCs w:val="18"/>
        </w:rPr>
        <w:t>Finney, S.J., Mitchell, R., &amp; *</w:t>
      </w:r>
      <w:proofErr w:type="spellStart"/>
      <w:r w:rsidRPr="00CD4119">
        <w:rPr>
          <w:rFonts w:asciiTheme="minorHAnsi" w:hAnsiTheme="minorHAnsi"/>
          <w:sz w:val="18"/>
          <w:szCs w:val="18"/>
        </w:rPr>
        <w:t>Swerdzewski</w:t>
      </w:r>
      <w:proofErr w:type="spellEnd"/>
      <w:r w:rsidRPr="00CD4119">
        <w:rPr>
          <w:rFonts w:asciiTheme="minorHAnsi" w:hAnsiTheme="minorHAnsi"/>
          <w:sz w:val="18"/>
          <w:szCs w:val="18"/>
        </w:rPr>
        <w:t xml:space="preserve">, P.J. (2008, June). </w:t>
      </w:r>
      <w:r w:rsidRPr="00CD4119">
        <w:rPr>
          <w:rFonts w:asciiTheme="minorHAnsi" w:hAnsiTheme="minorHAnsi"/>
          <w:i/>
          <w:sz w:val="18"/>
          <w:szCs w:val="18"/>
        </w:rPr>
        <w:t>Cultivating common ground: Determining division-wide student affairs learning and development outcomes.</w:t>
      </w:r>
      <w:r w:rsidRPr="00CD4119">
        <w:rPr>
          <w:rFonts w:asciiTheme="minorHAnsi" w:hAnsiTheme="minorHAnsi"/>
          <w:sz w:val="18"/>
          <w:szCs w:val="18"/>
        </w:rPr>
        <w:t> Presented at International Assessment and Retention Conference, Scottsdale, AZ.</w:t>
      </w:r>
    </w:p>
    <w:p w14:paraId="7F1DC539" w14:textId="77777777" w:rsidR="000D3E21" w:rsidRPr="00CD4119" w:rsidRDefault="000D3E21" w:rsidP="000D3E21">
      <w:pPr>
        <w:ind w:left="432" w:hanging="432"/>
        <w:rPr>
          <w:rFonts w:asciiTheme="minorHAnsi" w:hAnsiTheme="minorHAnsi"/>
          <w:i/>
          <w:sz w:val="18"/>
          <w:szCs w:val="18"/>
        </w:rPr>
      </w:pPr>
      <w:r w:rsidRPr="00CD4119">
        <w:rPr>
          <w:rFonts w:asciiTheme="minorHAnsi" w:hAnsiTheme="minorHAnsi"/>
          <w:sz w:val="18"/>
          <w:szCs w:val="18"/>
        </w:rPr>
        <w:t>*</w:t>
      </w:r>
      <w:proofErr w:type="spellStart"/>
      <w:r w:rsidRPr="00CD4119">
        <w:rPr>
          <w:rFonts w:asciiTheme="minorHAnsi" w:hAnsiTheme="minorHAnsi"/>
          <w:sz w:val="18"/>
          <w:szCs w:val="18"/>
        </w:rPr>
        <w:t>Swerdzewski</w:t>
      </w:r>
      <w:proofErr w:type="spellEnd"/>
      <w:r w:rsidRPr="00CD4119">
        <w:rPr>
          <w:rFonts w:asciiTheme="minorHAnsi" w:hAnsiTheme="minorHAnsi"/>
          <w:sz w:val="18"/>
          <w:szCs w:val="18"/>
        </w:rPr>
        <w:t xml:space="preserve">, P.J., Finney, S.J., *Joe, J.N. (2008, June). </w:t>
      </w:r>
      <w:r w:rsidRPr="00CD4119">
        <w:rPr>
          <w:rFonts w:asciiTheme="minorHAnsi" w:hAnsiTheme="minorHAnsi"/>
          <w:i/>
          <w:sz w:val="18"/>
          <w:szCs w:val="18"/>
        </w:rPr>
        <w:t>The Student Affairs Planning and Reporting Template: Evaluating learning and development.</w:t>
      </w:r>
      <w:r w:rsidRPr="00CD4119">
        <w:rPr>
          <w:rFonts w:asciiTheme="minorHAnsi" w:hAnsiTheme="minorHAnsi"/>
          <w:sz w:val="18"/>
          <w:szCs w:val="18"/>
        </w:rPr>
        <w:t xml:space="preserve"> Presented at the International Assessment and Retention Conference, Scottsdale, AZ.</w:t>
      </w:r>
    </w:p>
    <w:p w14:paraId="34241C0F" w14:textId="77777777" w:rsidR="000D3E21" w:rsidRPr="00CD4119" w:rsidRDefault="000D3E21" w:rsidP="000D3E21">
      <w:pPr>
        <w:ind w:left="432" w:hanging="432"/>
        <w:rPr>
          <w:rFonts w:asciiTheme="minorHAnsi" w:hAnsiTheme="minorHAnsi"/>
          <w:sz w:val="18"/>
          <w:szCs w:val="18"/>
        </w:rPr>
      </w:pPr>
      <w:r w:rsidRPr="00CD4119">
        <w:rPr>
          <w:rFonts w:asciiTheme="minorHAnsi" w:hAnsiTheme="minorHAnsi"/>
          <w:sz w:val="18"/>
          <w:szCs w:val="18"/>
        </w:rPr>
        <w:t xml:space="preserve">*Barry, C. &amp; Finney, S. J. (2008, March). </w:t>
      </w:r>
      <w:r w:rsidRPr="00CD4119">
        <w:rPr>
          <w:rFonts w:asciiTheme="minorHAnsi" w:hAnsiTheme="minorHAnsi"/>
          <w:i/>
          <w:sz w:val="18"/>
          <w:szCs w:val="18"/>
        </w:rPr>
        <w:t>Does it matter how data is collected? A comparison of testing conditions and the implications for validity</w:t>
      </w:r>
      <w:r w:rsidRPr="00CD4119">
        <w:rPr>
          <w:rFonts w:asciiTheme="minorHAnsi" w:hAnsiTheme="minorHAnsi"/>
          <w:sz w:val="18"/>
          <w:szCs w:val="18"/>
        </w:rPr>
        <w:t>. Presented at the annual meeting of the National Council on Measurement in Education, New York.</w:t>
      </w:r>
    </w:p>
    <w:p w14:paraId="68554B21" w14:textId="77777777" w:rsidR="000D3E21" w:rsidRPr="00CD4119" w:rsidRDefault="000D3E21" w:rsidP="000D3E21">
      <w:pPr>
        <w:ind w:left="432" w:hanging="432"/>
        <w:rPr>
          <w:rFonts w:asciiTheme="minorHAnsi" w:hAnsiTheme="minorHAnsi"/>
          <w:i/>
          <w:sz w:val="18"/>
          <w:szCs w:val="18"/>
        </w:rPr>
      </w:pPr>
      <w:r w:rsidRPr="00CD4119">
        <w:rPr>
          <w:rFonts w:asciiTheme="minorHAnsi" w:hAnsiTheme="minorHAnsi"/>
          <w:sz w:val="18"/>
          <w:szCs w:val="18"/>
        </w:rPr>
        <w:t>*France, M, Finney, S. J., &amp; *</w:t>
      </w:r>
      <w:proofErr w:type="spellStart"/>
      <w:r w:rsidRPr="00CD4119">
        <w:rPr>
          <w:rStyle w:val="HTMLTypewriter"/>
          <w:rFonts w:asciiTheme="minorHAnsi" w:hAnsiTheme="minorHAnsi" w:cs="Times New Roman"/>
          <w:sz w:val="18"/>
          <w:szCs w:val="18"/>
        </w:rPr>
        <w:t>Swerdzewski</w:t>
      </w:r>
      <w:proofErr w:type="spellEnd"/>
      <w:r w:rsidRPr="00CD4119">
        <w:rPr>
          <w:rStyle w:val="HTMLTypewriter"/>
          <w:rFonts w:asciiTheme="minorHAnsi" w:hAnsiTheme="minorHAnsi" w:cs="Times New Roman"/>
          <w:sz w:val="18"/>
          <w:szCs w:val="18"/>
        </w:rPr>
        <w:t xml:space="preserve">, P. (2008, March). </w:t>
      </w:r>
      <w:r w:rsidRPr="00CD4119">
        <w:rPr>
          <w:rFonts w:asciiTheme="minorHAnsi" w:hAnsiTheme="minorHAnsi"/>
          <w:i/>
          <w:sz w:val="18"/>
          <w:szCs w:val="18"/>
        </w:rPr>
        <w:t>University attachment for college sophomores and juniors: A focus on its measurement and correlates</w:t>
      </w:r>
      <w:r w:rsidRPr="00CD4119">
        <w:rPr>
          <w:rFonts w:asciiTheme="minorHAnsi" w:hAnsiTheme="minorHAnsi"/>
          <w:sz w:val="18"/>
          <w:szCs w:val="18"/>
        </w:rPr>
        <w:t>. Presented at the annual meeting of the American Educational Research Association, New York.</w:t>
      </w:r>
    </w:p>
    <w:p w14:paraId="2B302F78" w14:textId="77777777" w:rsidR="000D3E21" w:rsidRPr="00CD4119" w:rsidRDefault="000D3E21" w:rsidP="000D3E21">
      <w:pPr>
        <w:ind w:left="432" w:hanging="432"/>
        <w:rPr>
          <w:rStyle w:val="HTMLTypewriter"/>
          <w:rFonts w:asciiTheme="minorHAnsi" w:hAnsiTheme="minorHAnsi" w:cs="Times New Roman"/>
          <w:i/>
          <w:sz w:val="18"/>
          <w:szCs w:val="18"/>
        </w:rPr>
      </w:pPr>
      <w:r w:rsidRPr="00CD4119">
        <w:rPr>
          <w:rFonts w:asciiTheme="minorHAnsi" w:hAnsiTheme="minorHAnsi"/>
          <w:sz w:val="18"/>
          <w:szCs w:val="18"/>
        </w:rPr>
        <w:t xml:space="preserve">*Sibley, M. Evans, S.W., Finney, S.J., &amp; Frazier, T. (2007, November). </w:t>
      </w:r>
      <w:r w:rsidRPr="00CD4119">
        <w:rPr>
          <w:rFonts w:asciiTheme="minorHAnsi" w:hAnsiTheme="minorHAnsi"/>
          <w:i/>
          <w:sz w:val="18"/>
          <w:szCs w:val="18"/>
        </w:rPr>
        <w:t>Factor structure of the Conners Parent Rating Scale-Revised Short Form: Implications for the symptomatology of ADHD.</w:t>
      </w:r>
      <w:r w:rsidRPr="00CD4119">
        <w:rPr>
          <w:rFonts w:asciiTheme="minorHAnsi" w:hAnsiTheme="minorHAnsi"/>
          <w:sz w:val="18"/>
          <w:szCs w:val="18"/>
        </w:rPr>
        <w:t xml:space="preserve"> Poster presented at the 41</w:t>
      </w:r>
      <w:r w:rsidRPr="00CD4119">
        <w:rPr>
          <w:rFonts w:asciiTheme="minorHAnsi" w:hAnsiTheme="minorHAnsi"/>
          <w:sz w:val="18"/>
          <w:szCs w:val="18"/>
          <w:vertAlign w:val="superscript"/>
        </w:rPr>
        <w:t>st</w:t>
      </w:r>
      <w:r w:rsidRPr="00CD4119">
        <w:rPr>
          <w:rFonts w:asciiTheme="minorHAnsi" w:hAnsiTheme="minorHAnsi"/>
          <w:sz w:val="18"/>
          <w:szCs w:val="18"/>
        </w:rPr>
        <w:t xml:space="preserve"> Annual Meeting of the Association for Behavioral and Cognitive Therapies, Philadelphia, PA.</w:t>
      </w:r>
    </w:p>
    <w:p w14:paraId="7299D972" w14:textId="77777777" w:rsidR="000D3E21" w:rsidRPr="00CD4119" w:rsidRDefault="000D3E21" w:rsidP="000D3E21">
      <w:pPr>
        <w:ind w:left="432" w:hanging="432"/>
        <w:rPr>
          <w:rFonts w:asciiTheme="minorHAnsi" w:eastAsiaTheme="minorEastAsia" w:hAnsiTheme="minorHAnsi"/>
          <w:sz w:val="18"/>
          <w:szCs w:val="18"/>
        </w:rPr>
      </w:pPr>
      <w:r w:rsidRPr="00CD4119">
        <w:rPr>
          <w:rStyle w:val="HTMLTypewriter"/>
          <w:rFonts w:asciiTheme="minorHAnsi" w:hAnsiTheme="minorHAnsi" w:cs="Times New Roman"/>
          <w:sz w:val="18"/>
          <w:szCs w:val="18"/>
        </w:rPr>
        <w:t xml:space="preserve">*Barry, C.L., &amp; Finney, S.J. (2007, October). </w:t>
      </w:r>
      <w:r w:rsidRPr="00CD4119">
        <w:rPr>
          <w:rStyle w:val="HTMLTypewriter"/>
          <w:rFonts w:asciiTheme="minorHAnsi" w:hAnsiTheme="minorHAnsi" w:cs="Times New Roman"/>
          <w:i/>
          <w:sz w:val="18"/>
          <w:szCs w:val="18"/>
        </w:rPr>
        <w:t>A psychometric investigation of the College Self-Efficacy Inventory</w:t>
      </w:r>
      <w:r w:rsidRPr="00CD4119">
        <w:rPr>
          <w:rStyle w:val="HTMLTypewriter"/>
          <w:rFonts w:asciiTheme="minorHAnsi" w:hAnsiTheme="minorHAnsi" w:cs="Times New Roman"/>
          <w:sz w:val="18"/>
          <w:szCs w:val="18"/>
        </w:rPr>
        <w:t>. Paper presented at the annual meeting of the Northeastern Educational Research Association, Rocky Hill, CT.</w:t>
      </w:r>
    </w:p>
    <w:p w14:paraId="1337D5DD" w14:textId="77777777" w:rsidR="000D3E21" w:rsidRPr="00CD4119" w:rsidRDefault="000D3E21" w:rsidP="000D3E21">
      <w:pPr>
        <w:ind w:left="432" w:hanging="432"/>
        <w:rPr>
          <w:rStyle w:val="HTMLTypewriter"/>
          <w:rFonts w:asciiTheme="minorHAnsi" w:eastAsiaTheme="minorEastAsia" w:hAnsiTheme="minorHAnsi" w:cs="Times New Roman"/>
          <w:i/>
          <w:sz w:val="18"/>
          <w:szCs w:val="18"/>
        </w:rPr>
      </w:pPr>
      <w:r w:rsidRPr="00CD4119">
        <w:rPr>
          <w:rStyle w:val="HTMLTypewriter"/>
          <w:rFonts w:asciiTheme="minorHAnsi" w:hAnsiTheme="minorHAnsi" w:cs="Times New Roman"/>
          <w:sz w:val="18"/>
          <w:szCs w:val="18"/>
        </w:rPr>
        <w:t xml:space="preserve">Finney, S. J., *France, M., &amp; </w:t>
      </w:r>
      <w:proofErr w:type="spellStart"/>
      <w:r w:rsidRPr="00CD4119">
        <w:rPr>
          <w:rStyle w:val="HTMLTypewriter"/>
          <w:rFonts w:asciiTheme="minorHAnsi" w:hAnsiTheme="minorHAnsi" w:cs="Times New Roman"/>
          <w:sz w:val="18"/>
          <w:szCs w:val="18"/>
        </w:rPr>
        <w:t>Swerdzewski</w:t>
      </w:r>
      <w:proofErr w:type="spellEnd"/>
      <w:r w:rsidRPr="00CD4119">
        <w:rPr>
          <w:rStyle w:val="HTMLTypewriter"/>
          <w:rFonts w:asciiTheme="minorHAnsi" w:hAnsiTheme="minorHAnsi" w:cs="Times New Roman"/>
          <w:sz w:val="18"/>
          <w:szCs w:val="18"/>
        </w:rPr>
        <w:t xml:space="preserve">, P. (2007, October). </w:t>
      </w:r>
      <w:r w:rsidRPr="00CD4119">
        <w:rPr>
          <w:rStyle w:val="HTMLTypewriter"/>
          <w:rFonts w:asciiTheme="minorHAnsi" w:hAnsiTheme="minorHAnsi" w:cs="Times New Roman"/>
          <w:i/>
          <w:sz w:val="18"/>
          <w:szCs w:val="18"/>
        </w:rPr>
        <w:t>Are there underlying subpopulations of college attachment? An application of mixture modeling.</w:t>
      </w:r>
      <w:r w:rsidRPr="00CD4119">
        <w:rPr>
          <w:rStyle w:val="HTMLTypewriter"/>
          <w:rFonts w:asciiTheme="minorHAnsi" w:hAnsiTheme="minorHAnsi" w:cs="Times New Roman"/>
          <w:sz w:val="18"/>
          <w:szCs w:val="18"/>
        </w:rPr>
        <w:t xml:space="preserve"> Paper presented at the annual meeting of the Northeastern Educational Research Association, Rocky Hill, CT. </w:t>
      </w:r>
    </w:p>
    <w:p w14:paraId="6014450B" w14:textId="77777777" w:rsidR="000D3E21" w:rsidRPr="00CD4119" w:rsidRDefault="000D3E21" w:rsidP="000D3E21">
      <w:pPr>
        <w:ind w:left="432" w:hanging="432"/>
        <w:rPr>
          <w:rStyle w:val="HTMLTypewriter"/>
          <w:rFonts w:asciiTheme="minorHAnsi" w:eastAsiaTheme="minorEastAsia" w:hAnsiTheme="minorHAnsi" w:cs="Times New Roman"/>
          <w:i/>
          <w:sz w:val="18"/>
          <w:szCs w:val="18"/>
        </w:rPr>
      </w:pPr>
      <w:r w:rsidRPr="00CD4119">
        <w:rPr>
          <w:rStyle w:val="HTMLTypewriter"/>
          <w:rFonts w:asciiTheme="minorHAnsi" w:hAnsiTheme="minorHAnsi" w:cs="Times New Roman"/>
          <w:sz w:val="18"/>
          <w:szCs w:val="18"/>
        </w:rPr>
        <w:t>*France, M. K., Finney, S. J., &amp; *</w:t>
      </w:r>
      <w:proofErr w:type="spellStart"/>
      <w:r w:rsidRPr="00CD4119">
        <w:rPr>
          <w:rStyle w:val="HTMLTypewriter"/>
          <w:rFonts w:asciiTheme="minorHAnsi" w:hAnsiTheme="minorHAnsi" w:cs="Times New Roman"/>
          <w:sz w:val="18"/>
          <w:szCs w:val="18"/>
        </w:rPr>
        <w:t>Swerdzewski</w:t>
      </w:r>
      <w:proofErr w:type="spellEnd"/>
      <w:r w:rsidRPr="00CD4119">
        <w:rPr>
          <w:rStyle w:val="HTMLTypewriter"/>
          <w:rFonts w:asciiTheme="minorHAnsi" w:hAnsiTheme="minorHAnsi" w:cs="Times New Roman"/>
          <w:sz w:val="18"/>
          <w:szCs w:val="18"/>
        </w:rPr>
        <w:t xml:space="preserve">, P. (2007, October). </w:t>
      </w:r>
      <w:r w:rsidRPr="00CD4119">
        <w:rPr>
          <w:rStyle w:val="HTMLTypewriter"/>
          <w:rFonts w:asciiTheme="minorHAnsi" w:hAnsiTheme="minorHAnsi" w:cs="Times New Roman"/>
          <w:i/>
          <w:sz w:val="18"/>
          <w:szCs w:val="18"/>
        </w:rPr>
        <w:t>Are university and student attachment distinct constructs: An examination of factor structure and external validity.</w:t>
      </w:r>
      <w:r w:rsidRPr="00CD4119">
        <w:rPr>
          <w:rStyle w:val="HTMLTypewriter"/>
          <w:rFonts w:asciiTheme="minorHAnsi" w:hAnsiTheme="minorHAnsi" w:cs="Times New Roman"/>
          <w:sz w:val="18"/>
          <w:szCs w:val="18"/>
        </w:rPr>
        <w:t xml:space="preserve"> Paper presented at meeting of the Northeastern Educational Research Association, Rocky Hill, CT</w:t>
      </w:r>
    </w:p>
    <w:p w14:paraId="04A994F6" w14:textId="77777777" w:rsidR="000D3E21" w:rsidRPr="00CD4119" w:rsidRDefault="000D3E21" w:rsidP="000D3E21">
      <w:pPr>
        <w:ind w:left="432" w:hanging="432"/>
        <w:rPr>
          <w:rFonts w:asciiTheme="minorHAnsi" w:eastAsiaTheme="minorEastAsia" w:hAnsiTheme="minorHAnsi"/>
          <w:sz w:val="18"/>
          <w:szCs w:val="18"/>
        </w:rPr>
      </w:pPr>
      <w:r w:rsidRPr="00CD4119">
        <w:rPr>
          <w:rStyle w:val="HTMLTypewriter"/>
          <w:rFonts w:asciiTheme="minorHAnsi" w:hAnsiTheme="minorHAnsi" w:cs="Times New Roman"/>
          <w:sz w:val="18"/>
          <w:szCs w:val="18"/>
        </w:rPr>
        <w:t xml:space="preserve">*Kaliski, P. K. &amp; Finney, S. J. (2007, October). </w:t>
      </w:r>
      <w:r w:rsidRPr="00CD4119">
        <w:rPr>
          <w:rStyle w:val="HTMLTypewriter"/>
          <w:rFonts w:asciiTheme="minorHAnsi" w:hAnsiTheme="minorHAnsi" w:cs="Times New Roman"/>
          <w:i/>
          <w:sz w:val="18"/>
          <w:szCs w:val="18"/>
        </w:rPr>
        <w:t>An</w:t>
      </w:r>
      <w:r w:rsidRPr="00CD4119">
        <w:rPr>
          <w:rStyle w:val="HTMLTypewriter"/>
          <w:rFonts w:asciiTheme="minorHAnsi" w:hAnsiTheme="minorHAnsi" w:cs="Times New Roman"/>
          <w:sz w:val="18"/>
          <w:szCs w:val="18"/>
        </w:rPr>
        <w:t xml:space="preserve"> </w:t>
      </w:r>
      <w:r w:rsidRPr="00CD4119">
        <w:rPr>
          <w:rStyle w:val="HTMLTypewriter"/>
          <w:rFonts w:asciiTheme="minorHAnsi" w:hAnsiTheme="minorHAnsi" w:cs="Times New Roman"/>
          <w:i/>
          <w:sz w:val="18"/>
          <w:szCs w:val="18"/>
        </w:rPr>
        <w:t>application of latent transition analysis (LTA) to psychological wellbeing.</w:t>
      </w:r>
      <w:r w:rsidRPr="00CD4119">
        <w:rPr>
          <w:rStyle w:val="HTMLTypewriter"/>
          <w:rFonts w:asciiTheme="minorHAnsi" w:hAnsiTheme="minorHAnsi" w:cs="Times New Roman"/>
          <w:sz w:val="18"/>
          <w:szCs w:val="18"/>
        </w:rPr>
        <w:t xml:space="preserve"> Paper presented at the annual meeting of the Northeastern Educational Research Association, Rocky Hill, CT.</w:t>
      </w:r>
    </w:p>
    <w:p w14:paraId="78C44C4C" w14:textId="77777777" w:rsidR="000D3E21" w:rsidRPr="00CD4119" w:rsidRDefault="000D3E21" w:rsidP="000D3E21">
      <w:pPr>
        <w:ind w:left="432" w:hanging="432"/>
        <w:rPr>
          <w:rFonts w:asciiTheme="minorHAnsi" w:hAnsiTheme="minorHAnsi"/>
          <w:i/>
          <w:sz w:val="18"/>
          <w:szCs w:val="18"/>
        </w:rPr>
      </w:pPr>
      <w:r w:rsidRPr="00CD4119">
        <w:rPr>
          <w:rFonts w:asciiTheme="minorHAnsi" w:hAnsiTheme="minorHAnsi"/>
          <w:sz w:val="18"/>
          <w:szCs w:val="18"/>
        </w:rPr>
        <w:t>*</w:t>
      </w:r>
      <w:proofErr w:type="spellStart"/>
      <w:r w:rsidRPr="00CD4119">
        <w:rPr>
          <w:rFonts w:asciiTheme="minorHAnsi" w:hAnsiTheme="minorHAnsi"/>
          <w:sz w:val="18"/>
          <w:szCs w:val="18"/>
        </w:rPr>
        <w:t>Swerdzewski</w:t>
      </w:r>
      <w:proofErr w:type="spellEnd"/>
      <w:r w:rsidRPr="00CD4119">
        <w:rPr>
          <w:rFonts w:asciiTheme="minorHAnsi" w:hAnsiTheme="minorHAnsi"/>
          <w:sz w:val="18"/>
          <w:szCs w:val="18"/>
        </w:rPr>
        <w:t xml:space="preserve">, P.J., Finney, S.J. &amp; Harmes, J.C. (2007, October). </w:t>
      </w:r>
      <w:r w:rsidRPr="00CD4119">
        <w:rPr>
          <w:rFonts w:asciiTheme="minorHAnsi" w:hAnsiTheme="minorHAnsi"/>
          <w:i/>
          <w:sz w:val="18"/>
          <w:szCs w:val="18"/>
        </w:rPr>
        <w:t>Skipping the test: The phenomenon of test avoidant students in a low-stakes assessment environment</w:t>
      </w:r>
      <w:r w:rsidRPr="00CD4119">
        <w:rPr>
          <w:rFonts w:asciiTheme="minorHAnsi" w:hAnsiTheme="minorHAnsi"/>
          <w:sz w:val="18"/>
          <w:szCs w:val="18"/>
        </w:rPr>
        <w:t>. Paper presented at the annual meeting of the Northeastern Educational Research Association, Rocky Hill, CT.</w:t>
      </w:r>
    </w:p>
    <w:p w14:paraId="1DB002E3" w14:textId="77777777" w:rsidR="000D3E21" w:rsidRPr="00CD4119" w:rsidRDefault="000D3E21" w:rsidP="000D3E21">
      <w:pPr>
        <w:ind w:left="432" w:hanging="432"/>
        <w:rPr>
          <w:rFonts w:asciiTheme="minorHAnsi" w:hAnsiTheme="minorHAnsi"/>
          <w:i/>
          <w:sz w:val="18"/>
          <w:szCs w:val="18"/>
        </w:rPr>
      </w:pPr>
      <w:r w:rsidRPr="00CD4119">
        <w:rPr>
          <w:rFonts w:asciiTheme="minorHAnsi" w:hAnsiTheme="minorHAnsi"/>
          <w:sz w:val="18"/>
          <w:szCs w:val="18"/>
        </w:rPr>
        <w:t>*</w:t>
      </w:r>
      <w:proofErr w:type="spellStart"/>
      <w:r w:rsidRPr="00CD4119">
        <w:rPr>
          <w:rFonts w:asciiTheme="minorHAnsi" w:hAnsiTheme="minorHAnsi"/>
          <w:sz w:val="18"/>
          <w:szCs w:val="18"/>
        </w:rPr>
        <w:t>Swerdzewski</w:t>
      </w:r>
      <w:proofErr w:type="spellEnd"/>
      <w:r w:rsidRPr="00CD4119">
        <w:rPr>
          <w:rFonts w:asciiTheme="minorHAnsi" w:hAnsiTheme="minorHAnsi"/>
          <w:sz w:val="18"/>
          <w:szCs w:val="18"/>
        </w:rPr>
        <w:t xml:space="preserve">, P.J., Finney, S.J., &amp; Harmes, J.C. (2007, October). </w:t>
      </w:r>
      <w:r w:rsidRPr="00CD4119">
        <w:rPr>
          <w:rFonts w:asciiTheme="minorHAnsi" w:hAnsiTheme="minorHAnsi"/>
          <w:i/>
          <w:sz w:val="18"/>
          <w:szCs w:val="18"/>
        </w:rPr>
        <w:t>Examinee motivation in low-stakes testing: Two approaches to identifying data from low-motivated students in an applied assessment context.</w:t>
      </w:r>
      <w:r w:rsidRPr="00CD4119">
        <w:rPr>
          <w:rFonts w:asciiTheme="minorHAnsi" w:hAnsiTheme="minorHAnsi"/>
          <w:sz w:val="18"/>
          <w:szCs w:val="18"/>
        </w:rPr>
        <w:t xml:space="preserve"> Paper presented at the annual meeting of the Northeastern Educational Research Association, Rocky Hill, CT.</w:t>
      </w:r>
    </w:p>
    <w:p w14:paraId="046B7AF0" w14:textId="77777777" w:rsidR="000D3E21" w:rsidRPr="00CD4119" w:rsidRDefault="000D3E21" w:rsidP="000D3E21">
      <w:pPr>
        <w:ind w:left="432" w:hanging="432"/>
        <w:rPr>
          <w:rFonts w:asciiTheme="minorHAnsi" w:hAnsiTheme="minorHAnsi"/>
          <w:sz w:val="18"/>
          <w:szCs w:val="18"/>
        </w:rPr>
      </w:pPr>
      <w:r w:rsidRPr="00CD4119">
        <w:rPr>
          <w:rFonts w:asciiTheme="minorHAnsi" w:hAnsiTheme="minorHAnsi"/>
          <w:sz w:val="18"/>
          <w:szCs w:val="18"/>
        </w:rPr>
        <w:t xml:space="preserve">Barron, K. E., *Brown, A., *Kaliski, P.K., &amp; Finney, S.J. (2007, August). </w:t>
      </w:r>
      <w:r w:rsidRPr="00CD4119">
        <w:rPr>
          <w:rFonts w:asciiTheme="minorHAnsi" w:hAnsiTheme="minorHAnsi"/>
          <w:i/>
          <w:iCs/>
          <w:sz w:val="18"/>
          <w:szCs w:val="18"/>
        </w:rPr>
        <w:t>Achievement goal orientations and well</w:t>
      </w:r>
      <w:r w:rsidRPr="00CD4119">
        <w:rPr>
          <w:rFonts w:asciiTheme="minorHAnsi" w:hAnsiTheme="minorHAnsi"/>
          <w:i/>
          <w:iCs/>
          <w:sz w:val="18"/>
          <w:szCs w:val="18"/>
        </w:rPr>
        <w:softHyphen/>
        <w:t xml:space="preserve">-being. </w:t>
      </w:r>
      <w:r w:rsidRPr="00CD4119">
        <w:rPr>
          <w:rFonts w:asciiTheme="minorHAnsi" w:hAnsiTheme="minorHAnsi"/>
          <w:sz w:val="18"/>
          <w:szCs w:val="18"/>
        </w:rPr>
        <w:t xml:space="preserve">Paper presented at the European Conference for Research on Learning and Instruction, Budapest, Hungary. </w:t>
      </w:r>
    </w:p>
    <w:p w14:paraId="2A57ECB5" w14:textId="77777777" w:rsidR="000D3E21" w:rsidRPr="00CD4119" w:rsidRDefault="000D3E21" w:rsidP="000D3E21">
      <w:pPr>
        <w:ind w:left="432" w:hanging="432"/>
        <w:rPr>
          <w:rFonts w:asciiTheme="minorHAnsi" w:hAnsiTheme="minorHAnsi"/>
          <w:i/>
          <w:iCs/>
          <w:sz w:val="18"/>
          <w:szCs w:val="18"/>
        </w:rPr>
      </w:pPr>
      <w:r w:rsidRPr="00CD4119">
        <w:rPr>
          <w:rFonts w:asciiTheme="minorHAnsi" w:hAnsiTheme="minorHAnsi"/>
          <w:sz w:val="18"/>
          <w:szCs w:val="18"/>
        </w:rPr>
        <w:t xml:space="preserve">Grande, S., *France, M., &amp; Finney, S. J. (2007, June). </w:t>
      </w:r>
      <w:r w:rsidRPr="00CD4119">
        <w:rPr>
          <w:rFonts w:asciiTheme="minorHAnsi" w:hAnsiTheme="minorHAnsi"/>
          <w:i/>
          <w:iCs/>
          <w:sz w:val="18"/>
          <w:szCs w:val="18"/>
        </w:rPr>
        <w:t>Does orientation promote learning and development? An assessment plan unearths the answers</w:t>
      </w:r>
      <w:r w:rsidRPr="00CD4119">
        <w:rPr>
          <w:rFonts w:asciiTheme="minorHAnsi" w:hAnsiTheme="minorHAnsi"/>
          <w:sz w:val="18"/>
          <w:szCs w:val="18"/>
        </w:rPr>
        <w:t xml:space="preserve">. Paper presented at the International Assessment &amp; Retention Conference, St. Louis. </w:t>
      </w:r>
    </w:p>
    <w:p w14:paraId="0A2092FB" w14:textId="77777777" w:rsidR="000D3E21" w:rsidRPr="00CD4119" w:rsidRDefault="000D3E21" w:rsidP="000D3E21">
      <w:pPr>
        <w:ind w:left="432" w:hanging="432"/>
        <w:rPr>
          <w:rFonts w:asciiTheme="minorHAnsi" w:hAnsiTheme="minorHAnsi"/>
          <w:i/>
          <w:iCs/>
          <w:sz w:val="18"/>
          <w:szCs w:val="18"/>
        </w:rPr>
      </w:pPr>
      <w:r w:rsidRPr="00CD4119">
        <w:rPr>
          <w:rFonts w:asciiTheme="minorHAnsi" w:hAnsiTheme="minorHAnsi"/>
          <w:sz w:val="18"/>
          <w:szCs w:val="18"/>
        </w:rPr>
        <w:lastRenderedPageBreak/>
        <w:t>*</w:t>
      </w:r>
      <w:proofErr w:type="spellStart"/>
      <w:r w:rsidRPr="00CD4119">
        <w:rPr>
          <w:rFonts w:asciiTheme="minorHAnsi" w:hAnsiTheme="minorHAnsi"/>
          <w:sz w:val="18"/>
          <w:szCs w:val="18"/>
        </w:rPr>
        <w:t>Swerdzewski</w:t>
      </w:r>
      <w:proofErr w:type="spellEnd"/>
      <w:r w:rsidRPr="00CD4119">
        <w:rPr>
          <w:rFonts w:asciiTheme="minorHAnsi" w:hAnsiTheme="minorHAnsi"/>
          <w:sz w:val="18"/>
          <w:szCs w:val="18"/>
        </w:rPr>
        <w:t xml:space="preserve">, P., Finney, S. J., &amp; Bell, A. L. (2007, June). </w:t>
      </w:r>
      <w:r w:rsidRPr="00CD4119">
        <w:rPr>
          <w:rFonts w:asciiTheme="minorHAnsi" w:hAnsiTheme="minorHAnsi"/>
          <w:i/>
          <w:iCs/>
          <w:sz w:val="18"/>
          <w:szCs w:val="18"/>
        </w:rPr>
        <w:t xml:space="preserve">Assessing the impact of faculty advising: Implications for a peer advising program. </w:t>
      </w:r>
      <w:r w:rsidRPr="00CD4119">
        <w:rPr>
          <w:rFonts w:asciiTheme="minorHAnsi" w:hAnsiTheme="minorHAnsi"/>
          <w:sz w:val="18"/>
          <w:szCs w:val="18"/>
        </w:rPr>
        <w:t xml:space="preserve">Paper presented at the International Assessment &amp; Retention Conference, St. Louis. </w:t>
      </w:r>
    </w:p>
    <w:p w14:paraId="1EB355A4" w14:textId="77777777" w:rsidR="000D3E21" w:rsidRPr="00CD4119" w:rsidRDefault="000D3E21" w:rsidP="000D3E21">
      <w:pPr>
        <w:ind w:left="432" w:hanging="432"/>
        <w:rPr>
          <w:rFonts w:asciiTheme="minorHAnsi" w:hAnsiTheme="minorHAnsi"/>
          <w:sz w:val="18"/>
          <w:szCs w:val="18"/>
        </w:rPr>
      </w:pPr>
      <w:r w:rsidRPr="00CD4119">
        <w:rPr>
          <w:rFonts w:asciiTheme="minorHAnsi" w:hAnsiTheme="minorHAnsi"/>
          <w:sz w:val="18"/>
          <w:szCs w:val="18"/>
        </w:rPr>
        <w:t xml:space="preserve">Young, W., Finney, S. J., &amp; Bacon, J. (2007, June). </w:t>
      </w:r>
      <w:r w:rsidRPr="00CD4119">
        <w:rPr>
          <w:rFonts w:asciiTheme="minorHAnsi" w:hAnsiTheme="minorHAnsi"/>
          <w:i/>
          <w:iCs/>
          <w:sz w:val="18"/>
          <w:szCs w:val="18"/>
        </w:rPr>
        <w:t>Mentoring as a judicial sanction: Assessing sense of belonging</w:t>
      </w:r>
      <w:r w:rsidRPr="00CD4119">
        <w:rPr>
          <w:rFonts w:asciiTheme="minorHAnsi" w:hAnsiTheme="minorHAnsi"/>
          <w:sz w:val="18"/>
          <w:szCs w:val="18"/>
        </w:rPr>
        <w:t xml:space="preserve">. Paper presented at the International Assessment &amp; Retention Conference, St. Louis. </w:t>
      </w:r>
    </w:p>
    <w:p w14:paraId="60E93FBB" w14:textId="77777777" w:rsidR="000D3E21" w:rsidRPr="00CD4119" w:rsidRDefault="000D3E21" w:rsidP="000D3E21">
      <w:pPr>
        <w:ind w:left="432" w:hanging="432"/>
        <w:rPr>
          <w:rFonts w:asciiTheme="minorHAnsi" w:hAnsiTheme="minorHAnsi"/>
          <w:sz w:val="18"/>
          <w:szCs w:val="18"/>
        </w:rPr>
      </w:pPr>
      <w:r w:rsidRPr="00CD4119">
        <w:rPr>
          <w:rFonts w:asciiTheme="minorHAnsi" w:hAnsiTheme="minorHAnsi"/>
          <w:sz w:val="18"/>
          <w:szCs w:val="18"/>
        </w:rPr>
        <w:t xml:space="preserve">*Barry, C. L. &amp; Finney, S. J. (2007, May). </w:t>
      </w:r>
      <w:r w:rsidRPr="00CD4119">
        <w:rPr>
          <w:rFonts w:asciiTheme="minorHAnsi" w:hAnsiTheme="minorHAnsi"/>
          <w:i/>
          <w:iCs/>
          <w:sz w:val="18"/>
          <w:szCs w:val="18"/>
        </w:rPr>
        <w:t>A confirmatory factor analysis of the College Self</w:t>
      </w:r>
      <w:r w:rsidRPr="00CD4119">
        <w:rPr>
          <w:rFonts w:asciiTheme="minorHAnsi" w:hAnsiTheme="minorHAnsi"/>
          <w:i/>
          <w:iCs/>
          <w:sz w:val="18"/>
          <w:szCs w:val="18"/>
        </w:rPr>
        <w:softHyphen/>
        <w:t>-Efficacy Inventory</w:t>
      </w:r>
      <w:r w:rsidRPr="00CD4119">
        <w:rPr>
          <w:rFonts w:asciiTheme="minorHAnsi" w:hAnsiTheme="minorHAnsi"/>
          <w:sz w:val="18"/>
          <w:szCs w:val="18"/>
        </w:rPr>
        <w:t xml:space="preserve">. Paper presented at the meeting of the Association for Psychological Sciences, Washington DC. </w:t>
      </w:r>
    </w:p>
    <w:p w14:paraId="6F3EC9E3" w14:textId="77777777" w:rsidR="000D3E21" w:rsidRPr="00CD4119" w:rsidRDefault="000D3E21" w:rsidP="000D3E21">
      <w:pPr>
        <w:ind w:left="432" w:hanging="432"/>
        <w:rPr>
          <w:rFonts w:asciiTheme="minorHAnsi" w:hAnsiTheme="minorHAnsi"/>
          <w:i/>
          <w:iCs/>
          <w:sz w:val="18"/>
          <w:szCs w:val="18"/>
        </w:rPr>
      </w:pPr>
      <w:r w:rsidRPr="00CD4119">
        <w:rPr>
          <w:rFonts w:asciiTheme="minorHAnsi" w:hAnsiTheme="minorHAnsi"/>
          <w:sz w:val="18"/>
          <w:szCs w:val="18"/>
        </w:rPr>
        <w:t xml:space="preserve">*Brown, A. R., Barron, K. E., *Kaliski, P. K., &amp; Finney, S. J. (2007, May). </w:t>
      </w:r>
      <w:r w:rsidRPr="00CD4119">
        <w:rPr>
          <w:rFonts w:asciiTheme="minorHAnsi" w:hAnsiTheme="minorHAnsi"/>
          <w:i/>
          <w:iCs/>
          <w:sz w:val="18"/>
          <w:szCs w:val="18"/>
        </w:rPr>
        <w:t>Moving beyond academic outcomes: Linking theories of student motivation with psychological well</w:t>
      </w:r>
      <w:r w:rsidRPr="00CD4119">
        <w:rPr>
          <w:rFonts w:asciiTheme="minorHAnsi" w:hAnsiTheme="minorHAnsi"/>
          <w:i/>
          <w:iCs/>
          <w:sz w:val="18"/>
          <w:szCs w:val="18"/>
        </w:rPr>
        <w:softHyphen/>
        <w:t>-Being</w:t>
      </w:r>
      <w:r w:rsidRPr="00CD4119">
        <w:rPr>
          <w:rFonts w:asciiTheme="minorHAnsi" w:hAnsiTheme="minorHAnsi"/>
          <w:sz w:val="18"/>
          <w:szCs w:val="18"/>
        </w:rPr>
        <w:t xml:space="preserve">. Paper presented at the meeting of the Association for Psychological Sciences, Washington DC. </w:t>
      </w:r>
    </w:p>
    <w:p w14:paraId="56D40B51" w14:textId="77777777" w:rsidR="000D3E21" w:rsidRPr="00CD4119" w:rsidRDefault="000D3E21" w:rsidP="000D3E21">
      <w:pPr>
        <w:ind w:left="432" w:hanging="432"/>
        <w:rPr>
          <w:rFonts w:asciiTheme="minorHAnsi" w:hAnsiTheme="minorHAnsi"/>
          <w:i/>
          <w:iCs/>
          <w:sz w:val="18"/>
          <w:szCs w:val="18"/>
        </w:rPr>
      </w:pPr>
      <w:r w:rsidRPr="00CD4119">
        <w:rPr>
          <w:rFonts w:asciiTheme="minorHAnsi" w:hAnsiTheme="minorHAnsi"/>
          <w:sz w:val="18"/>
          <w:szCs w:val="18"/>
        </w:rPr>
        <w:t xml:space="preserve">*Kaliski, P. K. &amp; Finney, S. J. (2007, May). </w:t>
      </w:r>
      <w:r w:rsidRPr="00CD4119">
        <w:rPr>
          <w:rFonts w:asciiTheme="minorHAnsi" w:hAnsiTheme="minorHAnsi"/>
          <w:i/>
          <w:iCs/>
          <w:sz w:val="18"/>
          <w:szCs w:val="18"/>
        </w:rPr>
        <w:t>Profiles of psychological well</w:t>
      </w:r>
      <w:r w:rsidRPr="00CD4119">
        <w:rPr>
          <w:rFonts w:asciiTheme="minorHAnsi" w:hAnsiTheme="minorHAnsi"/>
          <w:i/>
          <w:iCs/>
          <w:sz w:val="18"/>
          <w:szCs w:val="18"/>
        </w:rPr>
        <w:softHyphen/>
        <w:t>-being in sophomore college students: An application of mixture modeling</w:t>
      </w:r>
      <w:r w:rsidRPr="00CD4119">
        <w:rPr>
          <w:rFonts w:asciiTheme="minorHAnsi" w:hAnsiTheme="minorHAnsi"/>
          <w:sz w:val="18"/>
          <w:szCs w:val="18"/>
        </w:rPr>
        <w:t xml:space="preserve">. Paper presented at the meeting of the Association for Psychological Sciences, Washington DC. </w:t>
      </w:r>
    </w:p>
    <w:p w14:paraId="1FC2F406" w14:textId="77777777" w:rsidR="000D3E21" w:rsidRPr="00CD4119" w:rsidRDefault="000D3E21" w:rsidP="000D3E21">
      <w:pPr>
        <w:ind w:left="432" w:hanging="432"/>
        <w:rPr>
          <w:rFonts w:asciiTheme="minorHAnsi" w:hAnsiTheme="minorHAnsi"/>
          <w:i/>
          <w:iCs/>
          <w:sz w:val="18"/>
          <w:szCs w:val="18"/>
        </w:rPr>
      </w:pPr>
      <w:r w:rsidRPr="00CD4119">
        <w:rPr>
          <w:rFonts w:asciiTheme="minorHAnsi" w:hAnsiTheme="minorHAnsi"/>
          <w:sz w:val="18"/>
          <w:szCs w:val="18"/>
        </w:rPr>
        <w:t>*</w:t>
      </w:r>
      <w:proofErr w:type="spellStart"/>
      <w:r w:rsidRPr="00CD4119">
        <w:rPr>
          <w:rFonts w:asciiTheme="minorHAnsi" w:hAnsiTheme="minorHAnsi"/>
          <w:sz w:val="18"/>
          <w:szCs w:val="18"/>
        </w:rPr>
        <w:t>Swerdzewski</w:t>
      </w:r>
      <w:proofErr w:type="spellEnd"/>
      <w:r w:rsidRPr="00CD4119">
        <w:rPr>
          <w:rFonts w:asciiTheme="minorHAnsi" w:hAnsiTheme="minorHAnsi"/>
          <w:sz w:val="18"/>
          <w:szCs w:val="18"/>
        </w:rPr>
        <w:t xml:space="preserve">, P. &amp; Finney, S. J. (2007, May). </w:t>
      </w:r>
      <w:r w:rsidRPr="00CD4119">
        <w:rPr>
          <w:rFonts w:asciiTheme="minorHAnsi" w:hAnsiTheme="minorHAnsi"/>
          <w:i/>
          <w:iCs/>
          <w:sz w:val="18"/>
          <w:szCs w:val="18"/>
        </w:rPr>
        <w:t>Should we worry about how we measure worry? Analysis of the Student Worry Questionnaire</w:t>
      </w:r>
      <w:r w:rsidRPr="00CD4119">
        <w:rPr>
          <w:rFonts w:asciiTheme="minorHAnsi" w:hAnsiTheme="minorHAnsi"/>
          <w:i/>
          <w:iCs/>
          <w:sz w:val="18"/>
          <w:szCs w:val="18"/>
        </w:rPr>
        <w:softHyphen/>
        <w:t xml:space="preserve"> 30</w:t>
      </w:r>
      <w:r w:rsidRPr="00CD4119">
        <w:rPr>
          <w:rFonts w:asciiTheme="minorHAnsi" w:hAnsiTheme="minorHAnsi"/>
          <w:sz w:val="18"/>
          <w:szCs w:val="18"/>
        </w:rPr>
        <w:t xml:space="preserve">. Paper presented at the meeting of the Association for Psychological Sciences, Washington DC. </w:t>
      </w:r>
    </w:p>
    <w:p w14:paraId="15185C9B" w14:textId="77777777" w:rsidR="000D3E21" w:rsidRPr="00CD4119" w:rsidRDefault="000D3E21" w:rsidP="000D3E21">
      <w:pPr>
        <w:ind w:left="432" w:hanging="432"/>
        <w:rPr>
          <w:rFonts w:asciiTheme="minorHAnsi" w:hAnsiTheme="minorHAnsi"/>
          <w:i/>
          <w:iCs/>
          <w:sz w:val="18"/>
          <w:szCs w:val="18"/>
        </w:rPr>
      </w:pPr>
      <w:r w:rsidRPr="00CD4119">
        <w:rPr>
          <w:rFonts w:asciiTheme="minorHAnsi" w:hAnsiTheme="minorHAnsi"/>
          <w:sz w:val="18"/>
          <w:szCs w:val="18"/>
        </w:rPr>
        <w:t xml:space="preserve">*Barry, C. L, *Joe, J.N., *Kissel, H. &amp; Finney, S. J. (2007, April). </w:t>
      </w:r>
      <w:r w:rsidRPr="00CD4119">
        <w:rPr>
          <w:rFonts w:asciiTheme="minorHAnsi" w:hAnsiTheme="minorHAnsi"/>
          <w:i/>
          <w:iCs/>
          <w:sz w:val="18"/>
          <w:szCs w:val="18"/>
        </w:rPr>
        <w:t>Do African American and White students conceptualize achievement goals the same: A measurement invariance study</w:t>
      </w:r>
      <w:r w:rsidRPr="00CD4119">
        <w:rPr>
          <w:rFonts w:asciiTheme="minorHAnsi" w:hAnsiTheme="minorHAnsi"/>
          <w:sz w:val="18"/>
          <w:szCs w:val="18"/>
        </w:rPr>
        <w:t xml:space="preserve">. Paper presented at meeting of the American Educational Research Association, Chicago. </w:t>
      </w:r>
    </w:p>
    <w:p w14:paraId="62A5524A" w14:textId="44480CF2" w:rsidR="000D3E21" w:rsidRPr="00CD4119" w:rsidRDefault="000D3E21" w:rsidP="000D3E21">
      <w:pPr>
        <w:ind w:left="432" w:hanging="432"/>
        <w:rPr>
          <w:rFonts w:asciiTheme="minorHAnsi" w:hAnsiTheme="minorHAnsi"/>
          <w:i/>
          <w:iCs/>
          <w:sz w:val="18"/>
          <w:szCs w:val="18"/>
        </w:rPr>
      </w:pPr>
      <w:r w:rsidRPr="00CD4119">
        <w:rPr>
          <w:rFonts w:asciiTheme="minorHAnsi" w:hAnsiTheme="minorHAnsi"/>
          <w:iCs/>
          <w:sz w:val="18"/>
          <w:szCs w:val="18"/>
        </w:rPr>
        <w:t xml:space="preserve">*Kaliski, P. K., Finney, S. J. &amp; Enders, C. K. (2007, April). </w:t>
      </w:r>
      <w:r w:rsidRPr="00CD4119">
        <w:rPr>
          <w:rFonts w:asciiTheme="minorHAnsi" w:hAnsiTheme="minorHAnsi"/>
          <w:i/>
          <w:iCs/>
          <w:sz w:val="18"/>
          <w:szCs w:val="18"/>
        </w:rPr>
        <w:t>Do the latent profiles of college students’ psychological well-being change? An application of latent transition analysis.</w:t>
      </w:r>
      <w:r w:rsidRPr="00CD4119">
        <w:rPr>
          <w:rFonts w:asciiTheme="minorHAnsi" w:hAnsiTheme="minorHAnsi"/>
          <w:iCs/>
          <w:sz w:val="18"/>
          <w:szCs w:val="18"/>
        </w:rPr>
        <w:t xml:space="preserve"> Paper presented at the meet</w:t>
      </w:r>
      <w:r w:rsidR="00855006">
        <w:rPr>
          <w:rFonts w:asciiTheme="minorHAnsi" w:hAnsiTheme="minorHAnsi"/>
          <w:iCs/>
          <w:sz w:val="18"/>
          <w:szCs w:val="18"/>
        </w:rPr>
        <w:t>ing</w:t>
      </w:r>
      <w:r w:rsidRPr="00CD4119">
        <w:rPr>
          <w:rFonts w:asciiTheme="minorHAnsi" w:hAnsiTheme="minorHAnsi"/>
          <w:iCs/>
          <w:sz w:val="18"/>
          <w:szCs w:val="18"/>
        </w:rPr>
        <w:t xml:space="preserve"> of the American Educational Research Association, Chicago.</w:t>
      </w:r>
    </w:p>
    <w:p w14:paraId="7B52D29F" w14:textId="77777777" w:rsidR="000D3E21" w:rsidRPr="00CD4119" w:rsidRDefault="000D3E21" w:rsidP="000D3E21">
      <w:pPr>
        <w:ind w:left="432" w:hanging="432"/>
        <w:rPr>
          <w:rFonts w:asciiTheme="minorHAnsi" w:hAnsiTheme="minorHAnsi"/>
          <w:i/>
          <w:iCs/>
          <w:sz w:val="18"/>
          <w:szCs w:val="18"/>
        </w:rPr>
      </w:pPr>
      <w:r w:rsidRPr="00CD4119">
        <w:rPr>
          <w:rFonts w:asciiTheme="minorHAnsi" w:hAnsiTheme="minorHAnsi"/>
          <w:sz w:val="18"/>
          <w:szCs w:val="18"/>
        </w:rPr>
        <w:t xml:space="preserve">*Lau, A.R., Finney, S. J., &amp; Meyer, J. P. (2007, </w:t>
      </w:r>
      <w:proofErr w:type="gramStart"/>
      <w:r w:rsidRPr="00CD4119">
        <w:rPr>
          <w:rFonts w:asciiTheme="minorHAnsi" w:hAnsiTheme="minorHAnsi"/>
          <w:sz w:val="18"/>
          <w:szCs w:val="18"/>
        </w:rPr>
        <w:t>April )</w:t>
      </w:r>
      <w:proofErr w:type="gramEnd"/>
      <w:r w:rsidRPr="00CD4119">
        <w:rPr>
          <w:rFonts w:asciiTheme="minorHAnsi" w:hAnsiTheme="minorHAnsi"/>
          <w:sz w:val="18"/>
          <w:szCs w:val="18"/>
        </w:rPr>
        <w:t xml:space="preserve">. </w:t>
      </w:r>
      <w:r w:rsidRPr="00CD4119">
        <w:rPr>
          <w:rFonts w:asciiTheme="minorHAnsi" w:hAnsiTheme="minorHAnsi"/>
          <w:i/>
          <w:iCs/>
          <w:sz w:val="18"/>
          <w:szCs w:val="18"/>
        </w:rPr>
        <w:t>Measuring diversity orientation: The Miville</w:t>
      </w:r>
      <w:r w:rsidRPr="00CD4119">
        <w:rPr>
          <w:rFonts w:asciiTheme="minorHAnsi" w:hAnsiTheme="minorHAnsi"/>
          <w:i/>
          <w:iCs/>
          <w:sz w:val="18"/>
          <w:szCs w:val="18"/>
        </w:rPr>
        <w:softHyphen/>
        <w:t xml:space="preserve"> Guzman Universality</w:t>
      </w:r>
      <w:r w:rsidRPr="00CD4119">
        <w:rPr>
          <w:rFonts w:asciiTheme="minorHAnsi" w:hAnsiTheme="minorHAnsi"/>
          <w:i/>
          <w:iCs/>
          <w:sz w:val="18"/>
          <w:szCs w:val="18"/>
        </w:rPr>
        <w:softHyphen/>
        <w:t xml:space="preserve"> Diversity Scale</w:t>
      </w:r>
      <w:r w:rsidRPr="00CD4119">
        <w:rPr>
          <w:rFonts w:asciiTheme="minorHAnsi" w:hAnsiTheme="minorHAnsi"/>
          <w:sz w:val="18"/>
          <w:szCs w:val="18"/>
        </w:rPr>
        <w:t xml:space="preserve">. Paper presented at </w:t>
      </w:r>
      <w:r w:rsidR="00951BD9" w:rsidRPr="00CD4119">
        <w:rPr>
          <w:rFonts w:asciiTheme="minorHAnsi" w:hAnsiTheme="minorHAnsi"/>
          <w:sz w:val="18"/>
          <w:szCs w:val="18"/>
        </w:rPr>
        <w:t>annual</w:t>
      </w:r>
      <w:r w:rsidRPr="00CD4119">
        <w:rPr>
          <w:rFonts w:asciiTheme="minorHAnsi" w:hAnsiTheme="minorHAnsi"/>
          <w:sz w:val="18"/>
          <w:szCs w:val="18"/>
        </w:rPr>
        <w:t xml:space="preserve"> meeting of the American Educational Research Association, Chicago. </w:t>
      </w:r>
    </w:p>
    <w:p w14:paraId="336713A0" w14:textId="77777777" w:rsidR="000D3E21" w:rsidRPr="00CD4119" w:rsidRDefault="000D3E21" w:rsidP="000D3E21">
      <w:pPr>
        <w:ind w:left="432" w:hanging="432"/>
        <w:rPr>
          <w:rFonts w:asciiTheme="minorHAnsi" w:hAnsiTheme="minorHAnsi"/>
          <w:i/>
          <w:iCs/>
          <w:sz w:val="18"/>
          <w:szCs w:val="18"/>
        </w:rPr>
      </w:pPr>
      <w:r w:rsidRPr="00CD4119">
        <w:rPr>
          <w:rFonts w:asciiTheme="minorHAnsi" w:hAnsiTheme="minorHAnsi"/>
          <w:sz w:val="18"/>
          <w:szCs w:val="18"/>
        </w:rPr>
        <w:t>*</w:t>
      </w:r>
      <w:proofErr w:type="spellStart"/>
      <w:r w:rsidRPr="00CD4119">
        <w:rPr>
          <w:rFonts w:asciiTheme="minorHAnsi" w:hAnsiTheme="minorHAnsi"/>
          <w:sz w:val="18"/>
          <w:szCs w:val="18"/>
        </w:rPr>
        <w:t>Swerdzewski</w:t>
      </w:r>
      <w:proofErr w:type="spellEnd"/>
      <w:r w:rsidRPr="00CD4119">
        <w:rPr>
          <w:rFonts w:asciiTheme="minorHAnsi" w:hAnsiTheme="minorHAnsi"/>
          <w:sz w:val="18"/>
          <w:szCs w:val="18"/>
        </w:rPr>
        <w:t xml:space="preserve">, P., *Danis, M., Finney, S. J., &amp; Harmes, J. C. (2007, April). </w:t>
      </w:r>
      <w:r w:rsidRPr="00CD4119">
        <w:rPr>
          <w:rFonts w:asciiTheme="minorHAnsi" w:hAnsiTheme="minorHAnsi"/>
          <w:i/>
          <w:iCs/>
          <w:sz w:val="18"/>
          <w:szCs w:val="18"/>
        </w:rPr>
        <w:t>Skipping the test: Using evidence to inform policy related to those students who avoid taking low</w:t>
      </w:r>
      <w:r w:rsidRPr="00CD4119">
        <w:rPr>
          <w:rFonts w:asciiTheme="minorHAnsi" w:hAnsiTheme="minorHAnsi"/>
          <w:i/>
          <w:iCs/>
          <w:sz w:val="18"/>
          <w:szCs w:val="18"/>
        </w:rPr>
        <w:softHyphen/>
        <w:t xml:space="preserve">-stakes assessments in college. </w:t>
      </w:r>
      <w:r w:rsidRPr="00CD4119">
        <w:rPr>
          <w:rFonts w:asciiTheme="minorHAnsi" w:hAnsiTheme="minorHAnsi"/>
          <w:sz w:val="18"/>
          <w:szCs w:val="18"/>
        </w:rPr>
        <w:t xml:space="preserve">Paper presented at </w:t>
      </w:r>
      <w:r w:rsidR="00536B31">
        <w:rPr>
          <w:rFonts w:asciiTheme="minorHAnsi" w:hAnsiTheme="minorHAnsi"/>
          <w:sz w:val="18"/>
          <w:szCs w:val="18"/>
        </w:rPr>
        <w:t xml:space="preserve">the </w:t>
      </w:r>
      <w:r w:rsidR="00117A32" w:rsidRPr="00CD4119">
        <w:rPr>
          <w:rFonts w:asciiTheme="minorHAnsi" w:hAnsiTheme="minorHAnsi"/>
          <w:sz w:val="18"/>
          <w:szCs w:val="18"/>
        </w:rPr>
        <w:t>annual</w:t>
      </w:r>
      <w:r w:rsidRPr="00CD4119">
        <w:rPr>
          <w:rFonts w:asciiTheme="minorHAnsi" w:hAnsiTheme="minorHAnsi"/>
          <w:sz w:val="18"/>
          <w:szCs w:val="18"/>
        </w:rPr>
        <w:t xml:space="preserve"> meeting of the National Council of Measurement in Education, Chicago. </w:t>
      </w:r>
    </w:p>
    <w:p w14:paraId="1468B054" w14:textId="77777777" w:rsidR="000D3E21" w:rsidRPr="00CD4119" w:rsidRDefault="000D3E21" w:rsidP="000D3E21">
      <w:pPr>
        <w:ind w:left="432" w:hanging="432"/>
        <w:rPr>
          <w:rFonts w:asciiTheme="minorHAnsi" w:hAnsiTheme="minorHAnsi"/>
          <w:sz w:val="18"/>
          <w:szCs w:val="18"/>
        </w:rPr>
      </w:pPr>
      <w:r w:rsidRPr="00CD4119">
        <w:rPr>
          <w:rFonts w:asciiTheme="minorHAnsi" w:hAnsiTheme="minorHAnsi"/>
          <w:sz w:val="18"/>
          <w:szCs w:val="18"/>
        </w:rPr>
        <w:t xml:space="preserve">Barron, K. E., *Baranik, L. E., Finney, S. J. (2006, April). </w:t>
      </w:r>
      <w:r w:rsidRPr="00CD4119">
        <w:rPr>
          <w:rFonts w:asciiTheme="minorHAnsi" w:hAnsiTheme="minorHAnsi"/>
          <w:i/>
          <w:iCs/>
          <w:sz w:val="18"/>
          <w:szCs w:val="18"/>
        </w:rPr>
        <w:t>Mastery</w:t>
      </w:r>
      <w:r w:rsidRPr="00CD4119">
        <w:rPr>
          <w:rFonts w:asciiTheme="minorHAnsi" w:hAnsiTheme="minorHAnsi"/>
          <w:i/>
          <w:iCs/>
          <w:sz w:val="18"/>
          <w:szCs w:val="18"/>
        </w:rPr>
        <w:softHyphen/>
        <w:t>-avoidance at work: Discriminant and construct validity</w:t>
      </w:r>
      <w:r w:rsidRPr="00CD4119">
        <w:rPr>
          <w:rFonts w:asciiTheme="minorHAnsi" w:hAnsiTheme="minorHAnsi"/>
          <w:sz w:val="18"/>
          <w:szCs w:val="18"/>
        </w:rPr>
        <w:t xml:space="preserve">. Paper presented at the meeting of the American Educational Research Association, San Francisco. </w:t>
      </w:r>
    </w:p>
    <w:p w14:paraId="0F4139C5" w14:textId="77777777" w:rsidR="000D3E21" w:rsidRPr="00CD4119" w:rsidRDefault="000D3E21" w:rsidP="000D3E21">
      <w:pPr>
        <w:ind w:left="432" w:hanging="432"/>
        <w:rPr>
          <w:rFonts w:asciiTheme="minorHAnsi" w:hAnsiTheme="minorHAnsi"/>
          <w:i/>
          <w:iCs/>
          <w:sz w:val="18"/>
          <w:szCs w:val="18"/>
        </w:rPr>
      </w:pPr>
      <w:r w:rsidRPr="00CD4119">
        <w:rPr>
          <w:rFonts w:asciiTheme="minorHAnsi" w:hAnsiTheme="minorHAnsi"/>
          <w:sz w:val="18"/>
          <w:szCs w:val="18"/>
        </w:rPr>
        <w:t xml:space="preserve">*Kaliski, P. K. &amp; Finney, S. J (2006, May). </w:t>
      </w:r>
      <w:r w:rsidRPr="00CD4119">
        <w:rPr>
          <w:rFonts w:asciiTheme="minorHAnsi" w:hAnsiTheme="minorHAnsi"/>
          <w:i/>
          <w:iCs/>
          <w:sz w:val="18"/>
          <w:szCs w:val="18"/>
        </w:rPr>
        <w:t>Uncovering the dimensionality and item-</w:t>
      </w:r>
      <w:r w:rsidRPr="00CD4119">
        <w:rPr>
          <w:rFonts w:asciiTheme="minorHAnsi" w:hAnsiTheme="minorHAnsi"/>
          <w:i/>
          <w:iCs/>
          <w:sz w:val="18"/>
          <w:szCs w:val="18"/>
        </w:rPr>
        <w:softHyphen/>
        <w:t>wording effect of the Scales of Psychological Well</w:t>
      </w:r>
      <w:r w:rsidRPr="00CD4119">
        <w:rPr>
          <w:rFonts w:asciiTheme="minorHAnsi" w:hAnsiTheme="minorHAnsi"/>
          <w:i/>
          <w:iCs/>
          <w:sz w:val="18"/>
          <w:szCs w:val="18"/>
        </w:rPr>
        <w:softHyphen/>
        <w:t>-Being</w:t>
      </w:r>
      <w:r w:rsidRPr="00CD4119">
        <w:rPr>
          <w:rFonts w:asciiTheme="minorHAnsi" w:hAnsiTheme="minorHAnsi"/>
          <w:sz w:val="18"/>
          <w:szCs w:val="18"/>
        </w:rPr>
        <w:t xml:space="preserve">. Paper presented at the meeting of the Association for Psychological Sciences, New York. </w:t>
      </w:r>
    </w:p>
    <w:p w14:paraId="5451F755" w14:textId="77777777" w:rsidR="000D3E21" w:rsidRPr="00CD4119" w:rsidRDefault="000D3E21" w:rsidP="000D3E21">
      <w:pPr>
        <w:ind w:left="432" w:hanging="432"/>
        <w:rPr>
          <w:rFonts w:asciiTheme="minorHAnsi" w:hAnsiTheme="minorHAnsi"/>
          <w:i/>
          <w:iCs/>
          <w:sz w:val="18"/>
          <w:szCs w:val="18"/>
        </w:rPr>
      </w:pPr>
      <w:r w:rsidRPr="00CD4119">
        <w:rPr>
          <w:rFonts w:asciiTheme="minorHAnsi" w:hAnsiTheme="minorHAnsi"/>
          <w:sz w:val="18"/>
          <w:szCs w:val="18"/>
        </w:rPr>
        <w:t xml:space="preserve">*Kaliski, P. K., Finney, S. J. &amp; *Horst, S. J. (2006, April). </w:t>
      </w:r>
      <w:r w:rsidRPr="00CD4119">
        <w:rPr>
          <w:rFonts w:asciiTheme="minorHAnsi" w:hAnsiTheme="minorHAnsi"/>
          <w:i/>
          <w:iCs/>
          <w:sz w:val="18"/>
          <w:szCs w:val="18"/>
        </w:rPr>
        <w:t>Does socioeconomic status influence achievement goal adoption? An investigation of group differences using structured means modeling</w:t>
      </w:r>
      <w:r w:rsidRPr="00CD4119">
        <w:rPr>
          <w:rFonts w:asciiTheme="minorHAnsi" w:hAnsiTheme="minorHAnsi"/>
          <w:sz w:val="18"/>
          <w:szCs w:val="18"/>
        </w:rPr>
        <w:t xml:space="preserve">. Paper presented at the meeting of American Educational Research Association, San Francisco. </w:t>
      </w:r>
    </w:p>
    <w:p w14:paraId="678A5DA1" w14:textId="77777777" w:rsidR="000D3E21" w:rsidRPr="00CD4119" w:rsidRDefault="000D3E21" w:rsidP="000D3E21">
      <w:pPr>
        <w:ind w:left="432" w:hanging="432"/>
        <w:rPr>
          <w:rFonts w:asciiTheme="minorHAnsi" w:hAnsiTheme="minorHAnsi"/>
          <w:sz w:val="18"/>
          <w:szCs w:val="18"/>
        </w:rPr>
      </w:pPr>
      <w:r w:rsidRPr="00CD4119">
        <w:rPr>
          <w:rFonts w:asciiTheme="minorHAnsi" w:hAnsiTheme="minorHAnsi"/>
          <w:sz w:val="18"/>
          <w:szCs w:val="18"/>
        </w:rPr>
        <w:t xml:space="preserve">*Kissel, H. &amp; Finney, S. J. (2006, March). </w:t>
      </w:r>
      <w:r w:rsidRPr="00CD4119">
        <w:rPr>
          <w:rFonts w:asciiTheme="minorHAnsi" w:hAnsiTheme="minorHAnsi"/>
          <w:i/>
          <w:iCs/>
          <w:sz w:val="18"/>
          <w:szCs w:val="18"/>
        </w:rPr>
        <w:t>Establishing an effective assessment plan: An example for self</w:t>
      </w:r>
      <w:r w:rsidRPr="00CD4119">
        <w:rPr>
          <w:rFonts w:asciiTheme="minorHAnsi" w:hAnsiTheme="minorHAnsi"/>
          <w:i/>
          <w:iCs/>
          <w:sz w:val="18"/>
          <w:szCs w:val="18"/>
        </w:rPr>
        <w:softHyphen/>
        <w:t>-advocacy programs</w:t>
      </w:r>
      <w:r w:rsidRPr="00CD4119">
        <w:rPr>
          <w:rFonts w:asciiTheme="minorHAnsi" w:hAnsiTheme="minorHAnsi"/>
          <w:sz w:val="18"/>
          <w:szCs w:val="18"/>
        </w:rPr>
        <w:t xml:space="preserve">. Paper presented at the meeting of the National Association of Student Personnel Administrators, Washington DC. </w:t>
      </w:r>
    </w:p>
    <w:p w14:paraId="4236DCF4" w14:textId="77777777" w:rsidR="000D3E21" w:rsidRPr="00CD4119" w:rsidRDefault="000D3E21" w:rsidP="000D3E21">
      <w:pPr>
        <w:ind w:left="432" w:hanging="432"/>
        <w:rPr>
          <w:rFonts w:asciiTheme="minorHAnsi" w:hAnsiTheme="minorHAnsi"/>
          <w:i/>
          <w:iCs/>
          <w:sz w:val="18"/>
          <w:szCs w:val="18"/>
        </w:rPr>
      </w:pPr>
      <w:r w:rsidRPr="00CD4119">
        <w:rPr>
          <w:rFonts w:asciiTheme="minorHAnsi" w:hAnsiTheme="minorHAnsi"/>
          <w:sz w:val="18"/>
          <w:szCs w:val="18"/>
        </w:rPr>
        <w:t xml:space="preserve">*Lau, A. R. &amp; Finney, S. J. (2006, May). </w:t>
      </w:r>
      <w:r w:rsidRPr="00CD4119">
        <w:rPr>
          <w:rFonts w:asciiTheme="minorHAnsi" w:hAnsiTheme="minorHAnsi"/>
          <w:i/>
          <w:iCs/>
          <w:sz w:val="18"/>
          <w:szCs w:val="18"/>
        </w:rPr>
        <w:t>Measuring diversity orientation: An examination of the Miville</w:t>
      </w:r>
      <w:r w:rsidRPr="00CD4119">
        <w:rPr>
          <w:rFonts w:asciiTheme="minorHAnsi" w:hAnsiTheme="minorHAnsi"/>
          <w:i/>
          <w:iCs/>
          <w:sz w:val="18"/>
          <w:szCs w:val="18"/>
        </w:rPr>
        <w:softHyphen/>
        <w:t xml:space="preserve"> Guzman Universality</w:t>
      </w:r>
      <w:r w:rsidRPr="00CD4119">
        <w:rPr>
          <w:rFonts w:asciiTheme="minorHAnsi" w:hAnsiTheme="minorHAnsi"/>
          <w:i/>
          <w:iCs/>
          <w:sz w:val="18"/>
          <w:szCs w:val="18"/>
        </w:rPr>
        <w:softHyphen/>
      </w:r>
      <w:r w:rsidR="00FA60C3" w:rsidRPr="00CD4119">
        <w:rPr>
          <w:rFonts w:asciiTheme="minorHAnsi" w:hAnsiTheme="minorHAnsi"/>
          <w:i/>
          <w:iCs/>
          <w:sz w:val="18"/>
          <w:szCs w:val="18"/>
        </w:rPr>
        <w:t xml:space="preserve"> </w:t>
      </w:r>
      <w:r w:rsidRPr="00CD4119">
        <w:rPr>
          <w:rFonts w:asciiTheme="minorHAnsi" w:hAnsiTheme="minorHAnsi"/>
          <w:i/>
          <w:iCs/>
          <w:sz w:val="18"/>
          <w:szCs w:val="18"/>
        </w:rPr>
        <w:t xml:space="preserve">Diversity Scale Short Form. </w:t>
      </w:r>
      <w:r w:rsidRPr="00CD4119">
        <w:rPr>
          <w:rFonts w:asciiTheme="minorHAnsi" w:hAnsiTheme="minorHAnsi"/>
          <w:sz w:val="18"/>
          <w:szCs w:val="18"/>
        </w:rPr>
        <w:t xml:space="preserve">Paper presented at the meeting of the Association for Psychological Sciences, New York. </w:t>
      </w:r>
    </w:p>
    <w:p w14:paraId="4DC752F5" w14:textId="77777777" w:rsidR="000D3E21" w:rsidRPr="00CD4119" w:rsidRDefault="000D3E21" w:rsidP="000D3E21">
      <w:pPr>
        <w:ind w:left="432" w:hanging="432"/>
        <w:rPr>
          <w:rFonts w:asciiTheme="minorHAnsi" w:hAnsiTheme="minorHAnsi"/>
          <w:sz w:val="18"/>
          <w:szCs w:val="18"/>
        </w:rPr>
      </w:pPr>
      <w:r w:rsidRPr="00CD4119">
        <w:rPr>
          <w:rFonts w:asciiTheme="minorHAnsi" w:hAnsiTheme="minorHAnsi"/>
          <w:sz w:val="18"/>
          <w:szCs w:val="18"/>
        </w:rPr>
        <w:t>*</w:t>
      </w:r>
      <w:proofErr w:type="spellStart"/>
      <w:r w:rsidRPr="00CD4119">
        <w:rPr>
          <w:rFonts w:asciiTheme="minorHAnsi" w:hAnsiTheme="minorHAnsi"/>
          <w:sz w:val="18"/>
          <w:szCs w:val="18"/>
        </w:rPr>
        <w:t>Swerdzewski</w:t>
      </w:r>
      <w:proofErr w:type="spellEnd"/>
      <w:r w:rsidRPr="00CD4119">
        <w:rPr>
          <w:rFonts w:asciiTheme="minorHAnsi" w:hAnsiTheme="minorHAnsi"/>
          <w:sz w:val="18"/>
          <w:szCs w:val="18"/>
        </w:rPr>
        <w:t xml:space="preserve">, P. &amp; Finney, S. J. (2006, May). </w:t>
      </w:r>
      <w:r w:rsidRPr="00CD4119">
        <w:rPr>
          <w:rFonts w:asciiTheme="minorHAnsi" w:hAnsiTheme="minorHAnsi"/>
          <w:i/>
          <w:iCs/>
          <w:sz w:val="18"/>
          <w:szCs w:val="18"/>
        </w:rPr>
        <w:t>A factor analytic study of the Scale of Perceived Social Self</w:t>
      </w:r>
      <w:r w:rsidRPr="00CD4119">
        <w:rPr>
          <w:rFonts w:asciiTheme="minorHAnsi" w:hAnsiTheme="minorHAnsi"/>
          <w:i/>
          <w:iCs/>
          <w:sz w:val="18"/>
          <w:szCs w:val="18"/>
        </w:rPr>
        <w:softHyphen/>
        <w:t>-Efficacy</w:t>
      </w:r>
      <w:r w:rsidRPr="00CD4119">
        <w:rPr>
          <w:rFonts w:asciiTheme="minorHAnsi" w:hAnsiTheme="minorHAnsi"/>
          <w:sz w:val="18"/>
          <w:szCs w:val="18"/>
        </w:rPr>
        <w:t>. Paper presented at the meeting of the Association for Psychological Sciences, New York. </w:t>
      </w:r>
    </w:p>
    <w:p w14:paraId="72C6646E" w14:textId="77777777" w:rsidR="000D3E21" w:rsidRPr="00CD4119" w:rsidRDefault="000D3E21" w:rsidP="000D3E21">
      <w:pPr>
        <w:ind w:left="432" w:hanging="432"/>
        <w:rPr>
          <w:rFonts w:asciiTheme="minorHAnsi" w:hAnsiTheme="minorHAnsi"/>
          <w:i/>
          <w:iCs/>
          <w:sz w:val="18"/>
          <w:szCs w:val="18"/>
        </w:rPr>
      </w:pPr>
      <w:r w:rsidRPr="00CD4119">
        <w:rPr>
          <w:rFonts w:asciiTheme="minorHAnsi" w:hAnsiTheme="minorHAnsi"/>
          <w:sz w:val="18"/>
          <w:szCs w:val="18"/>
        </w:rPr>
        <w:t xml:space="preserve">*Grove, A. B., Evans, S. W., Finney, S. J., &amp; Thompson, J. M. (2005, March). </w:t>
      </w:r>
      <w:r w:rsidRPr="00CD4119">
        <w:rPr>
          <w:rFonts w:asciiTheme="minorHAnsi" w:hAnsiTheme="minorHAnsi"/>
          <w:i/>
          <w:iCs/>
          <w:sz w:val="18"/>
          <w:szCs w:val="18"/>
        </w:rPr>
        <w:t>Predicting barriers to children’s mental health care: A path model</w:t>
      </w:r>
      <w:r w:rsidRPr="00CD4119">
        <w:rPr>
          <w:rFonts w:asciiTheme="minorHAnsi" w:hAnsiTheme="minorHAnsi"/>
          <w:sz w:val="18"/>
          <w:szCs w:val="18"/>
        </w:rPr>
        <w:t xml:space="preserve">. Paper presented at the meeting of the Eastern Psychological Association, Boston. </w:t>
      </w:r>
    </w:p>
    <w:p w14:paraId="4007D196" w14:textId="77777777" w:rsidR="000D3E21" w:rsidRPr="00CD4119" w:rsidRDefault="000D3E21" w:rsidP="000D3E21">
      <w:pPr>
        <w:ind w:left="432" w:hanging="432"/>
        <w:rPr>
          <w:rFonts w:asciiTheme="minorHAnsi" w:hAnsiTheme="minorHAnsi"/>
          <w:i/>
          <w:iCs/>
          <w:sz w:val="18"/>
          <w:szCs w:val="18"/>
        </w:rPr>
      </w:pPr>
      <w:r w:rsidRPr="00CD4119">
        <w:rPr>
          <w:rFonts w:asciiTheme="minorHAnsi" w:hAnsiTheme="minorHAnsi"/>
          <w:sz w:val="18"/>
          <w:szCs w:val="18"/>
        </w:rPr>
        <w:t xml:space="preserve">*Baranik, L.E., Barron, K.E., Finney, S.J., &amp; Sundre, D.A. (2005, April). </w:t>
      </w:r>
      <w:r w:rsidRPr="00CD4119">
        <w:rPr>
          <w:rFonts w:asciiTheme="minorHAnsi" w:hAnsiTheme="minorHAnsi"/>
          <w:i/>
          <w:iCs/>
          <w:sz w:val="18"/>
          <w:szCs w:val="18"/>
        </w:rPr>
        <w:t xml:space="preserve">A comparison of general vs. specific measures of </w:t>
      </w:r>
    </w:p>
    <w:p w14:paraId="07004AA0" w14:textId="77777777" w:rsidR="000D3E21" w:rsidRPr="00CD4119" w:rsidRDefault="000D3E21" w:rsidP="000D3E21">
      <w:pPr>
        <w:ind w:left="432"/>
        <w:rPr>
          <w:rFonts w:asciiTheme="minorHAnsi" w:hAnsiTheme="minorHAnsi"/>
          <w:sz w:val="18"/>
          <w:szCs w:val="18"/>
        </w:rPr>
      </w:pPr>
      <w:r w:rsidRPr="00CD4119">
        <w:rPr>
          <w:rFonts w:asciiTheme="minorHAnsi" w:hAnsiTheme="minorHAnsi"/>
          <w:i/>
          <w:iCs/>
          <w:sz w:val="18"/>
          <w:szCs w:val="18"/>
        </w:rPr>
        <w:t>achievement goal orientation</w:t>
      </w:r>
      <w:r w:rsidRPr="00CD4119">
        <w:rPr>
          <w:rFonts w:asciiTheme="minorHAnsi" w:hAnsiTheme="minorHAnsi"/>
          <w:sz w:val="18"/>
          <w:szCs w:val="18"/>
        </w:rPr>
        <w:t xml:space="preserve">. Paper presented at the meeting of the American Educational Research Association, Montreal, Canada. </w:t>
      </w:r>
    </w:p>
    <w:p w14:paraId="313B9B84" w14:textId="77777777" w:rsidR="000D3E21" w:rsidRPr="00CD4119" w:rsidRDefault="000D3E21" w:rsidP="000D3E21">
      <w:pPr>
        <w:ind w:left="432" w:hanging="432"/>
        <w:rPr>
          <w:rFonts w:asciiTheme="minorHAnsi" w:hAnsiTheme="minorHAnsi"/>
          <w:i/>
          <w:iCs/>
          <w:sz w:val="18"/>
          <w:szCs w:val="18"/>
        </w:rPr>
      </w:pPr>
      <w:r w:rsidRPr="00CD4119">
        <w:rPr>
          <w:rFonts w:asciiTheme="minorHAnsi" w:hAnsiTheme="minorHAnsi"/>
          <w:sz w:val="18"/>
          <w:szCs w:val="18"/>
        </w:rPr>
        <w:t xml:space="preserve">*Horst, S.J., Finney, S.J., &amp; Barron, K.E. (2005, April). </w:t>
      </w:r>
      <w:r w:rsidRPr="00CD4119">
        <w:rPr>
          <w:rFonts w:asciiTheme="minorHAnsi" w:hAnsiTheme="minorHAnsi"/>
          <w:i/>
          <w:iCs/>
          <w:sz w:val="18"/>
          <w:szCs w:val="18"/>
        </w:rPr>
        <w:t xml:space="preserve">Validity evidence for a measure of social goal orientation. </w:t>
      </w:r>
      <w:r w:rsidRPr="00CD4119">
        <w:rPr>
          <w:rFonts w:asciiTheme="minorHAnsi" w:hAnsiTheme="minorHAnsi"/>
          <w:sz w:val="18"/>
          <w:szCs w:val="18"/>
        </w:rPr>
        <w:t>Paper presented at the meeting of the American Educational Research Association, Montreal, Canada.</w:t>
      </w:r>
    </w:p>
    <w:p w14:paraId="56C9E40E" w14:textId="77777777" w:rsidR="000D3E21" w:rsidRPr="00CD4119" w:rsidRDefault="000D3E21" w:rsidP="000D3E21">
      <w:pPr>
        <w:ind w:left="432" w:hanging="432"/>
        <w:rPr>
          <w:rFonts w:asciiTheme="minorHAnsi" w:hAnsiTheme="minorHAnsi"/>
          <w:i/>
          <w:iCs/>
          <w:sz w:val="18"/>
          <w:szCs w:val="18"/>
        </w:rPr>
      </w:pPr>
      <w:r w:rsidRPr="00CD4119">
        <w:rPr>
          <w:rFonts w:asciiTheme="minorHAnsi" w:hAnsiTheme="minorHAnsi"/>
          <w:sz w:val="18"/>
          <w:szCs w:val="18"/>
        </w:rPr>
        <w:t xml:space="preserve">Miller, B. K., &amp; Finney, S. J. (2005, April). </w:t>
      </w:r>
      <w:r w:rsidRPr="00CD4119">
        <w:rPr>
          <w:rFonts w:asciiTheme="minorHAnsi" w:hAnsiTheme="minorHAnsi"/>
          <w:i/>
          <w:iCs/>
          <w:sz w:val="18"/>
          <w:szCs w:val="18"/>
        </w:rPr>
        <w:t xml:space="preserve">Confirmatory factor analyses of the Equity Preference Questionnaire. </w:t>
      </w:r>
      <w:r w:rsidRPr="00CD4119">
        <w:rPr>
          <w:rFonts w:asciiTheme="minorHAnsi" w:hAnsiTheme="minorHAnsi"/>
          <w:sz w:val="18"/>
          <w:szCs w:val="18"/>
        </w:rPr>
        <w:t xml:space="preserve">Paper presented at the annual meeting of the Society of Industrial and Organizational Psychology, Los Angeles, CA. </w:t>
      </w:r>
    </w:p>
    <w:p w14:paraId="1A3EC368" w14:textId="77777777" w:rsidR="000D3E21" w:rsidRPr="00CD4119" w:rsidRDefault="000D3E21" w:rsidP="000D3E21">
      <w:pPr>
        <w:ind w:left="432" w:hanging="432"/>
        <w:rPr>
          <w:rFonts w:asciiTheme="minorHAnsi" w:hAnsiTheme="minorHAnsi"/>
          <w:i/>
          <w:iCs/>
          <w:sz w:val="18"/>
          <w:szCs w:val="18"/>
        </w:rPr>
      </w:pPr>
      <w:r w:rsidRPr="00CD4119">
        <w:rPr>
          <w:rFonts w:asciiTheme="minorHAnsi" w:hAnsiTheme="minorHAnsi"/>
          <w:sz w:val="18"/>
          <w:szCs w:val="18"/>
        </w:rPr>
        <w:t xml:space="preserve">*Masse, C., Finney, S. J. &amp; Schraw, G. (2005, August). </w:t>
      </w:r>
      <w:r w:rsidRPr="00CD4119">
        <w:rPr>
          <w:rFonts w:asciiTheme="minorHAnsi" w:hAnsiTheme="minorHAnsi"/>
          <w:i/>
          <w:iCs/>
          <w:sz w:val="18"/>
          <w:szCs w:val="18"/>
        </w:rPr>
        <w:t>Components of the Test Anxiety Inventory: A confirmatory factor analysis</w:t>
      </w:r>
      <w:r w:rsidRPr="00CD4119">
        <w:rPr>
          <w:rFonts w:asciiTheme="minorHAnsi" w:hAnsiTheme="minorHAnsi"/>
          <w:sz w:val="18"/>
          <w:szCs w:val="18"/>
        </w:rPr>
        <w:t xml:space="preserve">. Paper presented at the annual meeting of the American Psychological Association. </w:t>
      </w:r>
    </w:p>
    <w:p w14:paraId="74DB29D8" w14:textId="77777777" w:rsidR="000D3E21" w:rsidRPr="00CD4119" w:rsidRDefault="000D3E21" w:rsidP="000D3E21">
      <w:pPr>
        <w:ind w:left="432" w:hanging="432"/>
        <w:rPr>
          <w:rFonts w:asciiTheme="minorHAnsi" w:hAnsiTheme="minorHAnsi"/>
          <w:i/>
          <w:iCs/>
          <w:sz w:val="18"/>
          <w:szCs w:val="18"/>
        </w:rPr>
      </w:pPr>
      <w:r w:rsidRPr="00CD4119">
        <w:rPr>
          <w:rFonts w:asciiTheme="minorHAnsi" w:hAnsiTheme="minorHAnsi"/>
          <w:sz w:val="18"/>
          <w:szCs w:val="18"/>
        </w:rPr>
        <w:t xml:space="preserve">*Baranik, L., Barron, K.E., Finney, S.J., &amp; Sundre, D.A. (2004). </w:t>
      </w:r>
      <w:r w:rsidRPr="00CD4119">
        <w:rPr>
          <w:rFonts w:asciiTheme="minorHAnsi" w:hAnsiTheme="minorHAnsi"/>
          <w:i/>
          <w:iCs/>
          <w:sz w:val="18"/>
          <w:szCs w:val="18"/>
        </w:rPr>
        <w:t xml:space="preserve">Specificity of achievement goal measures: An empirical investigation comparing general vs. specific measures. </w:t>
      </w:r>
      <w:r w:rsidRPr="00CD4119">
        <w:rPr>
          <w:rFonts w:asciiTheme="minorHAnsi" w:hAnsiTheme="minorHAnsi"/>
          <w:sz w:val="18"/>
          <w:szCs w:val="18"/>
        </w:rPr>
        <w:t>Paper presented at meeting of the Virginia Psychological Association, Roanoke, VA. </w:t>
      </w:r>
    </w:p>
    <w:p w14:paraId="16E14519" w14:textId="77777777" w:rsidR="000D3E21" w:rsidRPr="00CD4119" w:rsidRDefault="000D3E21" w:rsidP="000D3E21">
      <w:pPr>
        <w:ind w:left="432" w:hanging="432"/>
        <w:rPr>
          <w:rFonts w:asciiTheme="minorHAnsi" w:hAnsiTheme="minorHAnsi"/>
          <w:i/>
          <w:iCs/>
          <w:sz w:val="18"/>
          <w:szCs w:val="18"/>
        </w:rPr>
      </w:pPr>
      <w:r w:rsidRPr="00CD4119">
        <w:rPr>
          <w:rFonts w:asciiTheme="minorHAnsi" w:hAnsiTheme="minorHAnsi"/>
          <w:sz w:val="18"/>
          <w:szCs w:val="18"/>
        </w:rPr>
        <w:t xml:space="preserve">*Fairchild, A.J., *Horst, S. J., Finney, S. J., &amp; Barron, K. E. (2004, April). </w:t>
      </w:r>
      <w:r w:rsidRPr="00CD4119">
        <w:rPr>
          <w:rFonts w:asciiTheme="minorHAnsi" w:hAnsiTheme="minorHAnsi"/>
          <w:i/>
          <w:iCs/>
          <w:sz w:val="18"/>
          <w:szCs w:val="18"/>
        </w:rPr>
        <w:t xml:space="preserve">Evaluating validity evidence for the Academic Motivation Scale: Investigating both new and existing Data. </w:t>
      </w:r>
      <w:r w:rsidRPr="00CD4119">
        <w:rPr>
          <w:rFonts w:asciiTheme="minorHAnsi" w:hAnsiTheme="minorHAnsi"/>
          <w:sz w:val="18"/>
          <w:szCs w:val="18"/>
        </w:rPr>
        <w:t xml:space="preserve">Paper presented at the annual meeting of the American Educational Research Association, San Diego. </w:t>
      </w:r>
    </w:p>
    <w:p w14:paraId="5B248CD9" w14:textId="77777777" w:rsidR="000D3E21" w:rsidRPr="00CD4119" w:rsidRDefault="000D3E21" w:rsidP="000D3E21">
      <w:pPr>
        <w:ind w:left="432" w:hanging="432"/>
        <w:rPr>
          <w:rFonts w:asciiTheme="minorHAnsi" w:hAnsiTheme="minorHAnsi"/>
          <w:i/>
          <w:iCs/>
          <w:sz w:val="18"/>
          <w:szCs w:val="18"/>
        </w:rPr>
      </w:pPr>
      <w:r w:rsidRPr="00CD4119">
        <w:rPr>
          <w:rFonts w:asciiTheme="minorHAnsi" w:hAnsiTheme="minorHAnsi"/>
          <w:sz w:val="18"/>
          <w:szCs w:val="18"/>
        </w:rPr>
        <w:t xml:space="preserve">Enders, C. E., &amp; Finney, S. J. (2003, April). </w:t>
      </w:r>
      <w:r w:rsidRPr="00CD4119">
        <w:rPr>
          <w:rFonts w:asciiTheme="minorHAnsi" w:hAnsiTheme="minorHAnsi"/>
          <w:i/>
          <w:iCs/>
          <w:sz w:val="18"/>
          <w:szCs w:val="18"/>
        </w:rPr>
        <w:t>Examining the sensitivity of fit indices to model misspecification and complexity when modeling Likert data: An examination of recommended cutoffs</w:t>
      </w:r>
      <w:r w:rsidRPr="00CD4119">
        <w:rPr>
          <w:rFonts w:asciiTheme="minorHAnsi" w:hAnsiTheme="minorHAnsi"/>
          <w:sz w:val="18"/>
          <w:szCs w:val="18"/>
        </w:rPr>
        <w:t xml:space="preserve">. Paper presented at annual meeting of American Educational Research Association, Chicago. </w:t>
      </w:r>
    </w:p>
    <w:p w14:paraId="243C4696" w14:textId="77777777" w:rsidR="000D3E21" w:rsidRPr="00CD4119" w:rsidRDefault="000D3E21" w:rsidP="000D3E21">
      <w:pPr>
        <w:ind w:left="432" w:hanging="432"/>
        <w:rPr>
          <w:rFonts w:asciiTheme="minorHAnsi" w:hAnsiTheme="minorHAnsi"/>
          <w:i/>
          <w:iCs/>
          <w:sz w:val="18"/>
          <w:szCs w:val="18"/>
        </w:rPr>
      </w:pPr>
      <w:r w:rsidRPr="00CD4119">
        <w:rPr>
          <w:rFonts w:asciiTheme="minorHAnsi" w:hAnsiTheme="minorHAnsi"/>
          <w:sz w:val="18"/>
          <w:szCs w:val="18"/>
        </w:rPr>
        <w:t xml:space="preserve">*Davis, S. L., &amp; Finney, S. J. (2003, April). </w:t>
      </w:r>
      <w:r w:rsidRPr="00CD4119">
        <w:rPr>
          <w:rFonts w:asciiTheme="minorHAnsi" w:hAnsiTheme="minorHAnsi"/>
          <w:i/>
          <w:iCs/>
          <w:sz w:val="18"/>
          <w:szCs w:val="18"/>
        </w:rPr>
        <w:t xml:space="preserve">Examining the psychometric properties of the </w:t>
      </w:r>
      <w:proofErr w:type="gramStart"/>
      <w:r w:rsidRPr="00CD4119">
        <w:rPr>
          <w:rFonts w:asciiTheme="minorHAnsi" w:hAnsiTheme="minorHAnsi"/>
          <w:i/>
          <w:iCs/>
          <w:sz w:val="18"/>
          <w:szCs w:val="18"/>
        </w:rPr>
        <w:t>Cross Cultural</w:t>
      </w:r>
      <w:proofErr w:type="gramEnd"/>
      <w:r w:rsidRPr="00CD4119">
        <w:rPr>
          <w:rFonts w:asciiTheme="minorHAnsi" w:hAnsiTheme="minorHAnsi"/>
          <w:i/>
          <w:iCs/>
          <w:sz w:val="18"/>
          <w:szCs w:val="18"/>
        </w:rPr>
        <w:t xml:space="preserve"> Adaptability </w:t>
      </w:r>
      <w:proofErr w:type="gramStart"/>
      <w:r w:rsidRPr="00CD4119">
        <w:rPr>
          <w:rFonts w:asciiTheme="minorHAnsi" w:hAnsiTheme="minorHAnsi"/>
          <w:i/>
          <w:iCs/>
          <w:sz w:val="18"/>
          <w:szCs w:val="18"/>
        </w:rPr>
        <w:t>Inventory .</w:t>
      </w:r>
      <w:proofErr w:type="gramEnd"/>
      <w:r w:rsidRPr="00CD4119">
        <w:rPr>
          <w:rFonts w:asciiTheme="minorHAnsi" w:hAnsiTheme="minorHAnsi"/>
          <w:i/>
          <w:iCs/>
          <w:sz w:val="18"/>
          <w:szCs w:val="18"/>
        </w:rPr>
        <w:t xml:space="preserve"> </w:t>
      </w:r>
      <w:r w:rsidRPr="00CD4119">
        <w:rPr>
          <w:rFonts w:asciiTheme="minorHAnsi" w:hAnsiTheme="minorHAnsi"/>
          <w:sz w:val="18"/>
          <w:szCs w:val="18"/>
        </w:rPr>
        <w:t xml:space="preserve">Paper presented at the annual meeting of the American Educational Research Association, Chicago. </w:t>
      </w:r>
    </w:p>
    <w:p w14:paraId="376CB598" w14:textId="48293FBC" w:rsidR="000D3E21" w:rsidRPr="00CD4119" w:rsidRDefault="000D3E21" w:rsidP="000D3E21">
      <w:pPr>
        <w:ind w:left="432" w:hanging="432"/>
        <w:rPr>
          <w:rFonts w:asciiTheme="minorHAnsi" w:hAnsiTheme="minorHAnsi"/>
          <w:i/>
          <w:iCs/>
          <w:sz w:val="18"/>
          <w:szCs w:val="18"/>
        </w:rPr>
      </w:pPr>
      <w:r w:rsidRPr="00CD4119">
        <w:rPr>
          <w:rFonts w:asciiTheme="minorHAnsi" w:hAnsiTheme="minorHAnsi"/>
          <w:sz w:val="18"/>
          <w:szCs w:val="18"/>
        </w:rPr>
        <w:t xml:space="preserve">Finney, S. J. &amp; *Davis, S. L. (2003, April). </w:t>
      </w:r>
      <w:r w:rsidRPr="00CD4119">
        <w:rPr>
          <w:rFonts w:asciiTheme="minorHAnsi" w:hAnsiTheme="minorHAnsi"/>
          <w:i/>
          <w:iCs/>
          <w:sz w:val="18"/>
          <w:szCs w:val="18"/>
        </w:rPr>
        <w:t xml:space="preserve">Examining the invariance of the Achievement Goal Questionnaire across gender </w:t>
      </w:r>
      <w:r w:rsidRPr="00CD4119">
        <w:rPr>
          <w:rFonts w:asciiTheme="minorHAnsi" w:hAnsiTheme="minorHAnsi"/>
          <w:sz w:val="18"/>
          <w:szCs w:val="18"/>
        </w:rPr>
        <w:t>Paper presented at the annual meeting of the American Educational Research Association, Chicago.</w:t>
      </w:r>
    </w:p>
    <w:p w14:paraId="607F5E89" w14:textId="77777777" w:rsidR="000D3E21" w:rsidRPr="00CD4119" w:rsidRDefault="000D3E21" w:rsidP="000D3E21">
      <w:pPr>
        <w:ind w:left="432" w:hanging="432"/>
        <w:rPr>
          <w:rFonts w:asciiTheme="minorHAnsi" w:hAnsiTheme="minorHAnsi"/>
          <w:i/>
          <w:iCs/>
          <w:sz w:val="18"/>
          <w:szCs w:val="18"/>
        </w:rPr>
      </w:pPr>
      <w:r w:rsidRPr="00CD4119">
        <w:rPr>
          <w:rFonts w:asciiTheme="minorHAnsi" w:hAnsiTheme="minorHAnsi"/>
          <w:sz w:val="18"/>
          <w:szCs w:val="18"/>
        </w:rPr>
        <w:t xml:space="preserve">Barron, K. E., Finney, S. J., *Davis, S. L., &amp; *Owens, K. M. (2003, April). </w:t>
      </w:r>
      <w:r w:rsidRPr="00CD4119">
        <w:rPr>
          <w:rFonts w:asciiTheme="minorHAnsi" w:hAnsiTheme="minorHAnsi"/>
          <w:i/>
          <w:iCs/>
          <w:sz w:val="18"/>
          <w:szCs w:val="18"/>
        </w:rPr>
        <w:t xml:space="preserve">Achievement goal pursuits: Are different goals activated and more beneficial in different types of academic situations? </w:t>
      </w:r>
      <w:r w:rsidRPr="00CD4119">
        <w:rPr>
          <w:rFonts w:asciiTheme="minorHAnsi" w:hAnsiTheme="minorHAnsi"/>
          <w:sz w:val="18"/>
          <w:szCs w:val="18"/>
        </w:rPr>
        <w:t xml:space="preserve">Paper presented at the annual meeting of the American Educational Research Association, Chicago. </w:t>
      </w:r>
    </w:p>
    <w:p w14:paraId="115A9134" w14:textId="77777777" w:rsidR="000D3E21" w:rsidRPr="00CD4119" w:rsidRDefault="000D3E21" w:rsidP="000D3E21">
      <w:pPr>
        <w:ind w:left="432" w:hanging="432"/>
        <w:rPr>
          <w:rFonts w:asciiTheme="minorHAnsi" w:hAnsiTheme="minorHAnsi"/>
          <w:i/>
          <w:iCs/>
          <w:sz w:val="18"/>
          <w:szCs w:val="18"/>
        </w:rPr>
      </w:pPr>
      <w:r w:rsidRPr="00CD4119">
        <w:rPr>
          <w:rFonts w:asciiTheme="minorHAnsi" w:hAnsiTheme="minorHAnsi"/>
          <w:sz w:val="18"/>
          <w:szCs w:val="18"/>
        </w:rPr>
        <w:t xml:space="preserve">Sundre, D. L. &amp; Finney, S. J. (2002, April). </w:t>
      </w:r>
      <w:r w:rsidRPr="00CD4119">
        <w:rPr>
          <w:rFonts w:asciiTheme="minorHAnsi" w:hAnsiTheme="minorHAnsi"/>
          <w:i/>
          <w:iCs/>
          <w:sz w:val="18"/>
          <w:szCs w:val="18"/>
        </w:rPr>
        <w:t>Enhancing the validity and value of learning assessment: Furthering the development of a motivation scale</w:t>
      </w:r>
      <w:r w:rsidRPr="00CD4119">
        <w:rPr>
          <w:rFonts w:asciiTheme="minorHAnsi" w:hAnsiTheme="minorHAnsi"/>
          <w:sz w:val="18"/>
          <w:szCs w:val="18"/>
        </w:rPr>
        <w:t xml:space="preserve">. Paper presented at the annual meeting of the American Educational Research Association, New Orleans. </w:t>
      </w:r>
    </w:p>
    <w:p w14:paraId="5A812CCA" w14:textId="77777777" w:rsidR="000D3E21" w:rsidRPr="00CD4119" w:rsidRDefault="000D3E21" w:rsidP="000D3E21">
      <w:pPr>
        <w:ind w:left="432" w:hanging="432"/>
        <w:rPr>
          <w:rFonts w:asciiTheme="minorHAnsi" w:hAnsiTheme="minorHAnsi"/>
          <w:sz w:val="18"/>
          <w:szCs w:val="18"/>
        </w:rPr>
      </w:pPr>
      <w:r w:rsidRPr="00CD4119">
        <w:rPr>
          <w:rFonts w:asciiTheme="minorHAnsi" w:hAnsiTheme="minorHAnsi"/>
          <w:sz w:val="18"/>
          <w:szCs w:val="18"/>
        </w:rPr>
        <w:t xml:space="preserve">Finney, S. J., &amp; Schraw, G. J. (2001, April). </w:t>
      </w:r>
      <w:r w:rsidRPr="00CD4119">
        <w:rPr>
          <w:rFonts w:asciiTheme="minorHAnsi" w:hAnsiTheme="minorHAnsi"/>
          <w:i/>
          <w:iCs/>
          <w:sz w:val="18"/>
          <w:szCs w:val="18"/>
        </w:rPr>
        <w:t>Measuring statistics self</w:t>
      </w:r>
      <w:r w:rsidRPr="00CD4119">
        <w:rPr>
          <w:rFonts w:asciiTheme="minorHAnsi" w:hAnsiTheme="minorHAnsi"/>
          <w:i/>
          <w:iCs/>
          <w:sz w:val="18"/>
          <w:szCs w:val="18"/>
        </w:rPr>
        <w:softHyphen/>
        <w:t>-efficacy</w:t>
      </w:r>
      <w:r w:rsidRPr="00CD4119">
        <w:rPr>
          <w:rFonts w:asciiTheme="minorHAnsi" w:hAnsiTheme="minorHAnsi"/>
          <w:sz w:val="18"/>
          <w:szCs w:val="18"/>
        </w:rPr>
        <w:t xml:space="preserve">. Paper presented at the annual meeting of the American Educational Research Association, Seattle. </w:t>
      </w:r>
    </w:p>
    <w:p w14:paraId="28A0245D" w14:textId="77777777" w:rsidR="000D3E21" w:rsidRPr="00CD4119" w:rsidRDefault="000D3E21" w:rsidP="000D3E21">
      <w:pPr>
        <w:ind w:left="432" w:hanging="432"/>
        <w:rPr>
          <w:rFonts w:asciiTheme="minorHAnsi" w:hAnsiTheme="minorHAnsi"/>
          <w:sz w:val="18"/>
          <w:szCs w:val="18"/>
        </w:rPr>
      </w:pPr>
      <w:r w:rsidRPr="00CD4119">
        <w:rPr>
          <w:rFonts w:asciiTheme="minorHAnsi" w:hAnsiTheme="minorHAnsi"/>
          <w:sz w:val="18"/>
          <w:szCs w:val="18"/>
        </w:rPr>
        <w:t xml:space="preserve">Finney, S. J. (2000, April). </w:t>
      </w:r>
      <w:r w:rsidRPr="00CD4119">
        <w:rPr>
          <w:rFonts w:asciiTheme="minorHAnsi" w:hAnsiTheme="minorHAnsi"/>
          <w:i/>
          <w:sz w:val="18"/>
          <w:szCs w:val="18"/>
        </w:rPr>
        <w:t>The meaning of success for students in statistical methods courses: A phenomenological study</w:t>
      </w:r>
      <w:r w:rsidRPr="00CD4119">
        <w:rPr>
          <w:rFonts w:asciiTheme="minorHAnsi" w:hAnsiTheme="minorHAnsi"/>
          <w:sz w:val="18"/>
          <w:szCs w:val="18"/>
        </w:rPr>
        <w:t>. Paper presented at the annual meeting of the American Educational Research Association, New Orleans.</w:t>
      </w:r>
    </w:p>
    <w:p w14:paraId="229FDB9A" w14:textId="77777777" w:rsidR="000D3E21" w:rsidRPr="00CD4119" w:rsidRDefault="000D3E21" w:rsidP="000D3E21">
      <w:pPr>
        <w:ind w:left="432" w:right="-86" w:hanging="432"/>
        <w:rPr>
          <w:rFonts w:asciiTheme="minorHAnsi" w:hAnsiTheme="minorHAnsi"/>
          <w:i/>
          <w:sz w:val="18"/>
          <w:szCs w:val="18"/>
        </w:rPr>
      </w:pPr>
      <w:r w:rsidRPr="00CD4119">
        <w:rPr>
          <w:rFonts w:asciiTheme="minorHAnsi" w:hAnsiTheme="minorHAnsi"/>
          <w:sz w:val="18"/>
          <w:szCs w:val="18"/>
        </w:rPr>
        <w:t xml:space="preserve">Bandalos, D. J., Finney, S. J., &amp; Geske, J. A. (1999, April). </w:t>
      </w:r>
      <w:r w:rsidRPr="00CD4119">
        <w:rPr>
          <w:rFonts w:asciiTheme="minorHAnsi" w:hAnsiTheme="minorHAnsi"/>
          <w:i/>
          <w:sz w:val="18"/>
          <w:szCs w:val="18"/>
        </w:rPr>
        <w:t>Modeling statistics achievement: The influences of metacognitive awareness, effort, test anxiety, and academic goal orientation</w:t>
      </w:r>
      <w:r w:rsidRPr="00CD4119">
        <w:rPr>
          <w:rFonts w:asciiTheme="minorHAnsi" w:hAnsiTheme="minorHAnsi"/>
          <w:sz w:val="18"/>
          <w:szCs w:val="18"/>
        </w:rPr>
        <w:t>. Paper presented at the annual meeting of the American Educational Research Association, Montreal.</w:t>
      </w:r>
    </w:p>
    <w:p w14:paraId="69B87849" w14:textId="07734372" w:rsidR="000D3E21" w:rsidRPr="00CD4119" w:rsidRDefault="000D3E21" w:rsidP="000D3E21">
      <w:pPr>
        <w:ind w:left="432" w:right="-86" w:hanging="432"/>
        <w:rPr>
          <w:rFonts w:asciiTheme="minorHAnsi" w:hAnsiTheme="minorHAnsi"/>
          <w:i/>
          <w:sz w:val="18"/>
          <w:szCs w:val="18"/>
        </w:rPr>
      </w:pPr>
      <w:r w:rsidRPr="00CD4119">
        <w:rPr>
          <w:rFonts w:asciiTheme="minorHAnsi" w:hAnsiTheme="minorHAnsi"/>
          <w:sz w:val="18"/>
          <w:szCs w:val="18"/>
        </w:rPr>
        <w:t xml:space="preserve">Finney, S. J., Smith, R. W., &amp; Wise, S. L. (1999, April). </w:t>
      </w:r>
      <w:r w:rsidRPr="00CD4119">
        <w:rPr>
          <w:rFonts w:asciiTheme="minorHAnsi" w:hAnsiTheme="minorHAnsi"/>
          <w:i/>
          <w:sz w:val="18"/>
          <w:szCs w:val="18"/>
        </w:rPr>
        <w:t>The effects of judgment-based stratum classifications on the efficiency of stratum scored CATs.</w:t>
      </w:r>
      <w:r w:rsidRPr="00CD4119">
        <w:rPr>
          <w:rFonts w:asciiTheme="minorHAnsi" w:hAnsiTheme="minorHAnsi"/>
          <w:sz w:val="18"/>
          <w:szCs w:val="18"/>
        </w:rPr>
        <w:t xml:space="preserve">  Paper presented at the annual meeting of the National Council of Measurement in Education Research, Montreal.</w:t>
      </w:r>
    </w:p>
    <w:p w14:paraId="64EB8473" w14:textId="77777777" w:rsidR="000D3E21" w:rsidRPr="00CD4119" w:rsidRDefault="000D3E21" w:rsidP="000D3E21">
      <w:pPr>
        <w:ind w:left="432" w:right="-86" w:hanging="432"/>
        <w:rPr>
          <w:rFonts w:asciiTheme="minorHAnsi" w:hAnsiTheme="minorHAnsi"/>
          <w:sz w:val="18"/>
          <w:szCs w:val="18"/>
        </w:rPr>
      </w:pPr>
      <w:r w:rsidRPr="00CD4119">
        <w:rPr>
          <w:rFonts w:asciiTheme="minorHAnsi" w:hAnsiTheme="minorHAnsi"/>
          <w:sz w:val="18"/>
          <w:szCs w:val="18"/>
        </w:rPr>
        <w:lastRenderedPageBreak/>
        <w:t xml:space="preserve">Schraw, G. J., &amp; Finney, S. J. (1999, April). </w:t>
      </w:r>
      <w:r w:rsidRPr="00CD4119">
        <w:rPr>
          <w:rFonts w:asciiTheme="minorHAnsi" w:hAnsiTheme="minorHAnsi"/>
          <w:i/>
          <w:sz w:val="18"/>
          <w:szCs w:val="18"/>
        </w:rPr>
        <w:t>A critique of Frick's "Good-effort Criterion" for accepting the null hypothesis.</w:t>
      </w:r>
      <w:r w:rsidRPr="00CD4119">
        <w:rPr>
          <w:rFonts w:asciiTheme="minorHAnsi" w:hAnsiTheme="minorHAnsi"/>
          <w:sz w:val="18"/>
          <w:szCs w:val="18"/>
        </w:rPr>
        <w:t xml:space="preserve"> Paper presented at the annual meeting of the American Educational Research Association, Montreal.</w:t>
      </w:r>
    </w:p>
    <w:p w14:paraId="3A451A40" w14:textId="77777777" w:rsidR="000D3E21" w:rsidRPr="00CD4119" w:rsidRDefault="000D3E21" w:rsidP="000D3E21">
      <w:pPr>
        <w:ind w:left="432" w:right="-86" w:hanging="432"/>
        <w:rPr>
          <w:rFonts w:asciiTheme="minorHAnsi" w:hAnsiTheme="minorHAnsi"/>
          <w:i/>
          <w:sz w:val="18"/>
          <w:szCs w:val="18"/>
        </w:rPr>
      </w:pPr>
      <w:proofErr w:type="spellStart"/>
      <w:r w:rsidRPr="00CD4119">
        <w:rPr>
          <w:rFonts w:asciiTheme="minorHAnsi" w:hAnsiTheme="minorHAnsi"/>
          <w:sz w:val="18"/>
          <w:szCs w:val="18"/>
        </w:rPr>
        <w:t>Roos</w:t>
      </w:r>
      <w:proofErr w:type="spellEnd"/>
      <w:r w:rsidRPr="00CD4119">
        <w:rPr>
          <w:rFonts w:asciiTheme="minorHAnsi" w:hAnsiTheme="minorHAnsi"/>
          <w:sz w:val="18"/>
          <w:szCs w:val="18"/>
        </w:rPr>
        <w:t>, L. L., Wise, S. L. &amp; Finney, S. J. (1998, April).</w:t>
      </w:r>
      <w:r w:rsidRPr="00CD4119">
        <w:rPr>
          <w:rFonts w:asciiTheme="minorHAnsi" w:hAnsiTheme="minorHAnsi"/>
          <w:i/>
          <w:sz w:val="18"/>
          <w:szCs w:val="18"/>
        </w:rPr>
        <w:t xml:space="preserve"> Comparing restricted and unrestricted self-adapted testing as alternatives to computerized adaptive testing.</w:t>
      </w:r>
      <w:r w:rsidRPr="00CD4119">
        <w:rPr>
          <w:rFonts w:asciiTheme="minorHAnsi" w:hAnsiTheme="minorHAnsi"/>
          <w:sz w:val="18"/>
          <w:szCs w:val="18"/>
        </w:rPr>
        <w:t xml:space="preserve"> Paper presented at the annual meeting of the National Council on Measurement in Education, San Diego.</w:t>
      </w:r>
    </w:p>
    <w:p w14:paraId="4EA23C7A" w14:textId="2BEDF394" w:rsidR="00495ED8" w:rsidRPr="004414BE" w:rsidRDefault="000D3E21" w:rsidP="004414BE">
      <w:pPr>
        <w:ind w:left="432" w:right="-86" w:hanging="432"/>
        <w:rPr>
          <w:rFonts w:asciiTheme="minorHAnsi" w:hAnsiTheme="minorHAnsi"/>
          <w:i/>
          <w:sz w:val="18"/>
          <w:szCs w:val="18"/>
        </w:rPr>
      </w:pPr>
      <w:r w:rsidRPr="00CD4119">
        <w:rPr>
          <w:rFonts w:asciiTheme="minorHAnsi" w:hAnsiTheme="minorHAnsi"/>
          <w:sz w:val="18"/>
          <w:szCs w:val="18"/>
        </w:rPr>
        <w:t>Wise, S.L., Freeman, S.A., Finney, S.J., Enders, C.K. &amp; Severance, D.</w:t>
      </w:r>
      <w:r w:rsidR="00511302">
        <w:rPr>
          <w:rFonts w:asciiTheme="minorHAnsi" w:hAnsiTheme="minorHAnsi"/>
          <w:sz w:val="18"/>
          <w:szCs w:val="18"/>
        </w:rPr>
        <w:t xml:space="preserve"> </w:t>
      </w:r>
      <w:r w:rsidRPr="00CD4119">
        <w:rPr>
          <w:rFonts w:asciiTheme="minorHAnsi" w:hAnsiTheme="minorHAnsi"/>
          <w:sz w:val="18"/>
          <w:szCs w:val="18"/>
        </w:rPr>
        <w:t xml:space="preserve">(1997, March). </w:t>
      </w:r>
      <w:r w:rsidRPr="00CD4119">
        <w:rPr>
          <w:rFonts w:asciiTheme="minorHAnsi" w:hAnsiTheme="minorHAnsi"/>
          <w:i/>
          <w:sz w:val="18"/>
          <w:szCs w:val="18"/>
        </w:rPr>
        <w:t>The accuracy of examinee judgments of relative item difficulty: Implications for computerized</w:t>
      </w:r>
      <w:r w:rsidR="00511302">
        <w:rPr>
          <w:rFonts w:asciiTheme="minorHAnsi" w:hAnsiTheme="minorHAnsi"/>
          <w:i/>
          <w:sz w:val="18"/>
          <w:szCs w:val="18"/>
        </w:rPr>
        <w:t xml:space="preserve"> </w:t>
      </w:r>
      <w:r w:rsidRPr="00CD4119">
        <w:rPr>
          <w:rFonts w:asciiTheme="minorHAnsi" w:hAnsiTheme="minorHAnsi"/>
          <w:i/>
          <w:sz w:val="18"/>
          <w:szCs w:val="18"/>
        </w:rPr>
        <w:t>adaptive testing</w:t>
      </w:r>
      <w:r w:rsidRPr="00CD4119">
        <w:rPr>
          <w:rFonts w:asciiTheme="minorHAnsi" w:hAnsiTheme="minorHAnsi"/>
          <w:sz w:val="18"/>
          <w:szCs w:val="18"/>
        </w:rPr>
        <w:t>. Paper presented at meeting of National Council on Measurement in Education, Chicago.</w:t>
      </w:r>
    </w:p>
    <w:p w14:paraId="3C1CCF4B" w14:textId="77777777" w:rsidR="00A46E2D" w:rsidRPr="005F232A" w:rsidRDefault="00A46E2D" w:rsidP="0057775E">
      <w:pPr>
        <w:rPr>
          <w:rFonts w:asciiTheme="minorHAnsi" w:hAnsiTheme="minorHAnsi" w:cs="Calibri-Bold"/>
          <w:b/>
          <w:bCs/>
          <w:sz w:val="6"/>
          <w:szCs w:val="6"/>
        </w:rPr>
      </w:pPr>
    </w:p>
    <w:p w14:paraId="7DE97C8E" w14:textId="77777777" w:rsidR="002E4059" w:rsidRPr="00BD635E" w:rsidRDefault="002E4059" w:rsidP="00A82F6B">
      <w:pPr>
        <w:rPr>
          <w:rFonts w:asciiTheme="minorHAnsi" w:hAnsiTheme="minorHAnsi" w:cs="Calibri-Bold"/>
          <w:b/>
          <w:bCs/>
          <w:sz w:val="10"/>
          <w:szCs w:val="10"/>
        </w:rPr>
      </w:pPr>
    </w:p>
    <w:p w14:paraId="04F963C7" w14:textId="77777777" w:rsidR="00BB710B" w:rsidRDefault="00BB710B" w:rsidP="00A82F6B">
      <w:pPr>
        <w:rPr>
          <w:rFonts w:asciiTheme="minorHAnsi" w:hAnsiTheme="minorHAnsi" w:cs="Calibri-Bold"/>
          <w:b/>
          <w:bCs/>
          <w:sz w:val="22"/>
          <w:szCs w:val="22"/>
        </w:rPr>
      </w:pPr>
    </w:p>
    <w:p w14:paraId="678D8C5C" w14:textId="0572176D" w:rsidR="00E843A0" w:rsidRPr="00A82F6B" w:rsidRDefault="00CA0782" w:rsidP="00A82F6B">
      <w:pPr>
        <w:rPr>
          <w:rFonts w:asciiTheme="minorHAnsi" w:hAnsiTheme="minorHAnsi" w:cs="Calibri-Bold"/>
          <w:b/>
          <w:bCs/>
          <w:sz w:val="22"/>
          <w:szCs w:val="22"/>
        </w:rPr>
      </w:pPr>
      <w:r w:rsidRPr="00687BCB">
        <w:rPr>
          <w:rFonts w:asciiTheme="minorHAnsi" w:hAnsiTheme="minorHAnsi" w:cs="Calibri-Bold"/>
          <w:b/>
          <w:bCs/>
          <w:sz w:val="22"/>
          <w:szCs w:val="22"/>
        </w:rPr>
        <w:t>SERVICE:</w:t>
      </w:r>
    </w:p>
    <w:p w14:paraId="726DA93F" w14:textId="6EDB20FD" w:rsidR="003E24F1" w:rsidRPr="00687BCB" w:rsidRDefault="0060628D" w:rsidP="0045502C">
      <w:pPr>
        <w:autoSpaceDE w:val="0"/>
        <w:autoSpaceDN w:val="0"/>
        <w:adjustRightInd w:val="0"/>
        <w:rPr>
          <w:rFonts w:asciiTheme="minorHAnsi" w:hAnsiTheme="minorHAnsi" w:cs="Calibri"/>
          <w:sz w:val="20"/>
        </w:rPr>
      </w:pPr>
      <w:r w:rsidRPr="00687BCB">
        <w:rPr>
          <w:rFonts w:asciiTheme="minorHAnsi" w:hAnsiTheme="minorHAnsi" w:cs="Calibri"/>
          <w:sz w:val="20"/>
        </w:rPr>
        <w:t>Editorial Board</w:t>
      </w:r>
      <w:r w:rsidR="003E24F1" w:rsidRPr="00687BCB">
        <w:rPr>
          <w:rFonts w:asciiTheme="minorHAnsi" w:hAnsiTheme="minorHAnsi" w:cs="Calibri"/>
          <w:sz w:val="20"/>
        </w:rPr>
        <w:t xml:space="preserve">s: </w:t>
      </w:r>
    </w:p>
    <w:p w14:paraId="7402CEBE" w14:textId="77777777" w:rsidR="00CA0782" w:rsidRPr="00687BCB" w:rsidRDefault="00CA0782" w:rsidP="003E24F1">
      <w:pPr>
        <w:autoSpaceDE w:val="0"/>
        <w:autoSpaceDN w:val="0"/>
        <w:adjustRightInd w:val="0"/>
        <w:ind w:firstLine="432"/>
        <w:rPr>
          <w:rFonts w:asciiTheme="minorHAnsi" w:hAnsiTheme="minorHAnsi" w:cs="Calibri-Italic"/>
          <w:i/>
          <w:iCs/>
          <w:sz w:val="20"/>
        </w:rPr>
      </w:pPr>
      <w:r w:rsidRPr="00687BCB">
        <w:rPr>
          <w:rFonts w:asciiTheme="minorHAnsi" w:hAnsiTheme="minorHAnsi" w:cs="Calibri-Italic"/>
          <w:i/>
          <w:iCs/>
          <w:sz w:val="20"/>
        </w:rPr>
        <w:t>Educational and Psychological Measurement</w:t>
      </w:r>
    </w:p>
    <w:p w14:paraId="2AC24EC7" w14:textId="77777777" w:rsidR="007D3EBA" w:rsidRPr="00687BCB" w:rsidRDefault="007D3EBA" w:rsidP="003E24F1">
      <w:pPr>
        <w:autoSpaceDE w:val="0"/>
        <w:autoSpaceDN w:val="0"/>
        <w:adjustRightInd w:val="0"/>
        <w:ind w:firstLine="432"/>
        <w:rPr>
          <w:rFonts w:asciiTheme="minorHAnsi" w:hAnsiTheme="minorHAnsi" w:cs="Calibri"/>
          <w:i/>
          <w:sz w:val="20"/>
        </w:rPr>
      </w:pPr>
      <w:r w:rsidRPr="00687BCB">
        <w:rPr>
          <w:rFonts w:asciiTheme="minorHAnsi" w:hAnsiTheme="minorHAnsi" w:cs="Calibri"/>
          <w:i/>
          <w:sz w:val="20"/>
        </w:rPr>
        <w:t>Educational Assessment</w:t>
      </w:r>
    </w:p>
    <w:p w14:paraId="7B54F697" w14:textId="77777777" w:rsidR="00332929" w:rsidRPr="00687BCB" w:rsidRDefault="00332929" w:rsidP="003E24F1">
      <w:pPr>
        <w:autoSpaceDE w:val="0"/>
        <w:autoSpaceDN w:val="0"/>
        <w:adjustRightInd w:val="0"/>
        <w:ind w:firstLine="432"/>
        <w:rPr>
          <w:rFonts w:asciiTheme="minorHAnsi" w:hAnsiTheme="minorHAnsi" w:cs="Calibri"/>
          <w:i/>
          <w:sz w:val="20"/>
        </w:rPr>
      </w:pPr>
      <w:r w:rsidRPr="00687BCB">
        <w:rPr>
          <w:rFonts w:asciiTheme="minorHAnsi" w:hAnsiTheme="minorHAnsi" w:cs="Calibri"/>
          <w:i/>
          <w:sz w:val="20"/>
        </w:rPr>
        <w:t>International Journal of Testing</w:t>
      </w:r>
    </w:p>
    <w:p w14:paraId="0584F7F2" w14:textId="77777777" w:rsidR="00004DA6" w:rsidRPr="00687BCB" w:rsidRDefault="00004DA6" w:rsidP="00004DA6">
      <w:pPr>
        <w:autoSpaceDE w:val="0"/>
        <w:autoSpaceDN w:val="0"/>
        <w:adjustRightInd w:val="0"/>
        <w:ind w:firstLine="432"/>
        <w:rPr>
          <w:rFonts w:asciiTheme="minorHAnsi" w:hAnsiTheme="minorHAnsi" w:cs="Calibri"/>
          <w:sz w:val="20"/>
        </w:rPr>
      </w:pPr>
      <w:r w:rsidRPr="00687BCB">
        <w:rPr>
          <w:rFonts w:asciiTheme="minorHAnsi" w:hAnsiTheme="minorHAnsi" w:cs="Calibri"/>
          <w:i/>
          <w:sz w:val="20"/>
        </w:rPr>
        <w:t>Journal of Educational Psychology</w:t>
      </w:r>
    </w:p>
    <w:p w14:paraId="5928A068" w14:textId="77777777" w:rsidR="00852ECF" w:rsidRPr="00687BCB" w:rsidRDefault="00852ECF" w:rsidP="003E24F1">
      <w:pPr>
        <w:autoSpaceDE w:val="0"/>
        <w:autoSpaceDN w:val="0"/>
        <w:adjustRightInd w:val="0"/>
        <w:ind w:firstLine="432"/>
        <w:rPr>
          <w:rFonts w:asciiTheme="minorHAnsi" w:hAnsiTheme="minorHAnsi" w:cs="Calibri"/>
          <w:i/>
          <w:sz w:val="20"/>
        </w:rPr>
      </w:pPr>
      <w:r w:rsidRPr="00687BCB">
        <w:rPr>
          <w:rFonts w:asciiTheme="minorHAnsi" w:hAnsiTheme="minorHAnsi" w:cs="Calibri"/>
          <w:i/>
          <w:sz w:val="20"/>
        </w:rPr>
        <w:t>Journal of Experimental Education</w:t>
      </w:r>
    </w:p>
    <w:p w14:paraId="638670D8" w14:textId="6A48B24B" w:rsidR="00204E74" w:rsidRDefault="00204E74" w:rsidP="003E24F1">
      <w:pPr>
        <w:autoSpaceDE w:val="0"/>
        <w:autoSpaceDN w:val="0"/>
        <w:adjustRightInd w:val="0"/>
        <w:ind w:firstLine="432"/>
        <w:rPr>
          <w:rFonts w:asciiTheme="minorHAnsi" w:hAnsiTheme="minorHAnsi" w:cstheme="minorHAnsi"/>
          <w:i/>
          <w:sz w:val="20"/>
        </w:rPr>
      </w:pPr>
      <w:r w:rsidRPr="00204E74">
        <w:rPr>
          <w:rFonts w:asciiTheme="minorHAnsi" w:hAnsiTheme="minorHAnsi" w:cstheme="minorHAnsi"/>
          <w:i/>
          <w:iCs/>
          <w:sz w:val="20"/>
        </w:rPr>
        <w:t>Practical Assessment, Research, and Evaluation</w:t>
      </w:r>
    </w:p>
    <w:p w14:paraId="3B5BDC30" w14:textId="2B6F2FB8" w:rsidR="00E704F9" w:rsidRDefault="00E704F9" w:rsidP="003E24F1">
      <w:pPr>
        <w:autoSpaceDE w:val="0"/>
        <w:autoSpaceDN w:val="0"/>
        <w:adjustRightInd w:val="0"/>
        <w:ind w:firstLine="432"/>
        <w:rPr>
          <w:rFonts w:asciiTheme="minorHAnsi" w:hAnsiTheme="minorHAnsi" w:cstheme="minorHAnsi"/>
          <w:i/>
          <w:sz w:val="20"/>
        </w:rPr>
      </w:pPr>
      <w:r>
        <w:rPr>
          <w:rFonts w:asciiTheme="minorHAnsi" w:hAnsiTheme="minorHAnsi" w:cstheme="minorHAnsi"/>
          <w:i/>
          <w:sz w:val="20"/>
        </w:rPr>
        <w:t>Research &amp; Practice in Assessment</w:t>
      </w:r>
    </w:p>
    <w:p w14:paraId="5CFE7866" w14:textId="4CB81062" w:rsidR="00204E74" w:rsidRPr="00687BCB" w:rsidRDefault="00204E74" w:rsidP="003E24F1">
      <w:pPr>
        <w:autoSpaceDE w:val="0"/>
        <w:autoSpaceDN w:val="0"/>
        <w:adjustRightInd w:val="0"/>
        <w:ind w:firstLine="432"/>
        <w:rPr>
          <w:rFonts w:asciiTheme="minorHAnsi" w:hAnsiTheme="minorHAnsi" w:cstheme="minorHAnsi"/>
          <w:i/>
          <w:sz w:val="20"/>
        </w:rPr>
      </w:pPr>
      <w:r w:rsidRPr="00204E74">
        <w:rPr>
          <w:rFonts w:asciiTheme="minorHAnsi" w:hAnsiTheme="minorHAnsi" w:cstheme="minorHAnsi"/>
          <w:i/>
          <w:iCs/>
          <w:sz w:val="20"/>
        </w:rPr>
        <w:t>Teaching Educational Research Methods</w:t>
      </w:r>
    </w:p>
    <w:p w14:paraId="0084EE21" w14:textId="06B01613" w:rsidR="00A82F6B" w:rsidRDefault="00A82F6B" w:rsidP="0045502C">
      <w:pPr>
        <w:autoSpaceDE w:val="0"/>
        <w:autoSpaceDN w:val="0"/>
        <w:adjustRightInd w:val="0"/>
        <w:rPr>
          <w:rFonts w:asciiTheme="minorHAnsi" w:hAnsiTheme="minorHAnsi" w:cs="Calibri"/>
          <w:sz w:val="20"/>
        </w:rPr>
      </w:pPr>
      <w:r w:rsidRPr="00E843A0">
        <w:rPr>
          <w:rFonts w:asciiTheme="minorHAnsi" w:hAnsiTheme="minorHAnsi" w:cs="Calibri"/>
          <w:sz w:val="20"/>
        </w:rPr>
        <w:t>Women in Measurement</w:t>
      </w:r>
      <w:r>
        <w:rPr>
          <w:rFonts w:asciiTheme="minorHAnsi" w:hAnsiTheme="minorHAnsi" w:cs="Calibri"/>
          <w:sz w:val="20"/>
        </w:rPr>
        <w:t>,</w:t>
      </w:r>
      <w:r w:rsidRPr="00E843A0">
        <w:rPr>
          <w:rFonts w:asciiTheme="minorHAnsi" w:hAnsiTheme="minorHAnsi" w:cs="Calibri"/>
          <w:sz w:val="20"/>
        </w:rPr>
        <w:t xml:space="preserve"> Board of Directors</w:t>
      </w:r>
      <w:r>
        <w:rPr>
          <w:rFonts w:asciiTheme="minorHAnsi" w:hAnsiTheme="minorHAnsi" w:cs="Calibri"/>
          <w:sz w:val="20"/>
        </w:rPr>
        <w:t xml:space="preserve"> (2025 to current)</w:t>
      </w:r>
    </w:p>
    <w:p w14:paraId="0037A6E5" w14:textId="3A071A0F" w:rsidR="00EF206F" w:rsidRPr="00687BCB" w:rsidRDefault="00E97124" w:rsidP="0045502C">
      <w:pPr>
        <w:autoSpaceDE w:val="0"/>
        <w:autoSpaceDN w:val="0"/>
        <w:adjustRightInd w:val="0"/>
        <w:rPr>
          <w:rFonts w:asciiTheme="minorHAnsi" w:hAnsiTheme="minorHAnsi" w:cs="Calibri-Bold"/>
          <w:b/>
          <w:bCs/>
          <w:sz w:val="22"/>
          <w:szCs w:val="22"/>
        </w:rPr>
      </w:pPr>
      <w:r w:rsidRPr="00687BCB">
        <w:rPr>
          <w:rFonts w:asciiTheme="minorHAnsi" w:hAnsiTheme="minorHAnsi" w:cs="Calibri"/>
          <w:sz w:val="20"/>
        </w:rPr>
        <w:t>Associate Director: Center for Assessment and Research Studies</w:t>
      </w:r>
      <w:r w:rsidR="00CA07C0" w:rsidRPr="00687BCB">
        <w:rPr>
          <w:rFonts w:asciiTheme="minorHAnsi" w:hAnsiTheme="minorHAnsi" w:cs="Calibri"/>
          <w:sz w:val="20"/>
        </w:rPr>
        <w:t xml:space="preserve"> (</w:t>
      </w:r>
      <w:r w:rsidR="00551A88">
        <w:rPr>
          <w:rFonts w:asciiTheme="minorHAnsi" w:hAnsiTheme="minorHAnsi" w:cs="Calibri"/>
          <w:sz w:val="20"/>
        </w:rPr>
        <w:t>2017 to current</w:t>
      </w:r>
      <w:r w:rsidR="00CA07C0" w:rsidRPr="00687BCB">
        <w:rPr>
          <w:rFonts w:asciiTheme="minorHAnsi" w:hAnsiTheme="minorHAnsi" w:cs="Calibri"/>
          <w:sz w:val="20"/>
        </w:rPr>
        <w:t>)</w:t>
      </w:r>
    </w:p>
    <w:p w14:paraId="126B9A6B" w14:textId="3A58487F" w:rsidR="00CD06EC" w:rsidRPr="00687BCB" w:rsidRDefault="00BA29B0" w:rsidP="00611499">
      <w:pPr>
        <w:autoSpaceDE w:val="0"/>
        <w:autoSpaceDN w:val="0"/>
        <w:adjustRightInd w:val="0"/>
        <w:rPr>
          <w:rFonts w:asciiTheme="minorHAnsi" w:hAnsiTheme="minorHAnsi" w:cs="Calibri"/>
          <w:sz w:val="20"/>
        </w:rPr>
      </w:pPr>
      <w:r w:rsidRPr="00687BCB">
        <w:rPr>
          <w:rFonts w:asciiTheme="minorHAnsi" w:hAnsiTheme="minorHAnsi" w:cs="Calibri"/>
          <w:sz w:val="20"/>
        </w:rPr>
        <w:t xml:space="preserve">Creator &amp; </w:t>
      </w:r>
      <w:r w:rsidR="00CD06EC" w:rsidRPr="00687BCB">
        <w:rPr>
          <w:rFonts w:asciiTheme="minorHAnsi" w:hAnsiTheme="minorHAnsi" w:cs="Calibri"/>
          <w:sz w:val="20"/>
        </w:rPr>
        <w:t>Coordinator</w:t>
      </w:r>
      <w:r w:rsidR="00CA07C0" w:rsidRPr="00687BCB">
        <w:rPr>
          <w:rFonts w:asciiTheme="minorHAnsi" w:hAnsiTheme="minorHAnsi" w:cs="Calibri"/>
          <w:sz w:val="20"/>
        </w:rPr>
        <w:t>:</w:t>
      </w:r>
      <w:r w:rsidR="00CD06EC" w:rsidRPr="00687BCB">
        <w:rPr>
          <w:rFonts w:asciiTheme="minorHAnsi" w:hAnsiTheme="minorHAnsi" w:cs="Calibri"/>
          <w:sz w:val="20"/>
        </w:rPr>
        <w:t xml:space="preserve"> Quantitative Psychology Concentration of Sciences MA program (2002</w:t>
      </w:r>
      <w:r w:rsidR="005C70AF">
        <w:rPr>
          <w:rFonts w:asciiTheme="minorHAnsi" w:hAnsiTheme="minorHAnsi" w:cs="Calibri"/>
          <w:sz w:val="20"/>
        </w:rPr>
        <w:t>-</w:t>
      </w:r>
      <w:r w:rsidR="00CD06EC" w:rsidRPr="00687BCB">
        <w:rPr>
          <w:rFonts w:asciiTheme="minorHAnsi" w:hAnsiTheme="minorHAnsi" w:cs="Calibri"/>
          <w:sz w:val="20"/>
        </w:rPr>
        <w:t>201</w:t>
      </w:r>
      <w:r w:rsidR="00147CD4" w:rsidRPr="00687BCB">
        <w:rPr>
          <w:rFonts w:asciiTheme="minorHAnsi" w:hAnsiTheme="minorHAnsi" w:cs="Calibri"/>
          <w:sz w:val="20"/>
        </w:rPr>
        <w:t>6</w:t>
      </w:r>
      <w:r w:rsidR="00CD06EC" w:rsidRPr="00687BCB">
        <w:rPr>
          <w:rFonts w:asciiTheme="minorHAnsi" w:hAnsiTheme="minorHAnsi" w:cs="Calibri"/>
          <w:sz w:val="20"/>
        </w:rPr>
        <w:t>)</w:t>
      </w:r>
    </w:p>
    <w:p w14:paraId="720A45C7" w14:textId="0A44F4AF" w:rsidR="00813CCE" w:rsidRPr="00687BCB" w:rsidRDefault="00CA0782" w:rsidP="00611499">
      <w:pPr>
        <w:autoSpaceDE w:val="0"/>
        <w:autoSpaceDN w:val="0"/>
        <w:adjustRightInd w:val="0"/>
        <w:rPr>
          <w:rFonts w:asciiTheme="minorHAnsi" w:hAnsiTheme="minorHAnsi" w:cs="Calibri"/>
          <w:sz w:val="20"/>
        </w:rPr>
      </w:pPr>
      <w:r w:rsidRPr="00687BCB">
        <w:rPr>
          <w:rFonts w:asciiTheme="minorHAnsi" w:hAnsiTheme="minorHAnsi" w:cs="Calibri"/>
          <w:sz w:val="20"/>
        </w:rPr>
        <w:t>Member</w:t>
      </w:r>
      <w:r w:rsidR="00852CDD" w:rsidRPr="00687BCB">
        <w:rPr>
          <w:rFonts w:asciiTheme="minorHAnsi" w:hAnsiTheme="minorHAnsi" w:cs="Calibri"/>
          <w:sz w:val="20"/>
        </w:rPr>
        <w:t>:</w:t>
      </w:r>
      <w:r w:rsidRPr="00687BCB">
        <w:rPr>
          <w:rFonts w:asciiTheme="minorHAnsi" w:hAnsiTheme="minorHAnsi" w:cs="Calibri"/>
          <w:sz w:val="20"/>
        </w:rPr>
        <w:t xml:space="preserve"> Assessment </w:t>
      </w:r>
      <w:r w:rsidR="00F33625" w:rsidRPr="00687BCB">
        <w:rPr>
          <w:rFonts w:asciiTheme="minorHAnsi" w:hAnsiTheme="minorHAnsi" w:cs="Calibri"/>
          <w:sz w:val="20"/>
        </w:rPr>
        <w:t>&amp;</w:t>
      </w:r>
      <w:r w:rsidRPr="00687BCB">
        <w:rPr>
          <w:rFonts w:asciiTheme="minorHAnsi" w:hAnsiTheme="minorHAnsi" w:cs="Calibri"/>
          <w:sz w:val="20"/>
        </w:rPr>
        <w:t xml:space="preserve"> Measurement Ph.D. </w:t>
      </w:r>
      <w:r w:rsidR="00813CCE" w:rsidRPr="00687BCB">
        <w:rPr>
          <w:rFonts w:asciiTheme="minorHAnsi" w:hAnsiTheme="minorHAnsi" w:cs="Calibri"/>
          <w:sz w:val="20"/>
        </w:rPr>
        <w:t>program committee</w:t>
      </w:r>
      <w:r w:rsidR="00DE2B36" w:rsidRPr="00687BCB">
        <w:rPr>
          <w:rFonts w:asciiTheme="minorHAnsi" w:hAnsiTheme="minorHAnsi" w:cs="Calibri"/>
          <w:sz w:val="20"/>
        </w:rPr>
        <w:t xml:space="preserve"> at JMU</w:t>
      </w:r>
    </w:p>
    <w:p w14:paraId="0F23D20B" w14:textId="77777777" w:rsidR="00F00D43" w:rsidRPr="00687BCB" w:rsidRDefault="00813CCE" w:rsidP="00611499">
      <w:pPr>
        <w:autoSpaceDE w:val="0"/>
        <w:autoSpaceDN w:val="0"/>
        <w:adjustRightInd w:val="0"/>
        <w:rPr>
          <w:rFonts w:asciiTheme="minorHAnsi" w:hAnsiTheme="minorHAnsi" w:cs="Calibri"/>
          <w:sz w:val="20"/>
        </w:rPr>
      </w:pPr>
      <w:r w:rsidRPr="00687BCB">
        <w:rPr>
          <w:rFonts w:asciiTheme="minorHAnsi" w:hAnsiTheme="minorHAnsi" w:cs="Calibri"/>
          <w:sz w:val="20"/>
        </w:rPr>
        <w:t>Member</w:t>
      </w:r>
      <w:r w:rsidR="00852CDD" w:rsidRPr="00687BCB">
        <w:rPr>
          <w:rFonts w:asciiTheme="minorHAnsi" w:hAnsiTheme="minorHAnsi" w:cs="Calibri"/>
          <w:sz w:val="20"/>
        </w:rPr>
        <w:t xml:space="preserve">: </w:t>
      </w:r>
      <w:r w:rsidR="00CA0782" w:rsidRPr="00687BCB">
        <w:rPr>
          <w:rFonts w:asciiTheme="minorHAnsi" w:hAnsiTheme="minorHAnsi" w:cs="Calibri"/>
          <w:sz w:val="20"/>
        </w:rPr>
        <w:t>Psychological Sciences M.A. program committees</w:t>
      </w:r>
      <w:r w:rsidR="00EF206F" w:rsidRPr="00687BCB">
        <w:rPr>
          <w:rFonts w:asciiTheme="minorHAnsi" w:hAnsiTheme="minorHAnsi" w:cs="Calibri"/>
          <w:sz w:val="20"/>
        </w:rPr>
        <w:t xml:space="preserve"> at JMU</w:t>
      </w:r>
    </w:p>
    <w:p w14:paraId="6C3D9D53" w14:textId="77777777" w:rsidR="00DE2B36" w:rsidRPr="00687BCB" w:rsidRDefault="00DE2B36" w:rsidP="00611499">
      <w:pPr>
        <w:autoSpaceDE w:val="0"/>
        <w:autoSpaceDN w:val="0"/>
        <w:adjustRightInd w:val="0"/>
        <w:rPr>
          <w:rFonts w:asciiTheme="minorHAnsi" w:hAnsiTheme="minorHAnsi" w:cs="Calibri"/>
          <w:sz w:val="20"/>
        </w:rPr>
      </w:pPr>
      <w:r w:rsidRPr="00687BCB">
        <w:rPr>
          <w:rFonts w:asciiTheme="minorHAnsi" w:hAnsiTheme="minorHAnsi" w:cs="Calibri"/>
          <w:sz w:val="20"/>
        </w:rPr>
        <w:t>Member</w:t>
      </w:r>
      <w:r w:rsidR="00852CDD" w:rsidRPr="00687BCB">
        <w:rPr>
          <w:rFonts w:asciiTheme="minorHAnsi" w:hAnsiTheme="minorHAnsi" w:cs="Calibri"/>
          <w:sz w:val="20"/>
        </w:rPr>
        <w:t xml:space="preserve">: </w:t>
      </w:r>
      <w:r w:rsidRPr="00687BCB">
        <w:rPr>
          <w:rFonts w:asciiTheme="minorHAnsi" w:hAnsiTheme="minorHAnsi" w:cs="Calibri"/>
          <w:sz w:val="20"/>
        </w:rPr>
        <w:t>Student Affairs Assessment Advisory Council at JMU</w:t>
      </w:r>
    </w:p>
    <w:p w14:paraId="75614455" w14:textId="43997050" w:rsidR="00D72787" w:rsidRPr="00687BCB" w:rsidRDefault="00470F59" w:rsidP="00611499">
      <w:pPr>
        <w:autoSpaceDE w:val="0"/>
        <w:autoSpaceDN w:val="0"/>
        <w:adjustRightInd w:val="0"/>
        <w:rPr>
          <w:rFonts w:asciiTheme="minorHAnsi" w:hAnsiTheme="minorHAnsi" w:cs="Calibri"/>
          <w:sz w:val="20"/>
        </w:rPr>
      </w:pPr>
      <w:r w:rsidRPr="00687BCB">
        <w:rPr>
          <w:rFonts w:asciiTheme="minorHAnsi" w:hAnsiTheme="minorHAnsi" w:cs="Calibri"/>
          <w:sz w:val="20"/>
        </w:rPr>
        <w:t>Committee member or board of directors for various professional organizations</w:t>
      </w:r>
    </w:p>
    <w:p w14:paraId="6BD7A040" w14:textId="77777777" w:rsidR="00A46E2D" w:rsidRPr="00991283" w:rsidRDefault="00A46E2D" w:rsidP="00611499">
      <w:pPr>
        <w:autoSpaceDE w:val="0"/>
        <w:autoSpaceDN w:val="0"/>
        <w:adjustRightInd w:val="0"/>
        <w:rPr>
          <w:rFonts w:asciiTheme="minorHAnsi" w:hAnsiTheme="minorHAnsi" w:cs="Calibri-Bold"/>
          <w:b/>
          <w:bCs/>
          <w:sz w:val="6"/>
          <w:szCs w:val="6"/>
        </w:rPr>
      </w:pPr>
    </w:p>
    <w:p w14:paraId="14453EDA" w14:textId="77777777" w:rsidR="00AF76E8" w:rsidRPr="00AF76E8" w:rsidRDefault="00AF76E8" w:rsidP="00611499">
      <w:pPr>
        <w:autoSpaceDE w:val="0"/>
        <w:autoSpaceDN w:val="0"/>
        <w:adjustRightInd w:val="0"/>
        <w:rPr>
          <w:rFonts w:asciiTheme="minorHAnsi" w:hAnsiTheme="minorHAnsi" w:cs="Calibri-Bold"/>
          <w:b/>
          <w:bCs/>
          <w:sz w:val="16"/>
          <w:szCs w:val="16"/>
        </w:rPr>
      </w:pPr>
    </w:p>
    <w:p w14:paraId="2F87773A" w14:textId="68F2B89F" w:rsidR="00CA0782" w:rsidRPr="00CD4119" w:rsidRDefault="00CA0782" w:rsidP="004B0FE8">
      <w:pPr>
        <w:rPr>
          <w:rFonts w:asciiTheme="minorHAnsi" w:hAnsiTheme="minorHAnsi" w:cs="Calibri-Bold"/>
          <w:b/>
          <w:bCs/>
          <w:sz w:val="22"/>
          <w:szCs w:val="22"/>
        </w:rPr>
      </w:pPr>
      <w:r w:rsidRPr="00687BCB">
        <w:rPr>
          <w:rFonts w:asciiTheme="minorHAnsi" w:hAnsiTheme="minorHAnsi" w:cs="Calibri-Bold"/>
          <w:b/>
          <w:bCs/>
          <w:sz w:val="22"/>
          <w:szCs w:val="22"/>
        </w:rPr>
        <w:t>PROFESSIONAL ORGANIZATIONS:</w:t>
      </w:r>
    </w:p>
    <w:p w14:paraId="3458604E" w14:textId="5FFCF63C" w:rsidR="00F1291B" w:rsidRPr="00CD4119" w:rsidRDefault="00CA0782" w:rsidP="001F4C11">
      <w:pPr>
        <w:autoSpaceDE w:val="0"/>
        <w:autoSpaceDN w:val="0"/>
        <w:adjustRightInd w:val="0"/>
        <w:rPr>
          <w:rFonts w:asciiTheme="minorHAnsi" w:hAnsiTheme="minorHAnsi" w:cstheme="minorHAnsi"/>
          <w:sz w:val="20"/>
        </w:rPr>
      </w:pPr>
      <w:r w:rsidRPr="00CD4119">
        <w:rPr>
          <w:rFonts w:asciiTheme="minorHAnsi" w:hAnsiTheme="minorHAnsi" w:cstheme="minorHAnsi"/>
          <w:sz w:val="20"/>
        </w:rPr>
        <w:t>American Educational Research Association (AERA)</w:t>
      </w:r>
      <w:r w:rsidR="00F1291B" w:rsidRPr="00CD4119">
        <w:rPr>
          <w:rFonts w:asciiTheme="minorHAnsi" w:hAnsiTheme="minorHAnsi" w:cstheme="minorHAnsi"/>
          <w:sz w:val="20"/>
        </w:rPr>
        <w:tab/>
      </w:r>
    </w:p>
    <w:p w14:paraId="0CE2F2DF" w14:textId="77777777" w:rsidR="009B7AD6" w:rsidRDefault="009B7AD6" w:rsidP="001F4C11">
      <w:pPr>
        <w:autoSpaceDE w:val="0"/>
        <w:autoSpaceDN w:val="0"/>
        <w:adjustRightInd w:val="0"/>
        <w:rPr>
          <w:rFonts w:asciiTheme="minorHAnsi" w:hAnsiTheme="minorHAnsi" w:cstheme="minorHAnsi"/>
          <w:sz w:val="20"/>
        </w:rPr>
      </w:pPr>
      <w:r w:rsidRPr="00CD4119">
        <w:rPr>
          <w:rFonts w:asciiTheme="minorHAnsi" w:hAnsiTheme="minorHAnsi" w:cstheme="minorHAnsi"/>
          <w:sz w:val="20"/>
        </w:rPr>
        <w:t>American College Personnel Association (ACPA)</w:t>
      </w:r>
    </w:p>
    <w:p w14:paraId="798C12F9" w14:textId="77777777" w:rsidR="003026BC" w:rsidRDefault="003026BC" w:rsidP="001F4C11">
      <w:pPr>
        <w:autoSpaceDE w:val="0"/>
        <w:autoSpaceDN w:val="0"/>
        <w:adjustRightInd w:val="0"/>
        <w:rPr>
          <w:rFonts w:asciiTheme="minorHAnsi" w:hAnsiTheme="minorHAnsi" w:cstheme="minorHAnsi"/>
          <w:sz w:val="20"/>
        </w:rPr>
      </w:pPr>
      <w:r w:rsidRPr="00CD4119">
        <w:rPr>
          <w:rFonts w:asciiTheme="minorHAnsi" w:hAnsiTheme="minorHAnsi" w:cstheme="minorHAnsi"/>
          <w:sz w:val="20"/>
        </w:rPr>
        <w:t>Association of Psychological Sciences (APS)</w:t>
      </w:r>
    </w:p>
    <w:p w14:paraId="659B94D8" w14:textId="4396EDF6" w:rsidR="00CB2AFA" w:rsidRPr="00CB2AFA" w:rsidRDefault="00CB2AFA" w:rsidP="00CB2AFA">
      <w:pPr>
        <w:rPr>
          <w:rStyle w:val="Emphasis"/>
          <w:rFonts w:asciiTheme="minorHAnsi" w:hAnsiTheme="minorHAnsi" w:cstheme="minorHAnsi"/>
          <w:i w:val="0"/>
          <w:iCs w:val="0"/>
          <w:sz w:val="20"/>
        </w:rPr>
      </w:pPr>
      <w:r w:rsidRPr="00CD4119">
        <w:rPr>
          <w:rFonts w:asciiTheme="minorHAnsi" w:hAnsiTheme="minorHAnsi" w:cstheme="minorHAnsi"/>
          <w:sz w:val="20"/>
        </w:rPr>
        <w:t>International Test Commission (ITC)</w:t>
      </w:r>
    </w:p>
    <w:p w14:paraId="3BD068DD" w14:textId="056DEFF7" w:rsidR="0035455A" w:rsidRPr="00CD4119" w:rsidRDefault="0035455A" w:rsidP="001F4C11">
      <w:pPr>
        <w:autoSpaceDE w:val="0"/>
        <w:autoSpaceDN w:val="0"/>
        <w:adjustRightInd w:val="0"/>
        <w:rPr>
          <w:rFonts w:asciiTheme="minorHAnsi" w:hAnsiTheme="minorHAnsi" w:cstheme="minorHAnsi"/>
          <w:sz w:val="20"/>
        </w:rPr>
      </w:pPr>
      <w:r w:rsidRPr="00CD4119">
        <w:rPr>
          <w:rStyle w:val="Emphasis"/>
          <w:rFonts w:asciiTheme="minorHAnsi" w:hAnsiTheme="minorHAnsi" w:cstheme="minorHAnsi"/>
          <w:bCs/>
          <w:i w:val="0"/>
          <w:iCs w:val="0"/>
          <w:sz w:val="20"/>
        </w:rPr>
        <w:t xml:space="preserve">National Association of Student </w:t>
      </w:r>
      <w:r w:rsidR="00827DB1">
        <w:rPr>
          <w:rStyle w:val="Emphasis"/>
          <w:rFonts w:asciiTheme="minorHAnsi" w:hAnsiTheme="minorHAnsi" w:cstheme="minorHAnsi"/>
          <w:bCs/>
          <w:i w:val="0"/>
          <w:iCs w:val="0"/>
          <w:sz w:val="20"/>
        </w:rPr>
        <w:t>Affairs</w:t>
      </w:r>
      <w:r w:rsidRPr="00CD4119">
        <w:rPr>
          <w:rStyle w:val="Emphasis"/>
          <w:rFonts w:asciiTheme="minorHAnsi" w:hAnsiTheme="minorHAnsi" w:cstheme="minorHAnsi"/>
          <w:bCs/>
          <w:i w:val="0"/>
          <w:iCs w:val="0"/>
          <w:sz w:val="20"/>
        </w:rPr>
        <w:t xml:space="preserve"> Administrators</w:t>
      </w:r>
      <w:r w:rsidR="00827DB1">
        <w:rPr>
          <w:rStyle w:val="Emphasis"/>
          <w:rFonts w:asciiTheme="minorHAnsi" w:hAnsiTheme="minorHAnsi" w:cstheme="minorHAnsi"/>
          <w:bCs/>
          <w:i w:val="0"/>
          <w:iCs w:val="0"/>
          <w:sz w:val="20"/>
        </w:rPr>
        <w:t xml:space="preserve"> in Higher Education</w:t>
      </w:r>
      <w:r w:rsidRPr="00CD4119">
        <w:rPr>
          <w:rStyle w:val="Emphasis"/>
          <w:rFonts w:asciiTheme="minorHAnsi" w:hAnsiTheme="minorHAnsi" w:cstheme="minorHAnsi"/>
          <w:bCs/>
          <w:i w:val="0"/>
          <w:iCs w:val="0"/>
          <w:sz w:val="20"/>
        </w:rPr>
        <w:t xml:space="preserve"> (NASPA)</w:t>
      </w:r>
    </w:p>
    <w:p w14:paraId="4553AA2C" w14:textId="77777777" w:rsidR="0035455A" w:rsidRPr="00CD4119" w:rsidRDefault="006F5C77" w:rsidP="001F4C11">
      <w:pPr>
        <w:autoSpaceDE w:val="0"/>
        <w:autoSpaceDN w:val="0"/>
        <w:adjustRightInd w:val="0"/>
        <w:rPr>
          <w:rFonts w:asciiTheme="minorHAnsi" w:hAnsiTheme="minorHAnsi" w:cstheme="minorHAnsi"/>
          <w:sz w:val="20"/>
        </w:rPr>
      </w:pPr>
      <w:r w:rsidRPr="00CD4119">
        <w:rPr>
          <w:rFonts w:asciiTheme="minorHAnsi" w:hAnsiTheme="minorHAnsi" w:cstheme="minorHAnsi"/>
          <w:sz w:val="20"/>
        </w:rPr>
        <w:t>National Council on Measurement in Education (NCME)</w:t>
      </w:r>
    </w:p>
    <w:p w14:paraId="35B42331" w14:textId="77777777" w:rsidR="00C1382A" w:rsidRPr="00CD4119" w:rsidRDefault="00CA0782" w:rsidP="001F4C11">
      <w:pPr>
        <w:rPr>
          <w:rFonts w:asciiTheme="minorHAnsi" w:hAnsiTheme="minorHAnsi" w:cstheme="minorHAnsi"/>
          <w:sz w:val="20"/>
        </w:rPr>
      </w:pPr>
      <w:r w:rsidRPr="00CD4119">
        <w:rPr>
          <w:rFonts w:asciiTheme="minorHAnsi" w:hAnsiTheme="minorHAnsi" w:cstheme="minorHAnsi"/>
          <w:sz w:val="20"/>
        </w:rPr>
        <w:t>Northeastern Educational Research Association (NERA)</w:t>
      </w:r>
    </w:p>
    <w:p w14:paraId="22288984" w14:textId="176128FB" w:rsidR="007F7EEB" w:rsidRPr="00950EC9" w:rsidRDefault="007F7EEB" w:rsidP="001F4C11">
      <w:pPr>
        <w:rPr>
          <w:rFonts w:asciiTheme="minorHAnsi" w:hAnsiTheme="minorHAnsi" w:cstheme="minorHAnsi"/>
          <w:sz w:val="20"/>
        </w:rPr>
      </w:pPr>
    </w:p>
    <w:sectPr w:rsidR="007F7EEB" w:rsidRPr="00950EC9" w:rsidSect="003D6FEB">
      <w:headerReference w:type="even" r:id="rId126"/>
      <w:headerReference w:type="default" r:id="rId127"/>
      <w:footnotePr>
        <w:numFmt w:val="lowerRoman"/>
      </w:footnotePr>
      <w:endnotePr>
        <w:numFmt w:val="decimal"/>
      </w:endnotePr>
      <w:pgSz w:w="12240" w:h="15840" w:code="1"/>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0B076" w14:textId="77777777" w:rsidR="005D08E1" w:rsidRDefault="005D08E1">
      <w:r>
        <w:separator/>
      </w:r>
    </w:p>
  </w:endnote>
  <w:endnote w:type="continuationSeparator" w:id="0">
    <w:p w14:paraId="69008423" w14:textId="77777777" w:rsidR="005D08E1" w:rsidRDefault="005D0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Sabo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E2B2A" w14:textId="77777777" w:rsidR="005D08E1" w:rsidRDefault="005D08E1">
      <w:r>
        <w:separator/>
      </w:r>
    </w:p>
  </w:footnote>
  <w:footnote w:type="continuationSeparator" w:id="0">
    <w:p w14:paraId="51D0E0CD" w14:textId="77777777" w:rsidR="005D08E1" w:rsidRDefault="005D0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90610" w14:textId="77777777" w:rsidR="005E292F" w:rsidRDefault="005E292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3A70F3" w14:textId="77777777" w:rsidR="005E292F" w:rsidRDefault="005E292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C232F" w14:textId="419B62F0" w:rsidR="005E292F" w:rsidRPr="003D6FEB" w:rsidRDefault="003D6FEB" w:rsidP="003D6FEB">
    <w:pPr>
      <w:pStyle w:val="Header"/>
      <w:jc w:val="center"/>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t xml:space="preserve">        </w:t>
    </w:r>
    <w:r w:rsidRPr="003D6FEB">
      <w:rPr>
        <w:rFonts w:asciiTheme="minorHAnsi" w:hAnsiTheme="minorHAnsi" w:cstheme="minorHAnsi"/>
        <w:sz w:val="16"/>
        <w:szCs w:val="16"/>
      </w:rPr>
      <w:t>Curriculum Vitae</w:t>
    </w:r>
    <w:r>
      <w:rPr>
        <w:rFonts w:asciiTheme="minorHAnsi" w:hAnsiTheme="minorHAnsi" w:cstheme="minorHAnsi"/>
        <w:sz w:val="16"/>
        <w:szCs w:val="16"/>
      </w:rPr>
      <w:t xml:space="preserve">, Sara Finney </w:t>
    </w:r>
    <w:sdt>
      <w:sdtPr>
        <w:rPr>
          <w:rFonts w:asciiTheme="minorHAnsi" w:hAnsiTheme="minorHAnsi" w:cstheme="minorHAnsi"/>
          <w:sz w:val="16"/>
          <w:szCs w:val="16"/>
        </w:rPr>
        <w:id w:val="5106548"/>
        <w:docPartObj>
          <w:docPartGallery w:val="Page Numbers (Top of Page)"/>
          <w:docPartUnique/>
        </w:docPartObj>
      </w:sdtPr>
      <w:sdtContent>
        <w:r w:rsidR="005E292F" w:rsidRPr="003D6FEB">
          <w:rPr>
            <w:rFonts w:asciiTheme="minorHAnsi" w:hAnsiTheme="minorHAnsi" w:cstheme="minorHAnsi"/>
            <w:sz w:val="16"/>
            <w:szCs w:val="16"/>
          </w:rPr>
          <w:fldChar w:fldCharType="begin"/>
        </w:r>
        <w:r w:rsidR="005E292F" w:rsidRPr="003D6FEB">
          <w:rPr>
            <w:rFonts w:asciiTheme="minorHAnsi" w:hAnsiTheme="minorHAnsi" w:cstheme="minorHAnsi"/>
            <w:sz w:val="16"/>
            <w:szCs w:val="16"/>
          </w:rPr>
          <w:instrText xml:space="preserve"> PAGE   \* MERGEFORMAT </w:instrText>
        </w:r>
        <w:r w:rsidR="005E292F" w:rsidRPr="003D6FEB">
          <w:rPr>
            <w:rFonts w:asciiTheme="minorHAnsi" w:hAnsiTheme="minorHAnsi" w:cstheme="minorHAnsi"/>
            <w:sz w:val="16"/>
            <w:szCs w:val="16"/>
          </w:rPr>
          <w:fldChar w:fldCharType="separate"/>
        </w:r>
        <w:r w:rsidR="00BB161E" w:rsidRPr="003D6FEB">
          <w:rPr>
            <w:rFonts w:asciiTheme="minorHAnsi" w:hAnsiTheme="minorHAnsi" w:cstheme="minorHAnsi"/>
            <w:noProof/>
            <w:sz w:val="16"/>
            <w:szCs w:val="16"/>
          </w:rPr>
          <w:t>2</w:t>
        </w:r>
        <w:r w:rsidR="005E292F" w:rsidRPr="003D6FEB">
          <w:rPr>
            <w:rFonts w:asciiTheme="minorHAnsi" w:hAnsiTheme="minorHAnsi" w:cstheme="minorHAnsi"/>
            <w:sz w:val="16"/>
            <w:szCs w:val="16"/>
          </w:rPr>
          <w:fldChar w:fldCharType="end"/>
        </w:r>
      </w:sdtContent>
    </w:sdt>
    <w:r>
      <w:rPr>
        <w:rFonts w:asciiTheme="minorHAnsi" w:hAnsiTheme="minorHAnsi" w:cstheme="minorHAnsi"/>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A3CFB"/>
    <w:multiLevelType w:val="hybridMultilevel"/>
    <w:tmpl w:val="29F27840"/>
    <w:lvl w:ilvl="0" w:tplc="40A2ED5A">
      <w:start w:val="2007"/>
      <w:numFmt w:val="decimal"/>
      <w:lvlText w:val="%1"/>
      <w:lvlJc w:val="left"/>
      <w:pPr>
        <w:tabs>
          <w:tab w:val="num" w:pos="870"/>
        </w:tabs>
        <w:ind w:left="870" w:hanging="8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53419D9"/>
    <w:multiLevelType w:val="singleLevel"/>
    <w:tmpl w:val="9F7A780E"/>
    <w:lvl w:ilvl="0">
      <w:start w:val="1996"/>
      <w:numFmt w:val="decimal"/>
      <w:lvlText w:val="%1"/>
      <w:lvlJc w:val="left"/>
      <w:pPr>
        <w:tabs>
          <w:tab w:val="num" w:pos="480"/>
        </w:tabs>
        <w:ind w:left="480" w:hanging="480"/>
      </w:pPr>
      <w:rPr>
        <w:rFonts w:hint="default"/>
      </w:rPr>
    </w:lvl>
  </w:abstractNum>
  <w:abstractNum w:abstractNumId="2" w15:restartNumberingAfterBreak="0">
    <w:nsid w:val="158D6920"/>
    <w:multiLevelType w:val="multilevel"/>
    <w:tmpl w:val="7EB2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C5AF4"/>
    <w:multiLevelType w:val="singleLevel"/>
    <w:tmpl w:val="3D9C1832"/>
    <w:lvl w:ilvl="0">
      <w:start w:val="2000"/>
      <w:numFmt w:val="decimal"/>
      <w:lvlText w:val="%1"/>
      <w:lvlJc w:val="left"/>
      <w:pPr>
        <w:tabs>
          <w:tab w:val="num" w:pos="1725"/>
        </w:tabs>
        <w:ind w:left="1725" w:hanging="1725"/>
      </w:pPr>
      <w:rPr>
        <w:rFonts w:hint="default"/>
      </w:rPr>
    </w:lvl>
  </w:abstractNum>
  <w:abstractNum w:abstractNumId="4" w15:restartNumberingAfterBreak="0">
    <w:nsid w:val="17415DF7"/>
    <w:multiLevelType w:val="hybridMultilevel"/>
    <w:tmpl w:val="31A60EF6"/>
    <w:lvl w:ilvl="0" w:tplc="9A622238">
      <w:start w:val="2009"/>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B93CD7"/>
    <w:multiLevelType w:val="hybridMultilevel"/>
    <w:tmpl w:val="20A2442E"/>
    <w:lvl w:ilvl="0" w:tplc="693A5108">
      <w:start w:val="2006"/>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E870C9"/>
    <w:multiLevelType w:val="singleLevel"/>
    <w:tmpl w:val="3D8A5D06"/>
    <w:lvl w:ilvl="0">
      <w:start w:val="1"/>
      <w:numFmt w:val="decimal"/>
      <w:lvlText w:val="%1"/>
      <w:lvlJc w:val="left"/>
      <w:pPr>
        <w:tabs>
          <w:tab w:val="num" w:pos="360"/>
        </w:tabs>
        <w:ind w:left="360" w:hanging="360"/>
      </w:pPr>
      <w:rPr>
        <w:rFonts w:hint="default"/>
      </w:rPr>
    </w:lvl>
  </w:abstractNum>
  <w:abstractNum w:abstractNumId="7" w15:restartNumberingAfterBreak="0">
    <w:nsid w:val="2BC96ECF"/>
    <w:multiLevelType w:val="hybridMultilevel"/>
    <w:tmpl w:val="B9CEB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3B4350"/>
    <w:multiLevelType w:val="hybridMultilevel"/>
    <w:tmpl w:val="1448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DF738E"/>
    <w:multiLevelType w:val="singleLevel"/>
    <w:tmpl w:val="D832744A"/>
    <w:lvl w:ilvl="0">
      <w:start w:val="2000"/>
      <w:numFmt w:val="decimal"/>
      <w:lvlText w:val="%1"/>
      <w:lvlJc w:val="left"/>
      <w:pPr>
        <w:tabs>
          <w:tab w:val="num" w:pos="870"/>
        </w:tabs>
        <w:ind w:left="870" w:hanging="870"/>
      </w:pPr>
      <w:rPr>
        <w:rFonts w:hint="default"/>
      </w:rPr>
    </w:lvl>
  </w:abstractNum>
  <w:abstractNum w:abstractNumId="10" w15:restartNumberingAfterBreak="0">
    <w:nsid w:val="3FE20C34"/>
    <w:multiLevelType w:val="hybridMultilevel"/>
    <w:tmpl w:val="BEFA04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4D43C32"/>
    <w:multiLevelType w:val="hybridMultilevel"/>
    <w:tmpl w:val="26FAA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7BF3E74"/>
    <w:multiLevelType w:val="singleLevel"/>
    <w:tmpl w:val="4598431E"/>
    <w:lvl w:ilvl="0">
      <w:start w:val="1996"/>
      <w:numFmt w:val="decimal"/>
      <w:lvlText w:val="%1"/>
      <w:lvlJc w:val="left"/>
      <w:pPr>
        <w:tabs>
          <w:tab w:val="num" w:pos="870"/>
        </w:tabs>
        <w:ind w:left="870" w:hanging="870"/>
      </w:pPr>
      <w:rPr>
        <w:rFonts w:hint="default"/>
      </w:rPr>
    </w:lvl>
  </w:abstractNum>
  <w:abstractNum w:abstractNumId="13" w15:restartNumberingAfterBreak="0">
    <w:nsid w:val="4CF810BF"/>
    <w:multiLevelType w:val="singleLevel"/>
    <w:tmpl w:val="5288A464"/>
    <w:lvl w:ilvl="0">
      <w:start w:val="1997"/>
      <w:numFmt w:val="decimal"/>
      <w:lvlText w:val="%1"/>
      <w:lvlJc w:val="left"/>
      <w:pPr>
        <w:tabs>
          <w:tab w:val="num" w:pos="480"/>
        </w:tabs>
        <w:ind w:left="480" w:hanging="480"/>
      </w:pPr>
      <w:rPr>
        <w:rFonts w:hint="default"/>
      </w:rPr>
    </w:lvl>
  </w:abstractNum>
  <w:abstractNum w:abstractNumId="14" w15:restartNumberingAfterBreak="0">
    <w:nsid w:val="4EFE34B5"/>
    <w:multiLevelType w:val="multilevel"/>
    <w:tmpl w:val="5ED0ADE8"/>
    <w:lvl w:ilvl="0">
      <w:start w:val="1996"/>
      <w:numFmt w:val="decimal"/>
      <w:lvlText w:val="%1"/>
      <w:lvlJc w:val="left"/>
      <w:pPr>
        <w:tabs>
          <w:tab w:val="num" w:pos="1725"/>
        </w:tabs>
        <w:ind w:left="1725" w:hanging="1725"/>
      </w:pPr>
      <w:rPr>
        <w:rFonts w:hint="default"/>
      </w:rPr>
    </w:lvl>
    <w:lvl w:ilvl="1">
      <w:start w:val="1997"/>
      <w:numFmt w:val="decimal"/>
      <w:lvlText w:val="%1-%2"/>
      <w:lvlJc w:val="left"/>
      <w:pPr>
        <w:tabs>
          <w:tab w:val="num" w:pos="1725"/>
        </w:tabs>
        <w:ind w:left="1725" w:hanging="1725"/>
      </w:pPr>
      <w:rPr>
        <w:rFonts w:hint="default"/>
      </w:rPr>
    </w:lvl>
    <w:lvl w:ilvl="2">
      <w:start w:val="1"/>
      <w:numFmt w:val="decimal"/>
      <w:lvlText w:val="%1-%2.%3"/>
      <w:lvlJc w:val="left"/>
      <w:pPr>
        <w:tabs>
          <w:tab w:val="num" w:pos="1725"/>
        </w:tabs>
        <w:ind w:left="1725" w:hanging="1725"/>
      </w:pPr>
      <w:rPr>
        <w:rFonts w:hint="default"/>
      </w:rPr>
    </w:lvl>
    <w:lvl w:ilvl="3">
      <w:start w:val="1"/>
      <w:numFmt w:val="decimal"/>
      <w:lvlText w:val="%1-%2.%3.%4"/>
      <w:lvlJc w:val="left"/>
      <w:pPr>
        <w:tabs>
          <w:tab w:val="num" w:pos="1725"/>
        </w:tabs>
        <w:ind w:left="1725" w:hanging="1725"/>
      </w:pPr>
      <w:rPr>
        <w:rFonts w:hint="default"/>
      </w:rPr>
    </w:lvl>
    <w:lvl w:ilvl="4">
      <w:start w:val="1"/>
      <w:numFmt w:val="decimal"/>
      <w:lvlText w:val="%1-%2.%3.%4.%5"/>
      <w:lvlJc w:val="left"/>
      <w:pPr>
        <w:tabs>
          <w:tab w:val="num" w:pos="1725"/>
        </w:tabs>
        <w:ind w:left="1725" w:hanging="1725"/>
      </w:pPr>
      <w:rPr>
        <w:rFonts w:hint="default"/>
      </w:rPr>
    </w:lvl>
    <w:lvl w:ilvl="5">
      <w:start w:val="1"/>
      <w:numFmt w:val="decimal"/>
      <w:lvlText w:val="%1-%2.%3.%4.%5.%6"/>
      <w:lvlJc w:val="left"/>
      <w:pPr>
        <w:tabs>
          <w:tab w:val="num" w:pos="1725"/>
        </w:tabs>
        <w:ind w:left="1725" w:hanging="1725"/>
      </w:pPr>
      <w:rPr>
        <w:rFonts w:hint="default"/>
      </w:rPr>
    </w:lvl>
    <w:lvl w:ilvl="6">
      <w:start w:val="1"/>
      <w:numFmt w:val="decimal"/>
      <w:lvlText w:val="%1-%2.%3.%4.%5.%6.%7"/>
      <w:lvlJc w:val="left"/>
      <w:pPr>
        <w:tabs>
          <w:tab w:val="num" w:pos="1725"/>
        </w:tabs>
        <w:ind w:left="1725" w:hanging="1725"/>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504F2443"/>
    <w:multiLevelType w:val="multilevel"/>
    <w:tmpl w:val="D16A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A0130C"/>
    <w:multiLevelType w:val="hybridMultilevel"/>
    <w:tmpl w:val="C9183B88"/>
    <w:lvl w:ilvl="0" w:tplc="58E4B1DC">
      <w:start w:val="2006"/>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EC43A2"/>
    <w:multiLevelType w:val="multilevel"/>
    <w:tmpl w:val="A112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5D3C41"/>
    <w:multiLevelType w:val="multilevel"/>
    <w:tmpl w:val="8552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52490F"/>
    <w:multiLevelType w:val="hybridMultilevel"/>
    <w:tmpl w:val="AF34FA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E6A43C6"/>
    <w:multiLevelType w:val="multilevel"/>
    <w:tmpl w:val="76840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AE7B66"/>
    <w:multiLevelType w:val="multilevel"/>
    <w:tmpl w:val="AD261554"/>
    <w:lvl w:ilvl="0">
      <w:start w:val="1998"/>
      <w:numFmt w:val="decimal"/>
      <w:lvlText w:val="%1"/>
      <w:lvlJc w:val="left"/>
      <w:pPr>
        <w:tabs>
          <w:tab w:val="num" w:pos="1725"/>
        </w:tabs>
        <w:ind w:left="1725" w:hanging="1725"/>
      </w:pPr>
      <w:rPr>
        <w:rFonts w:hint="default"/>
      </w:rPr>
    </w:lvl>
    <w:lvl w:ilvl="1">
      <w:start w:val="1999"/>
      <w:numFmt w:val="decimal"/>
      <w:lvlText w:val="%1-%2"/>
      <w:lvlJc w:val="left"/>
      <w:pPr>
        <w:tabs>
          <w:tab w:val="num" w:pos="1725"/>
        </w:tabs>
        <w:ind w:left="1725" w:hanging="1725"/>
      </w:pPr>
      <w:rPr>
        <w:rFonts w:hint="default"/>
      </w:rPr>
    </w:lvl>
    <w:lvl w:ilvl="2">
      <w:start w:val="1"/>
      <w:numFmt w:val="decimal"/>
      <w:lvlText w:val="%1-%2.%3"/>
      <w:lvlJc w:val="left"/>
      <w:pPr>
        <w:tabs>
          <w:tab w:val="num" w:pos="1725"/>
        </w:tabs>
        <w:ind w:left="1725" w:hanging="1725"/>
      </w:pPr>
      <w:rPr>
        <w:rFonts w:hint="default"/>
      </w:rPr>
    </w:lvl>
    <w:lvl w:ilvl="3">
      <w:start w:val="1"/>
      <w:numFmt w:val="decimal"/>
      <w:lvlText w:val="%1-%2.%3.%4"/>
      <w:lvlJc w:val="left"/>
      <w:pPr>
        <w:tabs>
          <w:tab w:val="num" w:pos="1725"/>
        </w:tabs>
        <w:ind w:left="1725" w:hanging="1725"/>
      </w:pPr>
      <w:rPr>
        <w:rFonts w:hint="default"/>
      </w:rPr>
    </w:lvl>
    <w:lvl w:ilvl="4">
      <w:start w:val="1"/>
      <w:numFmt w:val="decimal"/>
      <w:lvlText w:val="%1-%2.%3.%4.%5"/>
      <w:lvlJc w:val="left"/>
      <w:pPr>
        <w:tabs>
          <w:tab w:val="num" w:pos="1725"/>
        </w:tabs>
        <w:ind w:left="1725" w:hanging="1725"/>
      </w:pPr>
      <w:rPr>
        <w:rFonts w:hint="default"/>
      </w:rPr>
    </w:lvl>
    <w:lvl w:ilvl="5">
      <w:start w:val="1"/>
      <w:numFmt w:val="decimal"/>
      <w:lvlText w:val="%1-%2.%3.%4.%5.%6"/>
      <w:lvlJc w:val="left"/>
      <w:pPr>
        <w:tabs>
          <w:tab w:val="num" w:pos="1725"/>
        </w:tabs>
        <w:ind w:left="1725" w:hanging="1725"/>
      </w:pPr>
      <w:rPr>
        <w:rFonts w:hint="default"/>
      </w:rPr>
    </w:lvl>
    <w:lvl w:ilvl="6">
      <w:start w:val="1"/>
      <w:numFmt w:val="decimal"/>
      <w:lvlText w:val="%1-%2.%3.%4.%5.%6.%7"/>
      <w:lvlJc w:val="left"/>
      <w:pPr>
        <w:tabs>
          <w:tab w:val="num" w:pos="1725"/>
        </w:tabs>
        <w:ind w:left="1725" w:hanging="1725"/>
      </w:pPr>
      <w:rPr>
        <w:rFonts w:hint="default"/>
      </w:rPr>
    </w:lvl>
    <w:lvl w:ilvl="7">
      <w:start w:val="1"/>
      <w:numFmt w:val="decimal"/>
      <w:lvlText w:val="%1-%2.%3.%4.%5.%6.%7.%8"/>
      <w:lvlJc w:val="left"/>
      <w:pPr>
        <w:tabs>
          <w:tab w:val="num" w:pos="1725"/>
        </w:tabs>
        <w:ind w:left="1725" w:hanging="1725"/>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DBC26D1"/>
    <w:multiLevelType w:val="multilevel"/>
    <w:tmpl w:val="B65C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7197398">
    <w:abstractNumId w:val="14"/>
  </w:num>
  <w:num w:numId="2" w16cid:durableId="1946226237">
    <w:abstractNumId w:val="12"/>
  </w:num>
  <w:num w:numId="3" w16cid:durableId="454056623">
    <w:abstractNumId w:val="9"/>
  </w:num>
  <w:num w:numId="4" w16cid:durableId="992103851">
    <w:abstractNumId w:val="13"/>
  </w:num>
  <w:num w:numId="5" w16cid:durableId="643579669">
    <w:abstractNumId w:val="1"/>
  </w:num>
  <w:num w:numId="6" w16cid:durableId="1060831958">
    <w:abstractNumId w:val="6"/>
  </w:num>
  <w:num w:numId="7" w16cid:durableId="1089816341">
    <w:abstractNumId w:val="3"/>
  </w:num>
  <w:num w:numId="8" w16cid:durableId="1706173110">
    <w:abstractNumId w:val="21"/>
  </w:num>
  <w:num w:numId="9" w16cid:durableId="188573063">
    <w:abstractNumId w:val="16"/>
  </w:num>
  <w:num w:numId="10" w16cid:durableId="1833716053">
    <w:abstractNumId w:val="5"/>
  </w:num>
  <w:num w:numId="11" w16cid:durableId="521094255">
    <w:abstractNumId w:val="0"/>
  </w:num>
  <w:num w:numId="12" w16cid:durableId="1069958922">
    <w:abstractNumId w:val="7"/>
  </w:num>
  <w:num w:numId="13" w16cid:durableId="1114788503">
    <w:abstractNumId w:val="4"/>
  </w:num>
  <w:num w:numId="14" w16cid:durableId="1770538571">
    <w:abstractNumId w:val="19"/>
  </w:num>
  <w:num w:numId="15" w16cid:durableId="507251356">
    <w:abstractNumId w:val="11"/>
  </w:num>
  <w:num w:numId="16" w16cid:durableId="1389300216">
    <w:abstractNumId w:val="17"/>
  </w:num>
  <w:num w:numId="17" w16cid:durableId="1113748417">
    <w:abstractNumId w:val="15"/>
  </w:num>
  <w:num w:numId="18" w16cid:durableId="2026707449">
    <w:abstractNumId w:val="20"/>
  </w:num>
  <w:num w:numId="19" w16cid:durableId="2139255464">
    <w:abstractNumId w:val="2"/>
  </w:num>
  <w:num w:numId="20" w16cid:durableId="855970838">
    <w:abstractNumId w:val="22"/>
  </w:num>
  <w:num w:numId="21" w16cid:durableId="1253080600">
    <w:abstractNumId w:val="8"/>
  </w:num>
  <w:num w:numId="22" w16cid:durableId="429785590">
    <w:abstractNumId w:val="18"/>
  </w:num>
  <w:num w:numId="23" w16cid:durableId="13930442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432"/>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9A1"/>
    <w:rsid w:val="000000FD"/>
    <w:rsid w:val="000009D1"/>
    <w:rsid w:val="00001566"/>
    <w:rsid w:val="00001BA5"/>
    <w:rsid w:val="0000254D"/>
    <w:rsid w:val="000038CC"/>
    <w:rsid w:val="00004DA6"/>
    <w:rsid w:val="000059FF"/>
    <w:rsid w:val="00006846"/>
    <w:rsid w:val="00006E0F"/>
    <w:rsid w:val="00007B47"/>
    <w:rsid w:val="00007C13"/>
    <w:rsid w:val="00010549"/>
    <w:rsid w:val="00010C42"/>
    <w:rsid w:val="00010FDB"/>
    <w:rsid w:val="00012EBD"/>
    <w:rsid w:val="00013DEC"/>
    <w:rsid w:val="00014431"/>
    <w:rsid w:val="00015DD9"/>
    <w:rsid w:val="00016A54"/>
    <w:rsid w:val="0001764B"/>
    <w:rsid w:val="00017AB7"/>
    <w:rsid w:val="000201EE"/>
    <w:rsid w:val="00020AF1"/>
    <w:rsid w:val="00023CE0"/>
    <w:rsid w:val="0002411F"/>
    <w:rsid w:val="00025C62"/>
    <w:rsid w:val="0002633E"/>
    <w:rsid w:val="000263A4"/>
    <w:rsid w:val="000266A4"/>
    <w:rsid w:val="0002782D"/>
    <w:rsid w:val="00030512"/>
    <w:rsid w:val="00030608"/>
    <w:rsid w:val="00030C22"/>
    <w:rsid w:val="000327AD"/>
    <w:rsid w:val="00032CDF"/>
    <w:rsid w:val="00032D02"/>
    <w:rsid w:val="00034191"/>
    <w:rsid w:val="0003535B"/>
    <w:rsid w:val="000355A0"/>
    <w:rsid w:val="000357E5"/>
    <w:rsid w:val="00035A8F"/>
    <w:rsid w:val="0003655F"/>
    <w:rsid w:val="00036D86"/>
    <w:rsid w:val="000373AB"/>
    <w:rsid w:val="00037956"/>
    <w:rsid w:val="00040467"/>
    <w:rsid w:val="00040893"/>
    <w:rsid w:val="0004089E"/>
    <w:rsid w:val="000413AB"/>
    <w:rsid w:val="00041D49"/>
    <w:rsid w:val="00041DE8"/>
    <w:rsid w:val="00042668"/>
    <w:rsid w:val="00043A1D"/>
    <w:rsid w:val="00043EAD"/>
    <w:rsid w:val="0004401B"/>
    <w:rsid w:val="0004528C"/>
    <w:rsid w:val="000479CD"/>
    <w:rsid w:val="00047D29"/>
    <w:rsid w:val="00050345"/>
    <w:rsid w:val="000504DA"/>
    <w:rsid w:val="000511A8"/>
    <w:rsid w:val="00051A93"/>
    <w:rsid w:val="00052EA0"/>
    <w:rsid w:val="0005359D"/>
    <w:rsid w:val="00053E8F"/>
    <w:rsid w:val="000541C6"/>
    <w:rsid w:val="000549F8"/>
    <w:rsid w:val="00054AFC"/>
    <w:rsid w:val="00054F21"/>
    <w:rsid w:val="00055773"/>
    <w:rsid w:val="00056240"/>
    <w:rsid w:val="00057341"/>
    <w:rsid w:val="00060467"/>
    <w:rsid w:val="00060872"/>
    <w:rsid w:val="00060947"/>
    <w:rsid w:val="000610C3"/>
    <w:rsid w:val="000631C2"/>
    <w:rsid w:val="0006322A"/>
    <w:rsid w:val="000632DC"/>
    <w:rsid w:val="000646E2"/>
    <w:rsid w:val="0006533D"/>
    <w:rsid w:val="00066A5D"/>
    <w:rsid w:val="00066D72"/>
    <w:rsid w:val="0006702D"/>
    <w:rsid w:val="000733AA"/>
    <w:rsid w:val="00074EC4"/>
    <w:rsid w:val="000755B3"/>
    <w:rsid w:val="00076AF5"/>
    <w:rsid w:val="00076FD8"/>
    <w:rsid w:val="00077098"/>
    <w:rsid w:val="000775C1"/>
    <w:rsid w:val="00080FDE"/>
    <w:rsid w:val="00081499"/>
    <w:rsid w:val="00082128"/>
    <w:rsid w:val="00082414"/>
    <w:rsid w:val="00082939"/>
    <w:rsid w:val="0008331F"/>
    <w:rsid w:val="0008397E"/>
    <w:rsid w:val="00083B5A"/>
    <w:rsid w:val="00083DF7"/>
    <w:rsid w:val="00084133"/>
    <w:rsid w:val="00084385"/>
    <w:rsid w:val="000859BE"/>
    <w:rsid w:val="00086E6F"/>
    <w:rsid w:val="00086EF2"/>
    <w:rsid w:val="000900A7"/>
    <w:rsid w:val="00090BA6"/>
    <w:rsid w:val="000925F4"/>
    <w:rsid w:val="0009289E"/>
    <w:rsid w:val="00092FF2"/>
    <w:rsid w:val="00095E9C"/>
    <w:rsid w:val="0009613A"/>
    <w:rsid w:val="00096A4D"/>
    <w:rsid w:val="00097218"/>
    <w:rsid w:val="000A0C5C"/>
    <w:rsid w:val="000A0E95"/>
    <w:rsid w:val="000A1484"/>
    <w:rsid w:val="000A19CC"/>
    <w:rsid w:val="000A1B3A"/>
    <w:rsid w:val="000A24C1"/>
    <w:rsid w:val="000A33B8"/>
    <w:rsid w:val="000A464C"/>
    <w:rsid w:val="000A5329"/>
    <w:rsid w:val="000A67E1"/>
    <w:rsid w:val="000A67EF"/>
    <w:rsid w:val="000A6DF7"/>
    <w:rsid w:val="000A70CC"/>
    <w:rsid w:val="000B04E0"/>
    <w:rsid w:val="000B08E9"/>
    <w:rsid w:val="000B1665"/>
    <w:rsid w:val="000B1A80"/>
    <w:rsid w:val="000B3408"/>
    <w:rsid w:val="000B4245"/>
    <w:rsid w:val="000B58BE"/>
    <w:rsid w:val="000B5B01"/>
    <w:rsid w:val="000B5BCE"/>
    <w:rsid w:val="000B6E68"/>
    <w:rsid w:val="000B6F66"/>
    <w:rsid w:val="000B7063"/>
    <w:rsid w:val="000B7127"/>
    <w:rsid w:val="000C017F"/>
    <w:rsid w:val="000C1D59"/>
    <w:rsid w:val="000C1FD2"/>
    <w:rsid w:val="000C2939"/>
    <w:rsid w:val="000C2CD6"/>
    <w:rsid w:val="000C391D"/>
    <w:rsid w:val="000C40EF"/>
    <w:rsid w:val="000C4408"/>
    <w:rsid w:val="000C4432"/>
    <w:rsid w:val="000C4823"/>
    <w:rsid w:val="000C55AD"/>
    <w:rsid w:val="000D025C"/>
    <w:rsid w:val="000D0D4C"/>
    <w:rsid w:val="000D10BB"/>
    <w:rsid w:val="000D12DC"/>
    <w:rsid w:val="000D169B"/>
    <w:rsid w:val="000D1D92"/>
    <w:rsid w:val="000D21C9"/>
    <w:rsid w:val="000D2C60"/>
    <w:rsid w:val="000D365A"/>
    <w:rsid w:val="000D3998"/>
    <w:rsid w:val="000D3E21"/>
    <w:rsid w:val="000D4D33"/>
    <w:rsid w:val="000D58F6"/>
    <w:rsid w:val="000D6350"/>
    <w:rsid w:val="000D635A"/>
    <w:rsid w:val="000D66DD"/>
    <w:rsid w:val="000E0C35"/>
    <w:rsid w:val="000E1426"/>
    <w:rsid w:val="000E1E2D"/>
    <w:rsid w:val="000E28E2"/>
    <w:rsid w:val="000E36C3"/>
    <w:rsid w:val="000E7089"/>
    <w:rsid w:val="000E79DA"/>
    <w:rsid w:val="000E7CBD"/>
    <w:rsid w:val="000F3701"/>
    <w:rsid w:val="000F3893"/>
    <w:rsid w:val="000F41FB"/>
    <w:rsid w:val="000F4267"/>
    <w:rsid w:val="000F4C77"/>
    <w:rsid w:val="000F4F86"/>
    <w:rsid w:val="000F7BB4"/>
    <w:rsid w:val="001016A6"/>
    <w:rsid w:val="00101E18"/>
    <w:rsid w:val="001022CB"/>
    <w:rsid w:val="001022FD"/>
    <w:rsid w:val="001048BE"/>
    <w:rsid w:val="00104B07"/>
    <w:rsid w:val="00110FE4"/>
    <w:rsid w:val="00111B51"/>
    <w:rsid w:val="001126F0"/>
    <w:rsid w:val="00112909"/>
    <w:rsid w:val="001141FE"/>
    <w:rsid w:val="00114BEB"/>
    <w:rsid w:val="00115E72"/>
    <w:rsid w:val="001161EC"/>
    <w:rsid w:val="0011761A"/>
    <w:rsid w:val="00117A32"/>
    <w:rsid w:val="00117C99"/>
    <w:rsid w:val="00117F44"/>
    <w:rsid w:val="001204B2"/>
    <w:rsid w:val="00121466"/>
    <w:rsid w:val="00122533"/>
    <w:rsid w:val="001245E7"/>
    <w:rsid w:val="00124929"/>
    <w:rsid w:val="001255A7"/>
    <w:rsid w:val="0012596C"/>
    <w:rsid w:val="001259B7"/>
    <w:rsid w:val="00125ECA"/>
    <w:rsid w:val="001266E2"/>
    <w:rsid w:val="0013022C"/>
    <w:rsid w:val="00130DF1"/>
    <w:rsid w:val="00130FA2"/>
    <w:rsid w:val="00131D7B"/>
    <w:rsid w:val="00133624"/>
    <w:rsid w:val="00134692"/>
    <w:rsid w:val="001348D8"/>
    <w:rsid w:val="001354D3"/>
    <w:rsid w:val="00136440"/>
    <w:rsid w:val="001375B5"/>
    <w:rsid w:val="00137E92"/>
    <w:rsid w:val="001410E9"/>
    <w:rsid w:val="00141A3B"/>
    <w:rsid w:val="00141F0B"/>
    <w:rsid w:val="00142506"/>
    <w:rsid w:val="00142679"/>
    <w:rsid w:val="00143782"/>
    <w:rsid w:val="00143A29"/>
    <w:rsid w:val="00147CD4"/>
    <w:rsid w:val="0015167D"/>
    <w:rsid w:val="00151F3B"/>
    <w:rsid w:val="001525AD"/>
    <w:rsid w:val="001530E8"/>
    <w:rsid w:val="00153645"/>
    <w:rsid w:val="00153802"/>
    <w:rsid w:val="0015404D"/>
    <w:rsid w:val="001541FB"/>
    <w:rsid w:val="00154665"/>
    <w:rsid w:val="0015502F"/>
    <w:rsid w:val="00155A73"/>
    <w:rsid w:val="00156268"/>
    <w:rsid w:val="00157413"/>
    <w:rsid w:val="0015772C"/>
    <w:rsid w:val="00157A11"/>
    <w:rsid w:val="001600EC"/>
    <w:rsid w:val="001606CF"/>
    <w:rsid w:val="00161CFB"/>
    <w:rsid w:val="00162610"/>
    <w:rsid w:val="0016455B"/>
    <w:rsid w:val="001645E0"/>
    <w:rsid w:val="00164746"/>
    <w:rsid w:val="001648C1"/>
    <w:rsid w:val="00164AE2"/>
    <w:rsid w:val="001671E0"/>
    <w:rsid w:val="00167FFA"/>
    <w:rsid w:val="0017080C"/>
    <w:rsid w:val="0017087E"/>
    <w:rsid w:val="00171717"/>
    <w:rsid w:val="001717CA"/>
    <w:rsid w:val="001739C8"/>
    <w:rsid w:val="00174693"/>
    <w:rsid w:val="00175307"/>
    <w:rsid w:val="001756B1"/>
    <w:rsid w:val="001757BF"/>
    <w:rsid w:val="00175B04"/>
    <w:rsid w:val="00177321"/>
    <w:rsid w:val="001775B7"/>
    <w:rsid w:val="00177F24"/>
    <w:rsid w:val="001827DB"/>
    <w:rsid w:val="00183A80"/>
    <w:rsid w:val="00184CAB"/>
    <w:rsid w:val="001865AD"/>
    <w:rsid w:val="001869AF"/>
    <w:rsid w:val="001874F1"/>
    <w:rsid w:val="00187A7C"/>
    <w:rsid w:val="001902CC"/>
    <w:rsid w:val="00190880"/>
    <w:rsid w:val="001909E4"/>
    <w:rsid w:val="001910E7"/>
    <w:rsid w:val="0019162C"/>
    <w:rsid w:val="0019360A"/>
    <w:rsid w:val="00193A6E"/>
    <w:rsid w:val="00193CE6"/>
    <w:rsid w:val="00196B0C"/>
    <w:rsid w:val="001A0788"/>
    <w:rsid w:val="001A100E"/>
    <w:rsid w:val="001A1613"/>
    <w:rsid w:val="001A16DB"/>
    <w:rsid w:val="001A17F0"/>
    <w:rsid w:val="001A267B"/>
    <w:rsid w:val="001A3167"/>
    <w:rsid w:val="001A382F"/>
    <w:rsid w:val="001A3950"/>
    <w:rsid w:val="001A44B7"/>
    <w:rsid w:val="001A4A19"/>
    <w:rsid w:val="001A6F91"/>
    <w:rsid w:val="001A7AE9"/>
    <w:rsid w:val="001B131C"/>
    <w:rsid w:val="001B33B4"/>
    <w:rsid w:val="001B4EF1"/>
    <w:rsid w:val="001B4F19"/>
    <w:rsid w:val="001B4FF8"/>
    <w:rsid w:val="001B535A"/>
    <w:rsid w:val="001B53BF"/>
    <w:rsid w:val="001B562E"/>
    <w:rsid w:val="001B57D9"/>
    <w:rsid w:val="001B5FAB"/>
    <w:rsid w:val="001B6FB1"/>
    <w:rsid w:val="001B7244"/>
    <w:rsid w:val="001B7308"/>
    <w:rsid w:val="001B7776"/>
    <w:rsid w:val="001C008B"/>
    <w:rsid w:val="001C2DC3"/>
    <w:rsid w:val="001C380B"/>
    <w:rsid w:val="001C3B50"/>
    <w:rsid w:val="001C444F"/>
    <w:rsid w:val="001C45F0"/>
    <w:rsid w:val="001C4AB0"/>
    <w:rsid w:val="001C53CD"/>
    <w:rsid w:val="001C544B"/>
    <w:rsid w:val="001C5784"/>
    <w:rsid w:val="001C6658"/>
    <w:rsid w:val="001C708B"/>
    <w:rsid w:val="001C7137"/>
    <w:rsid w:val="001C77A2"/>
    <w:rsid w:val="001D1510"/>
    <w:rsid w:val="001D1C7F"/>
    <w:rsid w:val="001D2160"/>
    <w:rsid w:val="001D3990"/>
    <w:rsid w:val="001D3CE4"/>
    <w:rsid w:val="001D407C"/>
    <w:rsid w:val="001D46B7"/>
    <w:rsid w:val="001D4C26"/>
    <w:rsid w:val="001D531B"/>
    <w:rsid w:val="001D60C6"/>
    <w:rsid w:val="001D60E8"/>
    <w:rsid w:val="001D671B"/>
    <w:rsid w:val="001E030A"/>
    <w:rsid w:val="001E0AA6"/>
    <w:rsid w:val="001E19A1"/>
    <w:rsid w:val="001E2CB8"/>
    <w:rsid w:val="001E3792"/>
    <w:rsid w:val="001E4008"/>
    <w:rsid w:val="001E4ED8"/>
    <w:rsid w:val="001E55CD"/>
    <w:rsid w:val="001E5EC8"/>
    <w:rsid w:val="001E5F0E"/>
    <w:rsid w:val="001E69C5"/>
    <w:rsid w:val="001E6B86"/>
    <w:rsid w:val="001E7634"/>
    <w:rsid w:val="001F03A8"/>
    <w:rsid w:val="001F1801"/>
    <w:rsid w:val="001F2C25"/>
    <w:rsid w:val="001F39F7"/>
    <w:rsid w:val="001F3E37"/>
    <w:rsid w:val="001F42F1"/>
    <w:rsid w:val="001F472C"/>
    <w:rsid w:val="001F4A6E"/>
    <w:rsid w:val="001F4C11"/>
    <w:rsid w:val="001F51D1"/>
    <w:rsid w:val="001F7BE6"/>
    <w:rsid w:val="001F7E9C"/>
    <w:rsid w:val="00200221"/>
    <w:rsid w:val="00201F8C"/>
    <w:rsid w:val="00202129"/>
    <w:rsid w:val="00202793"/>
    <w:rsid w:val="00203096"/>
    <w:rsid w:val="00204B48"/>
    <w:rsid w:val="00204E74"/>
    <w:rsid w:val="002058A7"/>
    <w:rsid w:val="00205D78"/>
    <w:rsid w:val="00205E77"/>
    <w:rsid w:val="00205F42"/>
    <w:rsid w:val="002063C1"/>
    <w:rsid w:val="00206740"/>
    <w:rsid w:val="002069BE"/>
    <w:rsid w:val="00206B82"/>
    <w:rsid w:val="002073C8"/>
    <w:rsid w:val="00207FE0"/>
    <w:rsid w:val="00210A53"/>
    <w:rsid w:val="00212488"/>
    <w:rsid w:val="00212681"/>
    <w:rsid w:val="00213613"/>
    <w:rsid w:val="00215F9A"/>
    <w:rsid w:val="00216CBD"/>
    <w:rsid w:val="00217560"/>
    <w:rsid w:val="002211D5"/>
    <w:rsid w:val="00221243"/>
    <w:rsid w:val="0022163B"/>
    <w:rsid w:val="00221977"/>
    <w:rsid w:val="002220AD"/>
    <w:rsid w:val="0022237B"/>
    <w:rsid w:val="002248C6"/>
    <w:rsid w:val="00225F60"/>
    <w:rsid w:val="002270DB"/>
    <w:rsid w:val="00227FE2"/>
    <w:rsid w:val="00230676"/>
    <w:rsid w:val="00230E34"/>
    <w:rsid w:val="00230F6B"/>
    <w:rsid w:val="00231FAC"/>
    <w:rsid w:val="00232E90"/>
    <w:rsid w:val="00236871"/>
    <w:rsid w:val="0023720B"/>
    <w:rsid w:val="00237267"/>
    <w:rsid w:val="00241705"/>
    <w:rsid w:val="00243EAD"/>
    <w:rsid w:val="0024409F"/>
    <w:rsid w:val="002452AF"/>
    <w:rsid w:val="00245562"/>
    <w:rsid w:val="0024603A"/>
    <w:rsid w:val="002462F9"/>
    <w:rsid w:val="00247202"/>
    <w:rsid w:val="002505A8"/>
    <w:rsid w:val="0025204D"/>
    <w:rsid w:val="0025292F"/>
    <w:rsid w:val="00253CD1"/>
    <w:rsid w:val="0025432C"/>
    <w:rsid w:val="00254CCE"/>
    <w:rsid w:val="00254DC4"/>
    <w:rsid w:val="00255823"/>
    <w:rsid w:val="00257EA6"/>
    <w:rsid w:val="00260004"/>
    <w:rsid w:val="00262005"/>
    <w:rsid w:val="00262A62"/>
    <w:rsid w:val="00263534"/>
    <w:rsid w:val="002638E5"/>
    <w:rsid w:val="002651AF"/>
    <w:rsid w:val="002655F2"/>
    <w:rsid w:val="00265664"/>
    <w:rsid w:val="002669D2"/>
    <w:rsid w:val="00266EFE"/>
    <w:rsid w:val="00267AB3"/>
    <w:rsid w:val="002701F9"/>
    <w:rsid w:val="00270568"/>
    <w:rsid w:val="002708BF"/>
    <w:rsid w:val="002708E4"/>
    <w:rsid w:val="00271641"/>
    <w:rsid w:val="002719BA"/>
    <w:rsid w:val="00271BFF"/>
    <w:rsid w:val="00271D1C"/>
    <w:rsid w:val="00272215"/>
    <w:rsid w:val="00272CB3"/>
    <w:rsid w:val="002749D7"/>
    <w:rsid w:val="00275165"/>
    <w:rsid w:val="0027672D"/>
    <w:rsid w:val="0028078F"/>
    <w:rsid w:val="002811BD"/>
    <w:rsid w:val="00281DD7"/>
    <w:rsid w:val="002830BF"/>
    <w:rsid w:val="0028324C"/>
    <w:rsid w:val="00283F4C"/>
    <w:rsid w:val="00285D6B"/>
    <w:rsid w:val="00287571"/>
    <w:rsid w:val="00287EDF"/>
    <w:rsid w:val="002900BA"/>
    <w:rsid w:val="00291F3E"/>
    <w:rsid w:val="00291F5A"/>
    <w:rsid w:val="00292033"/>
    <w:rsid w:val="0029247F"/>
    <w:rsid w:val="0029369F"/>
    <w:rsid w:val="00293CF2"/>
    <w:rsid w:val="00294377"/>
    <w:rsid w:val="0029451E"/>
    <w:rsid w:val="0029524E"/>
    <w:rsid w:val="00295903"/>
    <w:rsid w:val="00296C4E"/>
    <w:rsid w:val="00296CBE"/>
    <w:rsid w:val="0029785C"/>
    <w:rsid w:val="002A1359"/>
    <w:rsid w:val="002A1637"/>
    <w:rsid w:val="002A22D9"/>
    <w:rsid w:val="002A2F80"/>
    <w:rsid w:val="002A5DD3"/>
    <w:rsid w:val="002A7105"/>
    <w:rsid w:val="002A7180"/>
    <w:rsid w:val="002A7F23"/>
    <w:rsid w:val="002B17CD"/>
    <w:rsid w:val="002B1D6C"/>
    <w:rsid w:val="002B1E35"/>
    <w:rsid w:val="002B20B5"/>
    <w:rsid w:val="002B2ECF"/>
    <w:rsid w:val="002B34AD"/>
    <w:rsid w:val="002B3CAC"/>
    <w:rsid w:val="002B4FD9"/>
    <w:rsid w:val="002B57E4"/>
    <w:rsid w:val="002B5924"/>
    <w:rsid w:val="002B5B6C"/>
    <w:rsid w:val="002B61FD"/>
    <w:rsid w:val="002B6D0A"/>
    <w:rsid w:val="002B6F15"/>
    <w:rsid w:val="002B723B"/>
    <w:rsid w:val="002B756A"/>
    <w:rsid w:val="002B7CFA"/>
    <w:rsid w:val="002C0D7A"/>
    <w:rsid w:val="002C1442"/>
    <w:rsid w:val="002C20EA"/>
    <w:rsid w:val="002C21F3"/>
    <w:rsid w:val="002C223D"/>
    <w:rsid w:val="002C283C"/>
    <w:rsid w:val="002C3585"/>
    <w:rsid w:val="002C3C6B"/>
    <w:rsid w:val="002C58BA"/>
    <w:rsid w:val="002C6A6A"/>
    <w:rsid w:val="002C6B64"/>
    <w:rsid w:val="002C750A"/>
    <w:rsid w:val="002C7A48"/>
    <w:rsid w:val="002C7B0B"/>
    <w:rsid w:val="002D0708"/>
    <w:rsid w:val="002D1214"/>
    <w:rsid w:val="002D1569"/>
    <w:rsid w:val="002D21E5"/>
    <w:rsid w:val="002D32B5"/>
    <w:rsid w:val="002D56FD"/>
    <w:rsid w:val="002D6EA8"/>
    <w:rsid w:val="002D73BC"/>
    <w:rsid w:val="002D772F"/>
    <w:rsid w:val="002E00DD"/>
    <w:rsid w:val="002E0D0F"/>
    <w:rsid w:val="002E1137"/>
    <w:rsid w:val="002E1150"/>
    <w:rsid w:val="002E13F8"/>
    <w:rsid w:val="002E160F"/>
    <w:rsid w:val="002E1B40"/>
    <w:rsid w:val="002E2FE9"/>
    <w:rsid w:val="002E3959"/>
    <w:rsid w:val="002E4059"/>
    <w:rsid w:val="002E528B"/>
    <w:rsid w:val="002E6183"/>
    <w:rsid w:val="002E6E16"/>
    <w:rsid w:val="002F17B9"/>
    <w:rsid w:val="002F1DA8"/>
    <w:rsid w:val="002F4870"/>
    <w:rsid w:val="002F6129"/>
    <w:rsid w:val="002F6294"/>
    <w:rsid w:val="002F66DE"/>
    <w:rsid w:val="002F7E55"/>
    <w:rsid w:val="003005CF"/>
    <w:rsid w:val="00301342"/>
    <w:rsid w:val="003019C7"/>
    <w:rsid w:val="00301A71"/>
    <w:rsid w:val="003026BC"/>
    <w:rsid w:val="003045D3"/>
    <w:rsid w:val="00304D24"/>
    <w:rsid w:val="00305092"/>
    <w:rsid w:val="00305EC2"/>
    <w:rsid w:val="00305F3E"/>
    <w:rsid w:val="00307125"/>
    <w:rsid w:val="003072E3"/>
    <w:rsid w:val="00310102"/>
    <w:rsid w:val="00310965"/>
    <w:rsid w:val="00310BD9"/>
    <w:rsid w:val="00312B8C"/>
    <w:rsid w:val="003133C0"/>
    <w:rsid w:val="00313498"/>
    <w:rsid w:val="00313663"/>
    <w:rsid w:val="00314C6D"/>
    <w:rsid w:val="00315474"/>
    <w:rsid w:val="00316C8F"/>
    <w:rsid w:val="003176F9"/>
    <w:rsid w:val="003179C1"/>
    <w:rsid w:val="003179FC"/>
    <w:rsid w:val="003212FB"/>
    <w:rsid w:val="003234BE"/>
    <w:rsid w:val="003235D4"/>
    <w:rsid w:val="00323D94"/>
    <w:rsid w:val="00324074"/>
    <w:rsid w:val="0032475D"/>
    <w:rsid w:val="00324DF5"/>
    <w:rsid w:val="0032505C"/>
    <w:rsid w:val="003270D1"/>
    <w:rsid w:val="003311A9"/>
    <w:rsid w:val="0033130A"/>
    <w:rsid w:val="00332929"/>
    <w:rsid w:val="00332941"/>
    <w:rsid w:val="00332EC8"/>
    <w:rsid w:val="00334E76"/>
    <w:rsid w:val="0033503C"/>
    <w:rsid w:val="0033549D"/>
    <w:rsid w:val="00335A27"/>
    <w:rsid w:val="00336A17"/>
    <w:rsid w:val="003376F5"/>
    <w:rsid w:val="00337765"/>
    <w:rsid w:val="00337D93"/>
    <w:rsid w:val="00340344"/>
    <w:rsid w:val="00340E6F"/>
    <w:rsid w:val="003416A5"/>
    <w:rsid w:val="00341745"/>
    <w:rsid w:val="00343023"/>
    <w:rsid w:val="00343F26"/>
    <w:rsid w:val="0034427E"/>
    <w:rsid w:val="00345886"/>
    <w:rsid w:val="0034591D"/>
    <w:rsid w:val="003501B0"/>
    <w:rsid w:val="00350FF4"/>
    <w:rsid w:val="00352741"/>
    <w:rsid w:val="00354162"/>
    <w:rsid w:val="0035455A"/>
    <w:rsid w:val="003547B9"/>
    <w:rsid w:val="00354FA8"/>
    <w:rsid w:val="00355189"/>
    <w:rsid w:val="003552DC"/>
    <w:rsid w:val="0035547A"/>
    <w:rsid w:val="00355769"/>
    <w:rsid w:val="00355FBF"/>
    <w:rsid w:val="003563E3"/>
    <w:rsid w:val="003564ED"/>
    <w:rsid w:val="003600B2"/>
    <w:rsid w:val="0036096E"/>
    <w:rsid w:val="003614F2"/>
    <w:rsid w:val="00361A8C"/>
    <w:rsid w:val="00362038"/>
    <w:rsid w:val="00362286"/>
    <w:rsid w:val="00362F6B"/>
    <w:rsid w:val="00363E3E"/>
    <w:rsid w:val="00364F38"/>
    <w:rsid w:val="00365548"/>
    <w:rsid w:val="003657AF"/>
    <w:rsid w:val="00367029"/>
    <w:rsid w:val="0036782F"/>
    <w:rsid w:val="00370E6C"/>
    <w:rsid w:val="00371067"/>
    <w:rsid w:val="003724F7"/>
    <w:rsid w:val="0037256D"/>
    <w:rsid w:val="00372764"/>
    <w:rsid w:val="00372E24"/>
    <w:rsid w:val="003747E9"/>
    <w:rsid w:val="00374EB4"/>
    <w:rsid w:val="00376352"/>
    <w:rsid w:val="00376A55"/>
    <w:rsid w:val="0038025B"/>
    <w:rsid w:val="003809A8"/>
    <w:rsid w:val="00381437"/>
    <w:rsid w:val="003816F4"/>
    <w:rsid w:val="003824C4"/>
    <w:rsid w:val="00382D3F"/>
    <w:rsid w:val="00383679"/>
    <w:rsid w:val="00384A1F"/>
    <w:rsid w:val="003854CC"/>
    <w:rsid w:val="0038666E"/>
    <w:rsid w:val="0038679E"/>
    <w:rsid w:val="003869C4"/>
    <w:rsid w:val="00387115"/>
    <w:rsid w:val="003876E6"/>
    <w:rsid w:val="00387A7F"/>
    <w:rsid w:val="00391424"/>
    <w:rsid w:val="00391C7B"/>
    <w:rsid w:val="0039314B"/>
    <w:rsid w:val="00393677"/>
    <w:rsid w:val="003947C1"/>
    <w:rsid w:val="00395004"/>
    <w:rsid w:val="00395187"/>
    <w:rsid w:val="00396815"/>
    <w:rsid w:val="00396E83"/>
    <w:rsid w:val="00397580"/>
    <w:rsid w:val="003977B8"/>
    <w:rsid w:val="003A16A1"/>
    <w:rsid w:val="003A187D"/>
    <w:rsid w:val="003A5A9B"/>
    <w:rsid w:val="003A6027"/>
    <w:rsid w:val="003A7F13"/>
    <w:rsid w:val="003B0BE0"/>
    <w:rsid w:val="003B0DBD"/>
    <w:rsid w:val="003B28CF"/>
    <w:rsid w:val="003B3546"/>
    <w:rsid w:val="003B4CD5"/>
    <w:rsid w:val="003B55DA"/>
    <w:rsid w:val="003B60E3"/>
    <w:rsid w:val="003B7A4E"/>
    <w:rsid w:val="003C026E"/>
    <w:rsid w:val="003C0BB2"/>
    <w:rsid w:val="003C107E"/>
    <w:rsid w:val="003C1509"/>
    <w:rsid w:val="003C2A29"/>
    <w:rsid w:val="003C2E38"/>
    <w:rsid w:val="003C3016"/>
    <w:rsid w:val="003C6194"/>
    <w:rsid w:val="003C6A9E"/>
    <w:rsid w:val="003C6B35"/>
    <w:rsid w:val="003C6CF5"/>
    <w:rsid w:val="003C753A"/>
    <w:rsid w:val="003D02F4"/>
    <w:rsid w:val="003D0E77"/>
    <w:rsid w:val="003D0EC1"/>
    <w:rsid w:val="003D225F"/>
    <w:rsid w:val="003D27D4"/>
    <w:rsid w:val="003D417B"/>
    <w:rsid w:val="003D54D3"/>
    <w:rsid w:val="003D6603"/>
    <w:rsid w:val="003D6BBA"/>
    <w:rsid w:val="003D6BF9"/>
    <w:rsid w:val="003D6FEB"/>
    <w:rsid w:val="003E0286"/>
    <w:rsid w:val="003E1107"/>
    <w:rsid w:val="003E1248"/>
    <w:rsid w:val="003E2067"/>
    <w:rsid w:val="003E20C9"/>
    <w:rsid w:val="003E24F1"/>
    <w:rsid w:val="003E41F8"/>
    <w:rsid w:val="003E6CD4"/>
    <w:rsid w:val="003E74CE"/>
    <w:rsid w:val="003F0C01"/>
    <w:rsid w:val="003F14AF"/>
    <w:rsid w:val="003F1E49"/>
    <w:rsid w:val="003F1E92"/>
    <w:rsid w:val="003F2D0D"/>
    <w:rsid w:val="003F47B9"/>
    <w:rsid w:val="003F698E"/>
    <w:rsid w:val="003F7086"/>
    <w:rsid w:val="003F736E"/>
    <w:rsid w:val="003F78F5"/>
    <w:rsid w:val="003F7E61"/>
    <w:rsid w:val="00402048"/>
    <w:rsid w:val="004056C7"/>
    <w:rsid w:val="0040591B"/>
    <w:rsid w:val="004061F3"/>
    <w:rsid w:val="00406221"/>
    <w:rsid w:val="0040721D"/>
    <w:rsid w:val="00407AFB"/>
    <w:rsid w:val="00411213"/>
    <w:rsid w:val="00411E53"/>
    <w:rsid w:val="00412B0A"/>
    <w:rsid w:val="00413C27"/>
    <w:rsid w:val="0041526C"/>
    <w:rsid w:val="00415F3D"/>
    <w:rsid w:val="00416B0E"/>
    <w:rsid w:val="00417A12"/>
    <w:rsid w:val="00421AC1"/>
    <w:rsid w:val="00421E88"/>
    <w:rsid w:val="004222D9"/>
    <w:rsid w:val="00422466"/>
    <w:rsid w:val="00423534"/>
    <w:rsid w:val="00423FF8"/>
    <w:rsid w:val="00425B78"/>
    <w:rsid w:val="00425E34"/>
    <w:rsid w:val="0042624D"/>
    <w:rsid w:val="00426A21"/>
    <w:rsid w:val="00427D0D"/>
    <w:rsid w:val="00430118"/>
    <w:rsid w:val="0043039B"/>
    <w:rsid w:val="004313D2"/>
    <w:rsid w:val="00432526"/>
    <w:rsid w:val="004326B9"/>
    <w:rsid w:val="0043399C"/>
    <w:rsid w:val="0043624D"/>
    <w:rsid w:val="00440396"/>
    <w:rsid w:val="004414BE"/>
    <w:rsid w:val="00442DDB"/>
    <w:rsid w:val="00444A18"/>
    <w:rsid w:val="00445864"/>
    <w:rsid w:val="00446A74"/>
    <w:rsid w:val="00451E1C"/>
    <w:rsid w:val="00453F47"/>
    <w:rsid w:val="004548FF"/>
    <w:rsid w:val="0045502C"/>
    <w:rsid w:val="00455B42"/>
    <w:rsid w:val="0045715B"/>
    <w:rsid w:val="004572B2"/>
    <w:rsid w:val="00457533"/>
    <w:rsid w:val="004601E1"/>
    <w:rsid w:val="00460212"/>
    <w:rsid w:val="0046022C"/>
    <w:rsid w:val="00460990"/>
    <w:rsid w:val="00460CE8"/>
    <w:rsid w:val="004611D4"/>
    <w:rsid w:val="00461983"/>
    <w:rsid w:val="004626A6"/>
    <w:rsid w:val="0046322F"/>
    <w:rsid w:val="004646B1"/>
    <w:rsid w:val="00464AF5"/>
    <w:rsid w:val="004663E6"/>
    <w:rsid w:val="00466EA2"/>
    <w:rsid w:val="00470076"/>
    <w:rsid w:val="00470F59"/>
    <w:rsid w:val="00470F8A"/>
    <w:rsid w:val="004728F0"/>
    <w:rsid w:val="00472B68"/>
    <w:rsid w:val="00474697"/>
    <w:rsid w:val="004763FC"/>
    <w:rsid w:val="0047653A"/>
    <w:rsid w:val="004765A0"/>
    <w:rsid w:val="004777BA"/>
    <w:rsid w:val="00477983"/>
    <w:rsid w:val="00477BD8"/>
    <w:rsid w:val="00480A25"/>
    <w:rsid w:val="00480A47"/>
    <w:rsid w:val="004816F3"/>
    <w:rsid w:val="0048170E"/>
    <w:rsid w:val="00481F2A"/>
    <w:rsid w:val="00482A9E"/>
    <w:rsid w:val="00483074"/>
    <w:rsid w:val="0048330F"/>
    <w:rsid w:val="0048389F"/>
    <w:rsid w:val="00485B6F"/>
    <w:rsid w:val="00486FFF"/>
    <w:rsid w:val="004870C0"/>
    <w:rsid w:val="00491361"/>
    <w:rsid w:val="00492426"/>
    <w:rsid w:val="00493B62"/>
    <w:rsid w:val="0049438E"/>
    <w:rsid w:val="00494EE3"/>
    <w:rsid w:val="004953EA"/>
    <w:rsid w:val="00495ED8"/>
    <w:rsid w:val="00497D80"/>
    <w:rsid w:val="004A17A8"/>
    <w:rsid w:val="004A197A"/>
    <w:rsid w:val="004A2002"/>
    <w:rsid w:val="004A31A8"/>
    <w:rsid w:val="004A4E57"/>
    <w:rsid w:val="004A5047"/>
    <w:rsid w:val="004A54CC"/>
    <w:rsid w:val="004A602B"/>
    <w:rsid w:val="004A6A62"/>
    <w:rsid w:val="004A6D39"/>
    <w:rsid w:val="004A7660"/>
    <w:rsid w:val="004B08D0"/>
    <w:rsid w:val="004B0922"/>
    <w:rsid w:val="004B0FE8"/>
    <w:rsid w:val="004B1337"/>
    <w:rsid w:val="004B3C37"/>
    <w:rsid w:val="004B3D92"/>
    <w:rsid w:val="004B3FB0"/>
    <w:rsid w:val="004B4764"/>
    <w:rsid w:val="004B592C"/>
    <w:rsid w:val="004B5C99"/>
    <w:rsid w:val="004C02EE"/>
    <w:rsid w:val="004C1B54"/>
    <w:rsid w:val="004C1BE6"/>
    <w:rsid w:val="004C1C92"/>
    <w:rsid w:val="004C226E"/>
    <w:rsid w:val="004C34BB"/>
    <w:rsid w:val="004C3CB8"/>
    <w:rsid w:val="004C4075"/>
    <w:rsid w:val="004C5103"/>
    <w:rsid w:val="004C544C"/>
    <w:rsid w:val="004C7598"/>
    <w:rsid w:val="004D00B0"/>
    <w:rsid w:val="004D2736"/>
    <w:rsid w:val="004D37CB"/>
    <w:rsid w:val="004D38D1"/>
    <w:rsid w:val="004D3CB8"/>
    <w:rsid w:val="004D3D32"/>
    <w:rsid w:val="004D4E45"/>
    <w:rsid w:val="004D5033"/>
    <w:rsid w:val="004D64FA"/>
    <w:rsid w:val="004D66C8"/>
    <w:rsid w:val="004D742D"/>
    <w:rsid w:val="004E0025"/>
    <w:rsid w:val="004E00CC"/>
    <w:rsid w:val="004E0469"/>
    <w:rsid w:val="004E0743"/>
    <w:rsid w:val="004E0B5A"/>
    <w:rsid w:val="004E1657"/>
    <w:rsid w:val="004E19B8"/>
    <w:rsid w:val="004E2364"/>
    <w:rsid w:val="004E35FB"/>
    <w:rsid w:val="004E3860"/>
    <w:rsid w:val="004E4CEF"/>
    <w:rsid w:val="004E530E"/>
    <w:rsid w:val="004E7A3C"/>
    <w:rsid w:val="004E7FB9"/>
    <w:rsid w:val="004F0E24"/>
    <w:rsid w:val="004F1F2A"/>
    <w:rsid w:val="004F2157"/>
    <w:rsid w:val="004F2841"/>
    <w:rsid w:val="004F2E42"/>
    <w:rsid w:val="004F3CEB"/>
    <w:rsid w:val="004F3E9E"/>
    <w:rsid w:val="004F426F"/>
    <w:rsid w:val="004F59EA"/>
    <w:rsid w:val="004F7A25"/>
    <w:rsid w:val="005007CC"/>
    <w:rsid w:val="00500ABD"/>
    <w:rsid w:val="005023FA"/>
    <w:rsid w:val="00504382"/>
    <w:rsid w:val="005046B4"/>
    <w:rsid w:val="00504D5C"/>
    <w:rsid w:val="00505838"/>
    <w:rsid w:val="00505CD8"/>
    <w:rsid w:val="00506160"/>
    <w:rsid w:val="00506609"/>
    <w:rsid w:val="005068C9"/>
    <w:rsid w:val="00506CB3"/>
    <w:rsid w:val="00507A22"/>
    <w:rsid w:val="005107AD"/>
    <w:rsid w:val="00510FD0"/>
    <w:rsid w:val="00511302"/>
    <w:rsid w:val="005126D7"/>
    <w:rsid w:val="0051330D"/>
    <w:rsid w:val="00513428"/>
    <w:rsid w:val="00513AC6"/>
    <w:rsid w:val="00516672"/>
    <w:rsid w:val="00520D20"/>
    <w:rsid w:val="00520F4B"/>
    <w:rsid w:val="00521002"/>
    <w:rsid w:val="00521F22"/>
    <w:rsid w:val="0052284D"/>
    <w:rsid w:val="0052289B"/>
    <w:rsid w:val="005235E5"/>
    <w:rsid w:val="0052433E"/>
    <w:rsid w:val="005246A6"/>
    <w:rsid w:val="00524C4A"/>
    <w:rsid w:val="005251A1"/>
    <w:rsid w:val="005251B9"/>
    <w:rsid w:val="005255AD"/>
    <w:rsid w:val="0052716B"/>
    <w:rsid w:val="00530ECE"/>
    <w:rsid w:val="0053100E"/>
    <w:rsid w:val="00531E20"/>
    <w:rsid w:val="00531E31"/>
    <w:rsid w:val="00532F73"/>
    <w:rsid w:val="00533494"/>
    <w:rsid w:val="00535C2E"/>
    <w:rsid w:val="005364D3"/>
    <w:rsid w:val="00536B31"/>
    <w:rsid w:val="00536C7A"/>
    <w:rsid w:val="00536DD7"/>
    <w:rsid w:val="0053765F"/>
    <w:rsid w:val="00537719"/>
    <w:rsid w:val="00537939"/>
    <w:rsid w:val="00537C62"/>
    <w:rsid w:val="00537E69"/>
    <w:rsid w:val="0054026D"/>
    <w:rsid w:val="00540652"/>
    <w:rsid w:val="00541080"/>
    <w:rsid w:val="0054166D"/>
    <w:rsid w:val="0054181B"/>
    <w:rsid w:val="00542421"/>
    <w:rsid w:val="00542FAF"/>
    <w:rsid w:val="005433FF"/>
    <w:rsid w:val="00543729"/>
    <w:rsid w:val="005459D9"/>
    <w:rsid w:val="005468B2"/>
    <w:rsid w:val="00546A71"/>
    <w:rsid w:val="00547870"/>
    <w:rsid w:val="005504CE"/>
    <w:rsid w:val="00551A88"/>
    <w:rsid w:val="00551DDC"/>
    <w:rsid w:val="0055226D"/>
    <w:rsid w:val="00552533"/>
    <w:rsid w:val="005527B3"/>
    <w:rsid w:val="0055326B"/>
    <w:rsid w:val="005559A1"/>
    <w:rsid w:val="0055666C"/>
    <w:rsid w:val="00557144"/>
    <w:rsid w:val="00557394"/>
    <w:rsid w:val="005606B1"/>
    <w:rsid w:val="00560AB6"/>
    <w:rsid w:val="00560EB2"/>
    <w:rsid w:val="00561F6B"/>
    <w:rsid w:val="00563A44"/>
    <w:rsid w:val="0056424E"/>
    <w:rsid w:val="00565E6F"/>
    <w:rsid w:val="00566A49"/>
    <w:rsid w:val="00566C71"/>
    <w:rsid w:val="00566E8B"/>
    <w:rsid w:val="00574CB1"/>
    <w:rsid w:val="00574E25"/>
    <w:rsid w:val="00576B73"/>
    <w:rsid w:val="00577531"/>
    <w:rsid w:val="0057775E"/>
    <w:rsid w:val="00577C16"/>
    <w:rsid w:val="005800DF"/>
    <w:rsid w:val="0058052E"/>
    <w:rsid w:val="00581016"/>
    <w:rsid w:val="0058259A"/>
    <w:rsid w:val="00582779"/>
    <w:rsid w:val="00583F63"/>
    <w:rsid w:val="005841E4"/>
    <w:rsid w:val="005853FB"/>
    <w:rsid w:val="00586373"/>
    <w:rsid w:val="00590D17"/>
    <w:rsid w:val="00590EED"/>
    <w:rsid w:val="00591E3E"/>
    <w:rsid w:val="00592046"/>
    <w:rsid w:val="00593804"/>
    <w:rsid w:val="00593B0D"/>
    <w:rsid w:val="0059407B"/>
    <w:rsid w:val="00594761"/>
    <w:rsid w:val="005953C9"/>
    <w:rsid w:val="0059599B"/>
    <w:rsid w:val="00596462"/>
    <w:rsid w:val="00596527"/>
    <w:rsid w:val="00596B73"/>
    <w:rsid w:val="005A03FF"/>
    <w:rsid w:val="005A087A"/>
    <w:rsid w:val="005A1AC8"/>
    <w:rsid w:val="005A1DB1"/>
    <w:rsid w:val="005A25EA"/>
    <w:rsid w:val="005A3170"/>
    <w:rsid w:val="005A3503"/>
    <w:rsid w:val="005A3BE3"/>
    <w:rsid w:val="005A4F8C"/>
    <w:rsid w:val="005A545B"/>
    <w:rsid w:val="005A5C90"/>
    <w:rsid w:val="005A64A0"/>
    <w:rsid w:val="005A6E8A"/>
    <w:rsid w:val="005A724D"/>
    <w:rsid w:val="005A734E"/>
    <w:rsid w:val="005A7564"/>
    <w:rsid w:val="005A75B3"/>
    <w:rsid w:val="005B1D22"/>
    <w:rsid w:val="005B32EB"/>
    <w:rsid w:val="005B37D2"/>
    <w:rsid w:val="005B4572"/>
    <w:rsid w:val="005B4A90"/>
    <w:rsid w:val="005B4C75"/>
    <w:rsid w:val="005B6040"/>
    <w:rsid w:val="005B6CEE"/>
    <w:rsid w:val="005B6EA3"/>
    <w:rsid w:val="005B7B94"/>
    <w:rsid w:val="005B7F45"/>
    <w:rsid w:val="005C0A41"/>
    <w:rsid w:val="005C1BF2"/>
    <w:rsid w:val="005C1D36"/>
    <w:rsid w:val="005C35CA"/>
    <w:rsid w:val="005C371C"/>
    <w:rsid w:val="005C6B65"/>
    <w:rsid w:val="005C70AF"/>
    <w:rsid w:val="005C7B00"/>
    <w:rsid w:val="005D01FB"/>
    <w:rsid w:val="005D08E1"/>
    <w:rsid w:val="005D15E2"/>
    <w:rsid w:val="005D2577"/>
    <w:rsid w:val="005D259D"/>
    <w:rsid w:val="005D25FE"/>
    <w:rsid w:val="005D2ED5"/>
    <w:rsid w:val="005D3639"/>
    <w:rsid w:val="005D392E"/>
    <w:rsid w:val="005D3F67"/>
    <w:rsid w:val="005D4E3C"/>
    <w:rsid w:val="005D5497"/>
    <w:rsid w:val="005D5DE7"/>
    <w:rsid w:val="005D618A"/>
    <w:rsid w:val="005D6CBB"/>
    <w:rsid w:val="005D77DD"/>
    <w:rsid w:val="005D79A6"/>
    <w:rsid w:val="005D7BA6"/>
    <w:rsid w:val="005E0266"/>
    <w:rsid w:val="005E1A96"/>
    <w:rsid w:val="005E292F"/>
    <w:rsid w:val="005E3557"/>
    <w:rsid w:val="005E3934"/>
    <w:rsid w:val="005E450C"/>
    <w:rsid w:val="005E4865"/>
    <w:rsid w:val="005E4D0B"/>
    <w:rsid w:val="005E4E42"/>
    <w:rsid w:val="005E4EC0"/>
    <w:rsid w:val="005E501E"/>
    <w:rsid w:val="005E5A53"/>
    <w:rsid w:val="005E5BEC"/>
    <w:rsid w:val="005E6BE4"/>
    <w:rsid w:val="005E7A5F"/>
    <w:rsid w:val="005F0326"/>
    <w:rsid w:val="005F232A"/>
    <w:rsid w:val="005F3717"/>
    <w:rsid w:val="005F5050"/>
    <w:rsid w:val="005F5E81"/>
    <w:rsid w:val="005F6A13"/>
    <w:rsid w:val="005F6BE0"/>
    <w:rsid w:val="005F747F"/>
    <w:rsid w:val="00601646"/>
    <w:rsid w:val="00602AD3"/>
    <w:rsid w:val="00603766"/>
    <w:rsid w:val="00603B6A"/>
    <w:rsid w:val="00604D47"/>
    <w:rsid w:val="00604DE8"/>
    <w:rsid w:val="0060616F"/>
    <w:rsid w:val="0060628D"/>
    <w:rsid w:val="0060652C"/>
    <w:rsid w:val="006068DB"/>
    <w:rsid w:val="00606B29"/>
    <w:rsid w:val="006070D5"/>
    <w:rsid w:val="0060742D"/>
    <w:rsid w:val="00607D0B"/>
    <w:rsid w:val="00607F9E"/>
    <w:rsid w:val="0061008A"/>
    <w:rsid w:val="00610A22"/>
    <w:rsid w:val="00611499"/>
    <w:rsid w:val="00611CF1"/>
    <w:rsid w:val="00611D39"/>
    <w:rsid w:val="00611D6F"/>
    <w:rsid w:val="00612281"/>
    <w:rsid w:val="006136E4"/>
    <w:rsid w:val="0061418C"/>
    <w:rsid w:val="0061461F"/>
    <w:rsid w:val="006147A2"/>
    <w:rsid w:val="00615ED8"/>
    <w:rsid w:val="00616B80"/>
    <w:rsid w:val="006174D7"/>
    <w:rsid w:val="006206BD"/>
    <w:rsid w:val="00620C43"/>
    <w:rsid w:val="00623371"/>
    <w:rsid w:val="00623660"/>
    <w:rsid w:val="00623E82"/>
    <w:rsid w:val="00623ED0"/>
    <w:rsid w:val="00624186"/>
    <w:rsid w:val="00624381"/>
    <w:rsid w:val="00624647"/>
    <w:rsid w:val="00625044"/>
    <w:rsid w:val="0062525F"/>
    <w:rsid w:val="00625867"/>
    <w:rsid w:val="00625FC7"/>
    <w:rsid w:val="00626426"/>
    <w:rsid w:val="0062757F"/>
    <w:rsid w:val="00632563"/>
    <w:rsid w:val="006327DE"/>
    <w:rsid w:val="0063291E"/>
    <w:rsid w:val="00632FD0"/>
    <w:rsid w:val="006337BB"/>
    <w:rsid w:val="00633AE2"/>
    <w:rsid w:val="00634697"/>
    <w:rsid w:val="006346BC"/>
    <w:rsid w:val="00635FB7"/>
    <w:rsid w:val="00636472"/>
    <w:rsid w:val="00636EC2"/>
    <w:rsid w:val="0063714E"/>
    <w:rsid w:val="00637BB5"/>
    <w:rsid w:val="00637FE6"/>
    <w:rsid w:val="006404F5"/>
    <w:rsid w:val="006407AA"/>
    <w:rsid w:val="00640DA9"/>
    <w:rsid w:val="006421FB"/>
    <w:rsid w:val="006425AB"/>
    <w:rsid w:val="006441CF"/>
    <w:rsid w:val="006464F6"/>
    <w:rsid w:val="006470B2"/>
    <w:rsid w:val="0064797D"/>
    <w:rsid w:val="00647B5B"/>
    <w:rsid w:val="00647D63"/>
    <w:rsid w:val="00647F70"/>
    <w:rsid w:val="006500A6"/>
    <w:rsid w:val="00650768"/>
    <w:rsid w:val="00651136"/>
    <w:rsid w:val="00651274"/>
    <w:rsid w:val="0065174A"/>
    <w:rsid w:val="00651E22"/>
    <w:rsid w:val="006522B4"/>
    <w:rsid w:val="00652415"/>
    <w:rsid w:val="0065275B"/>
    <w:rsid w:val="00653927"/>
    <w:rsid w:val="00653BD6"/>
    <w:rsid w:val="00655849"/>
    <w:rsid w:val="00656C9F"/>
    <w:rsid w:val="006601DB"/>
    <w:rsid w:val="0066224E"/>
    <w:rsid w:val="00662783"/>
    <w:rsid w:val="00663B27"/>
    <w:rsid w:val="00664B98"/>
    <w:rsid w:val="0066525D"/>
    <w:rsid w:val="00665600"/>
    <w:rsid w:val="00665E55"/>
    <w:rsid w:val="0067016C"/>
    <w:rsid w:val="0067072B"/>
    <w:rsid w:val="0067108B"/>
    <w:rsid w:val="00672639"/>
    <w:rsid w:val="00672646"/>
    <w:rsid w:val="006729F9"/>
    <w:rsid w:val="00672FE9"/>
    <w:rsid w:val="006733F8"/>
    <w:rsid w:val="00674B8F"/>
    <w:rsid w:val="00675B30"/>
    <w:rsid w:val="00676099"/>
    <w:rsid w:val="00677457"/>
    <w:rsid w:val="006777E2"/>
    <w:rsid w:val="006802D9"/>
    <w:rsid w:val="00681481"/>
    <w:rsid w:val="00681528"/>
    <w:rsid w:val="00681C36"/>
    <w:rsid w:val="00682CBB"/>
    <w:rsid w:val="00682E89"/>
    <w:rsid w:val="006839AB"/>
    <w:rsid w:val="00683D08"/>
    <w:rsid w:val="006842A6"/>
    <w:rsid w:val="00685B77"/>
    <w:rsid w:val="0068601C"/>
    <w:rsid w:val="0068659D"/>
    <w:rsid w:val="00686DFA"/>
    <w:rsid w:val="00686E38"/>
    <w:rsid w:val="00687020"/>
    <w:rsid w:val="00687447"/>
    <w:rsid w:val="00687B57"/>
    <w:rsid w:val="00687BCB"/>
    <w:rsid w:val="00690AA1"/>
    <w:rsid w:val="00690E44"/>
    <w:rsid w:val="006917C2"/>
    <w:rsid w:val="00691DA2"/>
    <w:rsid w:val="00695922"/>
    <w:rsid w:val="00697985"/>
    <w:rsid w:val="006A22DD"/>
    <w:rsid w:val="006A2971"/>
    <w:rsid w:val="006A2DF5"/>
    <w:rsid w:val="006A3CE3"/>
    <w:rsid w:val="006A3ED2"/>
    <w:rsid w:val="006A447A"/>
    <w:rsid w:val="006A7074"/>
    <w:rsid w:val="006B0E96"/>
    <w:rsid w:val="006B3E47"/>
    <w:rsid w:val="006B52DA"/>
    <w:rsid w:val="006B55D4"/>
    <w:rsid w:val="006B64D5"/>
    <w:rsid w:val="006B74AD"/>
    <w:rsid w:val="006B77D8"/>
    <w:rsid w:val="006C1405"/>
    <w:rsid w:val="006C14DD"/>
    <w:rsid w:val="006C1B44"/>
    <w:rsid w:val="006C2059"/>
    <w:rsid w:val="006C2065"/>
    <w:rsid w:val="006C2323"/>
    <w:rsid w:val="006C3567"/>
    <w:rsid w:val="006C3DA7"/>
    <w:rsid w:val="006C4204"/>
    <w:rsid w:val="006C499D"/>
    <w:rsid w:val="006C4BE6"/>
    <w:rsid w:val="006C51C7"/>
    <w:rsid w:val="006C5AFF"/>
    <w:rsid w:val="006C5F26"/>
    <w:rsid w:val="006C6FD8"/>
    <w:rsid w:val="006D0032"/>
    <w:rsid w:val="006D0108"/>
    <w:rsid w:val="006D0477"/>
    <w:rsid w:val="006D05B9"/>
    <w:rsid w:val="006D0776"/>
    <w:rsid w:val="006D1BA6"/>
    <w:rsid w:val="006D3BC1"/>
    <w:rsid w:val="006D462A"/>
    <w:rsid w:val="006D4C6B"/>
    <w:rsid w:val="006D5930"/>
    <w:rsid w:val="006D5FEB"/>
    <w:rsid w:val="006D7371"/>
    <w:rsid w:val="006E0782"/>
    <w:rsid w:val="006E20D0"/>
    <w:rsid w:val="006E2C5D"/>
    <w:rsid w:val="006E4AEE"/>
    <w:rsid w:val="006E5DEF"/>
    <w:rsid w:val="006E7966"/>
    <w:rsid w:val="006F22DB"/>
    <w:rsid w:val="006F2B53"/>
    <w:rsid w:val="006F32F6"/>
    <w:rsid w:val="006F35F4"/>
    <w:rsid w:val="006F39F1"/>
    <w:rsid w:val="006F3D93"/>
    <w:rsid w:val="006F42B8"/>
    <w:rsid w:val="006F5143"/>
    <w:rsid w:val="006F5C77"/>
    <w:rsid w:val="006F6C73"/>
    <w:rsid w:val="006F723D"/>
    <w:rsid w:val="006F7533"/>
    <w:rsid w:val="006F7A31"/>
    <w:rsid w:val="00700091"/>
    <w:rsid w:val="007003F7"/>
    <w:rsid w:val="00701184"/>
    <w:rsid w:val="00702AD6"/>
    <w:rsid w:val="00703447"/>
    <w:rsid w:val="007036D9"/>
    <w:rsid w:val="00703C4C"/>
    <w:rsid w:val="007057D7"/>
    <w:rsid w:val="0070627E"/>
    <w:rsid w:val="00706C58"/>
    <w:rsid w:val="007075C6"/>
    <w:rsid w:val="00711B2C"/>
    <w:rsid w:val="00712561"/>
    <w:rsid w:val="007133D9"/>
    <w:rsid w:val="00715624"/>
    <w:rsid w:val="00715820"/>
    <w:rsid w:val="00715A8B"/>
    <w:rsid w:val="0071618A"/>
    <w:rsid w:val="00716BC2"/>
    <w:rsid w:val="00717879"/>
    <w:rsid w:val="00717A52"/>
    <w:rsid w:val="00717D5B"/>
    <w:rsid w:val="0072068B"/>
    <w:rsid w:val="0072199A"/>
    <w:rsid w:val="0072237A"/>
    <w:rsid w:val="00724F99"/>
    <w:rsid w:val="0072516E"/>
    <w:rsid w:val="007254D9"/>
    <w:rsid w:val="00727ADA"/>
    <w:rsid w:val="0073114A"/>
    <w:rsid w:val="00732004"/>
    <w:rsid w:val="0073224B"/>
    <w:rsid w:val="00732736"/>
    <w:rsid w:val="00733FAC"/>
    <w:rsid w:val="00734237"/>
    <w:rsid w:val="00734BB5"/>
    <w:rsid w:val="00735701"/>
    <w:rsid w:val="00735E9F"/>
    <w:rsid w:val="00737393"/>
    <w:rsid w:val="007406D0"/>
    <w:rsid w:val="007416EF"/>
    <w:rsid w:val="007427CB"/>
    <w:rsid w:val="00742ABC"/>
    <w:rsid w:val="00743F9B"/>
    <w:rsid w:val="0074539C"/>
    <w:rsid w:val="00745A36"/>
    <w:rsid w:val="00745A9A"/>
    <w:rsid w:val="00745F86"/>
    <w:rsid w:val="007471D2"/>
    <w:rsid w:val="00747C5C"/>
    <w:rsid w:val="007527ED"/>
    <w:rsid w:val="00753579"/>
    <w:rsid w:val="0075424C"/>
    <w:rsid w:val="00754A0B"/>
    <w:rsid w:val="00754F6A"/>
    <w:rsid w:val="007554FD"/>
    <w:rsid w:val="0075618E"/>
    <w:rsid w:val="00757A88"/>
    <w:rsid w:val="007604C9"/>
    <w:rsid w:val="00760C96"/>
    <w:rsid w:val="007616DD"/>
    <w:rsid w:val="00761FC7"/>
    <w:rsid w:val="007624AC"/>
    <w:rsid w:val="00762F8C"/>
    <w:rsid w:val="00763310"/>
    <w:rsid w:val="007639DC"/>
    <w:rsid w:val="00764D83"/>
    <w:rsid w:val="00765643"/>
    <w:rsid w:val="0076583E"/>
    <w:rsid w:val="00766863"/>
    <w:rsid w:val="00766948"/>
    <w:rsid w:val="007671BE"/>
    <w:rsid w:val="007675AD"/>
    <w:rsid w:val="00770582"/>
    <w:rsid w:val="00770C3D"/>
    <w:rsid w:val="00770DB9"/>
    <w:rsid w:val="00771188"/>
    <w:rsid w:val="007729CC"/>
    <w:rsid w:val="00774BB2"/>
    <w:rsid w:val="00774F77"/>
    <w:rsid w:val="0077600E"/>
    <w:rsid w:val="0077670F"/>
    <w:rsid w:val="00776E1E"/>
    <w:rsid w:val="0078207B"/>
    <w:rsid w:val="00783149"/>
    <w:rsid w:val="007846F8"/>
    <w:rsid w:val="00784C46"/>
    <w:rsid w:val="007856B2"/>
    <w:rsid w:val="00785712"/>
    <w:rsid w:val="00785945"/>
    <w:rsid w:val="00785D64"/>
    <w:rsid w:val="00786495"/>
    <w:rsid w:val="00787C1D"/>
    <w:rsid w:val="007907E8"/>
    <w:rsid w:val="00790D8E"/>
    <w:rsid w:val="00791AE8"/>
    <w:rsid w:val="00791F24"/>
    <w:rsid w:val="0079225A"/>
    <w:rsid w:val="0079430E"/>
    <w:rsid w:val="00794E75"/>
    <w:rsid w:val="0079553C"/>
    <w:rsid w:val="0079597E"/>
    <w:rsid w:val="007959B3"/>
    <w:rsid w:val="00795D80"/>
    <w:rsid w:val="00797C2B"/>
    <w:rsid w:val="007A0788"/>
    <w:rsid w:val="007A1C97"/>
    <w:rsid w:val="007A1E90"/>
    <w:rsid w:val="007A2DB1"/>
    <w:rsid w:val="007A32D4"/>
    <w:rsid w:val="007A3C81"/>
    <w:rsid w:val="007A64AA"/>
    <w:rsid w:val="007A6C26"/>
    <w:rsid w:val="007A7424"/>
    <w:rsid w:val="007B029A"/>
    <w:rsid w:val="007B03D9"/>
    <w:rsid w:val="007B0C56"/>
    <w:rsid w:val="007B0F24"/>
    <w:rsid w:val="007B100F"/>
    <w:rsid w:val="007B2C1B"/>
    <w:rsid w:val="007B2FA6"/>
    <w:rsid w:val="007B3A59"/>
    <w:rsid w:val="007B3C46"/>
    <w:rsid w:val="007B3DE8"/>
    <w:rsid w:val="007B46E6"/>
    <w:rsid w:val="007B7B38"/>
    <w:rsid w:val="007C1F02"/>
    <w:rsid w:val="007C1F46"/>
    <w:rsid w:val="007C2761"/>
    <w:rsid w:val="007C4ADF"/>
    <w:rsid w:val="007C4D01"/>
    <w:rsid w:val="007C5A2A"/>
    <w:rsid w:val="007C61C2"/>
    <w:rsid w:val="007C75D6"/>
    <w:rsid w:val="007D0034"/>
    <w:rsid w:val="007D08FE"/>
    <w:rsid w:val="007D0F98"/>
    <w:rsid w:val="007D1EFE"/>
    <w:rsid w:val="007D1F8E"/>
    <w:rsid w:val="007D2203"/>
    <w:rsid w:val="007D3EBA"/>
    <w:rsid w:val="007D4D10"/>
    <w:rsid w:val="007D5488"/>
    <w:rsid w:val="007D5AA3"/>
    <w:rsid w:val="007D6530"/>
    <w:rsid w:val="007D69CD"/>
    <w:rsid w:val="007D7137"/>
    <w:rsid w:val="007D71B1"/>
    <w:rsid w:val="007E1264"/>
    <w:rsid w:val="007E2EF8"/>
    <w:rsid w:val="007E362F"/>
    <w:rsid w:val="007E36DE"/>
    <w:rsid w:val="007E36F9"/>
    <w:rsid w:val="007E3D6F"/>
    <w:rsid w:val="007E40A7"/>
    <w:rsid w:val="007E48E8"/>
    <w:rsid w:val="007E5BDC"/>
    <w:rsid w:val="007E6646"/>
    <w:rsid w:val="007E693A"/>
    <w:rsid w:val="007E6A90"/>
    <w:rsid w:val="007E6C2C"/>
    <w:rsid w:val="007E7AB3"/>
    <w:rsid w:val="007F1716"/>
    <w:rsid w:val="007F1871"/>
    <w:rsid w:val="007F1A5B"/>
    <w:rsid w:val="007F323F"/>
    <w:rsid w:val="007F3EE5"/>
    <w:rsid w:val="007F40EB"/>
    <w:rsid w:val="007F6163"/>
    <w:rsid w:val="007F6D5E"/>
    <w:rsid w:val="007F7EEB"/>
    <w:rsid w:val="00800C05"/>
    <w:rsid w:val="0080338C"/>
    <w:rsid w:val="008060A9"/>
    <w:rsid w:val="00810BBF"/>
    <w:rsid w:val="00810FA8"/>
    <w:rsid w:val="00812027"/>
    <w:rsid w:val="00812429"/>
    <w:rsid w:val="00812754"/>
    <w:rsid w:val="00813CCE"/>
    <w:rsid w:val="008168BA"/>
    <w:rsid w:val="0081702E"/>
    <w:rsid w:val="0082145D"/>
    <w:rsid w:val="008216C6"/>
    <w:rsid w:val="00821ADF"/>
    <w:rsid w:val="00821AF1"/>
    <w:rsid w:val="008226F2"/>
    <w:rsid w:val="00822990"/>
    <w:rsid w:val="0082350A"/>
    <w:rsid w:val="00823591"/>
    <w:rsid w:val="00825704"/>
    <w:rsid w:val="008264E2"/>
    <w:rsid w:val="008265A1"/>
    <w:rsid w:val="008274DF"/>
    <w:rsid w:val="00827699"/>
    <w:rsid w:val="00827953"/>
    <w:rsid w:val="00827DB1"/>
    <w:rsid w:val="00830945"/>
    <w:rsid w:val="00830CF2"/>
    <w:rsid w:val="00832783"/>
    <w:rsid w:val="00832F3C"/>
    <w:rsid w:val="0083548D"/>
    <w:rsid w:val="0083684C"/>
    <w:rsid w:val="00836AC4"/>
    <w:rsid w:val="00837D78"/>
    <w:rsid w:val="00837FBE"/>
    <w:rsid w:val="008409FD"/>
    <w:rsid w:val="008413E2"/>
    <w:rsid w:val="00843C61"/>
    <w:rsid w:val="00843D6E"/>
    <w:rsid w:val="00844115"/>
    <w:rsid w:val="0084422F"/>
    <w:rsid w:val="00844786"/>
    <w:rsid w:val="0084526F"/>
    <w:rsid w:val="008461A0"/>
    <w:rsid w:val="008477F1"/>
    <w:rsid w:val="00847916"/>
    <w:rsid w:val="008520EA"/>
    <w:rsid w:val="00852CDD"/>
    <w:rsid w:val="00852ECF"/>
    <w:rsid w:val="008540B4"/>
    <w:rsid w:val="008544AC"/>
    <w:rsid w:val="00854C0F"/>
    <w:rsid w:val="00855006"/>
    <w:rsid w:val="0085515A"/>
    <w:rsid w:val="00855554"/>
    <w:rsid w:val="00855A5D"/>
    <w:rsid w:val="0085648A"/>
    <w:rsid w:val="00856A6A"/>
    <w:rsid w:val="00856AB5"/>
    <w:rsid w:val="00856B98"/>
    <w:rsid w:val="008570CC"/>
    <w:rsid w:val="0085783F"/>
    <w:rsid w:val="00861004"/>
    <w:rsid w:val="00861785"/>
    <w:rsid w:val="0086345A"/>
    <w:rsid w:val="008635BF"/>
    <w:rsid w:val="008672F9"/>
    <w:rsid w:val="00867AD2"/>
    <w:rsid w:val="00867C5F"/>
    <w:rsid w:val="00870A98"/>
    <w:rsid w:val="00872003"/>
    <w:rsid w:val="00872107"/>
    <w:rsid w:val="0087211B"/>
    <w:rsid w:val="008733A8"/>
    <w:rsid w:val="008737A1"/>
    <w:rsid w:val="008743A3"/>
    <w:rsid w:val="00874C82"/>
    <w:rsid w:val="00875054"/>
    <w:rsid w:val="0087512E"/>
    <w:rsid w:val="00875AF8"/>
    <w:rsid w:val="00875B85"/>
    <w:rsid w:val="00875EB3"/>
    <w:rsid w:val="00876D85"/>
    <w:rsid w:val="00876EDC"/>
    <w:rsid w:val="008779CF"/>
    <w:rsid w:val="00877EA4"/>
    <w:rsid w:val="0087C26D"/>
    <w:rsid w:val="00880112"/>
    <w:rsid w:val="008820C6"/>
    <w:rsid w:val="00882153"/>
    <w:rsid w:val="00885CE9"/>
    <w:rsid w:val="008867A8"/>
    <w:rsid w:val="00886C1D"/>
    <w:rsid w:val="00887201"/>
    <w:rsid w:val="008878CD"/>
    <w:rsid w:val="00887ABB"/>
    <w:rsid w:val="008901DC"/>
    <w:rsid w:val="00890D83"/>
    <w:rsid w:val="00892BD7"/>
    <w:rsid w:val="00894108"/>
    <w:rsid w:val="008947B8"/>
    <w:rsid w:val="00894DAF"/>
    <w:rsid w:val="00895391"/>
    <w:rsid w:val="00895BB0"/>
    <w:rsid w:val="00895ED7"/>
    <w:rsid w:val="008960F7"/>
    <w:rsid w:val="00897B88"/>
    <w:rsid w:val="008A00A4"/>
    <w:rsid w:val="008A06AF"/>
    <w:rsid w:val="008A25F1"/>
    <w:rsid w:val="008A269A"/>
    <w:rsid w:val="008A2E07"/>
    <w:rsid w:val="008A3FD5"/>
    <w:rsid w:val="008A5DE8"/>
    <w:rsid w:val="008A7F16"/>
    <w:rsid w:val="008B170F"/>
    <w:rsid w:val="008B1E50"/>
    <w:rsid w:val="008B1F69"/>
    <w:rsid w:val="008B252A"/>
    <w:rsid w:val="008B36C8"/>
    <w:rsid w:val="008B3705"/>
    <w:rsid w:val="008B38AC"/>
    <w:rsid w:val="008B3917"/>
    <w:rsid w:val="008B462A"/>
    <w:rsid w:val="008B49C1"/>
    <w:rsid w:val="008B5CE3"/>
    <w:rsid w:val="008C0ED2"/>
    <w:rsid w:val="008C10B5"/>
    <w:rsid w:val="008C1494"/>
    <w:rsid w:val="008C158B"/>
    <w:rsid w:val="008C1BF7"/>
    <w:rsid w:val="008C1E8D"/>
    <w:rsid w:val="008C39EC"/>
    <w:rsid w:val="008C3BF9"/>
    <w:rsid w:val="008C40E4"/>
    <w:rsid w:val="008C42E3"/>
    <w:rsid w:val="008C44CB"/>
    <w:rsid w:val="008C4F63"/>
    <w:rsid w:val="008C5A00"/>
    <w:rsid w:val="008C5F21"/>
    <w:rsid w:val="008C60BA"/>
    <w:rsid w:val="008C65C5"/>
    <w:rsid w:val="008D07CC"/>
    <w:rsid w:val="008D12C6"/>
    <w:rsid w:val="008D1B8A"/>
    <w:rsid w:val="008D2601"/>
    <w:rsid w:val="008D2F8A"/>
    <w:rsid w:val="008D3D7E"/>
    <w:rsid w:val="008D3EBB"/>
    <w:rsid w:val="008D4271"/>
    <w:rsid w:val="008D4546"/>
    <w:rsid w:val="008D4628"/>
    <w:rsid w:val="008D5418"/>
    <w:rsid w:val="008D67E3"/>
    <w:rsid w:val="008E26AE"/>
    <w:rsid w:val="008E4717"/>
    <w:rsid w:val="008E60D3"/>
    <w:rsid w:val="008E6835"/>
    <w:rsid w:val="008F0F48"/>
    <w:rsid w:val="008F1E29"/>
    <w:rsid w:val="008F1FA8"/>
    <w:rsid w:val="008F38D1"/>
    <w:rsid w:val="008F3A6E"/>
    <w:rsid w:val="008F4158"/>
    <w:rsid w:val="008F420E"/>
    <w:rsid w:val="008F5FCC"/>
    <w:rsid w:val="008F6156"/>
    <w:rsid w:val="008F6D89"/>
    <w:rsid w:val="008F6FA5"/>
    <w:rsid w:val="008F764B"/>
    <w:rsid w:val="008F78C5"/>
    <w:rsid w:val="0090013E"/>
    <w:rsid w:val="00900773"/>
    <w:rsid w:val="0090132B"/>
    <w:rsid w:val="0090139C"/>
    <w:rsid w:val="00901ED7"/>
    <w:rsid w:val="009047AD"/>
    <w:rsid w:val="00904D6D"/>
    <w:rsid w:val="009051FE"/>
    <w:rsid w:val="00907CD7"/>
    <w:rsid w:val="00911808"/>
    <w:rsid w:val="00912CC3"/>
    <w:rsid w:val="0091340A"/>
    <w:rsid w:val="00913B60"/>
    <w:rsid w:val="00915633"/>
    <w:rsid w:val="00915B6A"/>
    <w:rsid w:val="00916052"/>
    <w:rsid w:val="00916874"/>
    <w:rsid w:val="00916974"/>
    <w:rsid w:val="00917674"/>
    <w:rsid w:val="0092089A"/>
    <w:rsid w:val="009216D7"/>
    <w:rsid w:val="00921AB4"/>
    <w:rsid w:val="00922DD6"/>
    <w:rsid w:val="00923275"/>
    <w:rsid w:val="00924425"/>
    <w:rsid w:val="00924EC3"/>
    <w:rsid w:val="00925B58"/>
    <w:rsid w:val="0092721C"/>
    <w:rsid w:val="00927262"/>
    <w:rsid w:val="00927AC1"/>
    <w:rsid w:val="00930DAB"/>
    <w:rsid w:val="009310C6"/>
    <w:rsid w:val="00931A45"/>
    <w:rsid w:val="009323E2"/>
    <w:rsid w:val="00932AEE"/>
    <w:rsid w:val="00932D5F"/>
    <w:rsid w:val="0093335F"/>
    <w:rsid w:val="0093422E"/>
    <w:rsid w:val="00934DEA"/>
    <w:rsid w:val="00936804"/>
    <w:rsid w:val="00936B36"/>
    <w:rsid w:val="00936FD4"/>
    <w:rsid w:val="00937044"/>
    <w:rsid w:val="00937139"/>
    <w:rsid w:val="009377DF"/>
    <w:rsid w:val="00941C4D"/>
    <w:rsid w:val="00942513"/>
    <w:rsid w:val="00942C19"/>
    <w:rsid w:val="00942D06"/>
    <w:rsid w:val="00942FED"/>
    <w:rsid w:val="00943BDF"/>
    <w:rsid w:val="009440B7"/>
    <w:rsid w:val="009451E7"/>
    <w:rsid w:val="00945E57"/>
    <w:rsid w:val="00950EC9"/>
    <w:rsid w:val="0095162B"/>
    <w:rsid w:val="00951BD9"/>
    <w:rsid w:val="00955E97"/>
    <w:rsid w:val="00955F2A"/>
    <w:rsid w:val="009577CD"/>
    <w:rsid w:val="00962C5A"/>
    <w:rsid w:val="00962D36"/>
    <w:rsid w:val="00963B2A"/>
    <w:rsid w:val="009642BC"/>
    <w:rsid w:val="00964B7C"/>
    <w:rsid w:val="00964FCD"/>
    <w:rsid w:val="009652E8"/>
    <w:rsid w:val="00965A06"/>
    <w:rsid w:val="00966164"/>
    <w:rsid w:val="00966453"/>
    <w:rsid w:val="00966C9A"/>
    <w:rsid w:val="009707A4"/>
    <w:rsid w:val="00970EDA"/>
    <w:rsid w:val="009710BA"/>
    <w:rsid w:val="009713E4"/>
    <w:rsid w:val="00971575"/>
    <w:rsid w:val="0097217E"/>
    <w:rsid w:val="0097222A"/>
    <w:rsid w:val="00972887"/>
    <w:rsid w:val="0097442D"/>
    <w:rsid w:val="00975C9E"/>
    <w:rsid w:val="00975CE5"/>
    <w:rsid w:val="00975ED3"/>
    <w:rsid w:val="00977427"/>
    <w:rsid w:val="009778D1"/>
    <w:rsid w:val="00980918"/>
    <w:rsid w:val="00981DE9"/>
    <w:rsid w:val="009822A3"/>
    <w:rsid w:val="00983038"/>
    <w:rsid w:val="009844E1"/>
    <w:rsid w:val="00985135"/>
    <w:rsid w:val="00986057"/>
    <w:rsid w:val="00986631"/>
    <w:rsid w:val="009869B1"/>
    <w:rsid w:val="00987783"/>
    <w:rsid w:val="00987AAE"/>
    <w:rsid w:val="00987CFD"/>
    <w:rsid w:val="00990665"/>
    <w:rsid w:val="00991283"/>
    <w:rsid w:val="00991586"/>
    <w:rsid w:val="00991CA8"/>
    <w:rsid w:val="00991F47"/>
    <w:rsid w:val="009926D8"/>
    <w:rsid w:val="00993402"/>
    <w:rsid w:val="00993B21"/>
    <w:rsid w:val="00994B6E"/>
    <w:rsid w:val="00995F7B"/>
    <w:rsid w:val="009A1DC4"/>
    <w:rsid w:val="009A315C"/>
    <w:rsid w:val="009A3648"/>
    <w:rsid w:val="009A4A69"/>
    <w:rsid w:val="009A5098"/>
    <w:rsid w:val="009A56AC"/>
    <w:rsid w:val="009A5C50"/>
    <w:rsid w:val="009A675B"/>
    <w:rsid w:val="009A6966"/>
    <w:rsid w:val="009A6CF4"/>
    <w:rsid w:val="009A741A"/>
    <w:rsid w:val="009A7994"/>
    <w:rsid w:val="009B1256"/>
    <w:rsid w:val="009B132D"/>
    <w:rsid w:val="009B152C"/>
    <w:rsid w:val="009B1E89"/>
    <w:rsid w:val="009B2184"/>
    <w:rsid w:val="009B2324"/>
    <w:rsid w:val="009B290F"/>
    <w:rsid w:val="009B41F1"/>
    <w:rsid w:val="009B4B51"/>
    <w:rsid w:val="009B5317"/>
    <w:rsid w:val="009B5AC2"/>
    <w:rsid w:val="009B6DE7"/>
    <w:rsid w:val="009B6F6B"/>
    <w:rsid w:val="009B75BC"/>
    <w:rsid w:val="009B7AD6"/>
    <w:rsid w:val="009B7C2C"/>
    <w:rsid w:val="009C166E"/>
    <w:rsid w:val="009C2319"/>
    <w:rsid w:val="009C26E2"/>
    <w:rsid w:val="009C7505"/>
    <w:rsid w:val="009C7E5B"/>
    <w:rsid w:val="009D029D"/>
    <w:rsid w:val="009D139B"/>
    <w:rsid w:val="009D1DFF"/>
    <w:rsid w:val="009D27C4"/>
    <w:rsid w:val="009D2866"/>
    <w:rsid w:val="009D459E"/>
    <w:rsid w:val="009D527C"/>
    <w:rsid w:val="009E13F1"/>
    <w:rsid w:val="009E1559"/>
    <w:rsid w:val="009E5222"/>
    <w:rsid w:val="009E5DD2"/>
    <w:rsid w:val="009E63DF"/>
    <w:rsid w:val="009E67BA"/>
    <w:rsid w:val="009E6FC4"/>
    <w:rsid w:val="009E71D0"/>
    <w:rsid w:val="009E7378"/>
    <w:rsid w:val="009E7850"/>
    <w:rsid w:val="009F1425"/>
    <w:rsid w:val="009F1EB6"/>
    <w:rsid w:val="009F2CA5"/>
    <w:rsid w:val="009F417A"/>
    <w:rsid w:val="009F4E61"/>
    <w:rsid w:val="009F4F39"/>
    <w:rsid w:val="009F63F0"/>
    <w:rsid w:val="009F6B7B"/>
    <w:rsid w:val="009F70B1"/>
    <w:rsid w:val="009F7DE8"/>
    <w:rsid w:val="00A003CE"/>
    <w:rsid w:val="00A00505"/>
    <w:rsid w:val="00A0145D"/>
    <w:rsid w:val="00A018B0"/>
    <w:rsid w:val="00A0198A"/>
    <w:rsid w:val="00A01BCD"/>
    <w:rsid w:val="00A02191"/>
    <w:rsid w:val="00A02525"/>
    <w:rsid w:val="00A02D99"/>
    <w:rsid w:val="00A045AB"/>
    <w:rsid w:val="00A07EC3"/>
    <w:rsid w:val="00A10938"/>
    <w:rsid w:val="00A115F2"/>
    <w:rsid w:val="00A118CB"/>
    <w:rsid w:val="00A11DE9"/>
    <w:rsid w:val="00A12180"/>
    <w:rsid w:val="00A12943"/>
    <w:rsid w:val="00A12C62"/>
    <w:rsid w:val="00A12D43"/>
    <w:rsid w:val="00A1440D"/>
    <w:rsid w:val="00A16987"/>
    <w:rsid w:val="00A16DFF"/>
    <w:rsid w:val="00A174EA"/>
    <w:rsid w:val="00A177AD"/>
    <w:rsid w:val="00A17EDB"/>
    <w:rsid w:val="00A220EF"/>
    <w:rsid w:val="00A22964"/>
    <w:rsid w:val="00A233FC"/>
    <w:rsid w:val="00A239AA"/>
    <w:rsid w:val="00A23E55"/>
    <w:rsid w:val="00A245A0"/>
    <w:rsid w:val="00A24BDE"/>
    <w:rsid w:val="00A25B77"/>
    <w:rsid w:val="00A268CA"/>
    <w:rsid w:val="00A27822"/>
    <w:rsid w:val="00A27FD6"/>
    <w:rsid w:val="00A3044E"/>
    <w:rsid w:val="00A30849"/>
    <w:rsid w:val="00A30E02"/>
    <w:rsid w:val="00A30F04"/>
    <w:rsid w:val="00A31DA7"/>
    <w:rsid w:val="00A32BAC"/>
    <w:rsid w:val="00A32C80"/>
    <w:rsid w:val="00A339C7"/>
    <w:rsid w:val="00A33ACC"/>
    <w:rsid w:val="00A34213"/>
    <w:rsid w:val="00A3490A"/>
    <w:rsid w:val="00A34ABE"/>
    <w:rsid w:val="00A35EDD"/>
    <w:rsid w:val="00A35FF7"/>
    <w:rsid w:val="00A37DCE"/>
    <w:rsid w:val="00A41A5E"/>
    <w:rsid w:val="00A425F8"/>
    <w:rsid w:val="00A429D6"/>
    <w:rsid w:val="00A42FD3"/>
    <w:rsid w:val="00A45619"/>
    <w:rsid w:val="00A46C36"/>
    <w:rsid w:val="00A46E2D"/>
    <w:rsid w:val="00A50DFF"/>
    <w:rsid w:val="00A5176D"/>
    <w:rsid w:val="00A52731"/>
    <w:rsid w:val="00A5570C"/>
    <w:rsid w:val="00A56029"/>
    <w:rsid w:val="00A567AC"/>
    <w:rsid w:val="00A62ADF"/>
    <w:rsid w:val="00A62BAE"/>
    <w:rsid w:val="00A62CA0"/>
    <w:rsid w:val="00A62F2C"/>
    <w:rsid w:val="00A636D4"/>
    <w:rsid w:val="00A6460B"/>
    <w:rsid w:val="00A65234"/>
    <w:rsid w:val="00A65CE1"/>
    <w:rsid w:val="00A66658"/>
    <w:rsid w:val="00A67555"/>
    <w:rsid w:val="00A675EB"/>
    <w:rsid w:val="00A70131"/>
    <w:rsid w:val="00A707F2"/>
    <w:rsid w:val="00A719C4"/>
    <w:rsid w:val="00A73954"/>
    <w:rsid w:val="00A743B5"/>
    <w:rsid w:val="00A7464B"/>
    <w:rsid w:val="00A74867"/>
    <w:rsid w:val="00A74DC8"/>
    <w:rsid w:val="00A74FD3"/>
    <w:rsid w:val="00A75630"/>
    <w:rsid w:val="00A7666C"/>
    <w:rsid w:val="00A76853"/>
    <w:rsid w:val="00A77225"/>
    <w:rsid w:val="00A7730E"/>
    <w:rsid w:val="00A7736F"/>
    <w:rsid w:val="00A77A84"/>
    <w:rsid w:val="00A81A04"/>
    <w:rsid w:val="00A82194"/>
    <w:rsid w:val="00A82459"/>
    <w:rsid w:val="00A8268B"/>
    <w:rsid w:val="00A82F6B"/>
    <w:rsid w:val="00A8341C"/>
    <w:rsid w:val="00A83858"/>
    <w:rsid w:val="00A83876"/>
    <w:rsid w:val="00A83A94"/>
    <w:rsid w:val="00A84B35"/>
    <w:rsid w:val="00A8534B"/>
    <w:rsid w:val="00A856A5"/>
    <w:rsid w:val="00A86037"/>
    <w:rsid w:val="00A86120"/>
    <w:rsid w:val="00A87847"/>
    <w:rsid w:val="00A87D7D"/>
    <w:rsid w:val="00A90A37"/>
    <w:rsid w:val="00A914C1"/>
    <w:rsid w:val="00A91B5A"/>
    <w:rsid w:val="00A95188"/>
    <w:rsid w:val="00A9576D"/>
    <w:rsid w:val="00A957A0"/>
    <w:rsid w:val="00A95C6F"/>
    <w:rsid w:val="00A96F09"/>
    <w:rsid w:val="00A97363"/>
    <w:rsid w:val="00AA0994"/>
    <w:rsid w:val="00AA13C1"/>
    <w:rsid w:val="00AA1FE0"/>
    <w:rsid w:val="00AA43C9"/>
    <w:rsid w:val="00AA4F9C"/>
    <w:rsid w:val="00AA5031"/>
    <w:rsid w:val="00AA5681"/>
    <w:rsid w:val="00AA614E"/>
    <w:rsid w:val="00AA6688"/>
    <w:rsid w:val="00AA6875"/>
    <w:rsid w:val="00AA7026"/>
    <w:rsid w:val="00AB0731"/>
    <w:rsid w:val="00AB15AF"/>
    <w:rsid w:val="00AB1ED2"/>
    <w:rsid w:val="00AB2619"/>
    <w:rsid w:val="00AB3271"/>
    <w:rsid w:val="00AB3EA1"/>
    <w:rsid w:val="00AB5DF9"/>
    <w:rsid w:val="00AC084E"/>
    <w:rsid w:val="00AC2F00"/>
    <w:rsid w:val="00AC2FFA"/>
    <w:rsid w:val="00AC37AC"/>
    <w:rsid w:val="00AC443B"/>
    <w:rsid w:val="00AC447A"/>
    <w:rsid w:val="00AC4AC8"/>
    <w:rsid w:val="00AC4CFF"/>
    <w:rsid w:val="00AC4D17"/>
    <w:rsid w:val="00AC53DC"/>
    <w:rsid w:val="00AC741F"/>
    <w:rsid w:val="00AD01D0"/>
    <w:rsid w:val="00AD1121"/>
    <w:rsid w:val="00AD1DD7"/>
    <w:rsid w:val="00AD227A"/>
    <w:rsid w:val="00AD2CFF"/>
    <w:rsid w:val="00AD2F3E"/>
    <w:rsid w:val="00AD3447"/>
    <w:rsid w:val="00AD3734"/>
    <w:rsid w:val="00AD5EB0"/>
    <w:rsid w:val="00AD6DC3"/>
    <w:rsid w:val="00AD7163"/>
    <w:rsid w:val="00AD792B"/>
    <w:rsid w:val="00AE1EAD"/>
    <w:rsid w:val="00AE234D"/>
    <w:rsid w:val="00AE25EE"/>
    <w:rsid w:val="00AE382E"/>
    <w:rsid w:val="00AE3F03"/>
    <w:rsid w:val="00AE3FC7"/>
    <w:rsid w:val="00AE40E2"/>
    <w:rsid w:val="00AE4529"/>
    <w:rsid w:val="00AE5EE4"/>
    <w:rsid w:val="00AE6CF0"/>
    <w:rsid w:val="00AE73D3"/>
    <w:rsid w:val="00AF0177"/>
    <w:rsid w:val="00AF0C0F"/>
    <w:rsid w:val="00AF121F"/>
    <w:rsid w:val="00AF1D4B"/>
    <w:rsid w:val="00AF2947"/>
    <w:rsid w:val="00AF305D"/>
    <w:rsid w:val="00AF4065"/>
    <w:rsid w:val="00AF4647"/>
    <w:rsid w:val="00AF4BE4"/>
    <w:rsid w:val="00AF4CC8"/>
    <w:rsid w:val="00AF4EBD"/>
    <w:rsid w:val="00AF56E8"/>
    <w:rsid w:val="00AF5D03"/>
    <w:rsid w:val="00AF6010"/>
    <w:rsid w:val="00AF6774"/>
    <w:rsid w:val="00AF76E8"/>
    <w:rsid w:val="00AF7E19"/>
    <w:rsid w:val="00B0076B"/>
    <w:rsid w:val="00B00801"/>
    <w:rsid w:val="00B00966"/>
    <w:rsid w:val="00B010C3"/>
    <w:rsid w:val="00B011EF"/>
    <w:rsid w:val="00B01C21"/>
    <w:rsid w:val="00B01C6B"/>
    <w:rsid w:val="00B020CA"/>
    <w:rsid w:val="00B027DA"/>
    <w:rsid w:val="00B02D26"/>
    <w:rsid w:val="00B03910"/>
    <w:rsid w:val="00B03C29"/>
    <w:rsid w:val="00B040EB"/>
    <w:rsid w:val="00B04B71"/>
    <w:rsid w:val="00B05777"/>
    <w:rsid w:val="00B10CA5"/>
    <w:rsid w:val="00B10D4C"/>
    <w:rsid w:val="00B1204C"/>
    <w:rsid w:val="00B13E30"/>
    <w:rsid w:val="00B140AE"/>
    <w:rsid w:val="00B1548F"/>
    <w:rsid w:val="00B164DE"/>
    <w:rsid w:val="00B206AA"/>
    <w:rsid w:val="00B206F8"/>
    <w:rsid w:val="00B2111A"/>
    <w:rsid w:val="00B21171"/>
    <w:rsid w:val="00B22F08"/>
    <w:rsid w:val="00B235D0"/>
    <w:rsid w:val="00B23BFB"/>
    <w:rsid w:val="00B23E57"/>
    <w:rsid w:val="00B241CC"/>
    <w:rsid w:val="00B24457"/>
    <w:rsid w:val="00B254AB"/>
    <w:rsid w:val="00B26C07"/>
    <w:rsid w:val="00B31212"/>
    <w:rsid w:val="00B319A3"/>
    <w:rsid w:val="00B330C3"/>
    <w:rsid w:val="00B33B33"/>
    <w:rsid w:val="00B35540"/>
    <w:rsid w:val="00B35AB8"/>
    <w:rsid w:val="00B35C62"/>
    <w:rsid w:val="00B37974"/>
    <w:rsid w:val="00B40162"/>
    <w:rsid w:val="00B42353"/>
    <w:rsid w:val="00B423B8"/>
    <w:rsid w:val="00B430EE"/>
    <w:rsid w:val="00B43988"/>
    <w:rsid w:val="00B44424"/>
    <w:rsid w:val="00B45000"/>
    <w:rsid w:val="00B450B5"/>
    <w:rsid w:val="00B45746"/>
    <w:rsid w:val="00B45FD6"/>
    <w:rsid w:val="00B46435"/>
    <w:rsid w:val="00B46CF5"/>
    <w:rsid w:val="00B47134"/>
    <w:rsid w:val="00B508CF"/>
    <w:rsid w:val="00B50F15"/>
    <w:rsid w:val="00B51324"/>
    <w:rsid w:val="00B536AB"/>
    <w:rsid w:val="00B53EE7"/>
    <w:rsid w:val="00B5464B"/>
    <w:rsid w:val="00B54B18"/>
    <w:rsid w:val="00B54E43"/>
    <w:rsid w:val="00B56E79"/>
    <w:rsid w:val="00B578C9"/>
    <w:rsid w:val="00B60426"/>
    <w:rsid w:val="00B61151"/>
    <w:rsid w:val="00B6178F"/>
    <w:rsid w:val="00B62486"/>
    <w:rsid w:val="00B62C65"/>
    <w:rsid w:val="00B65199"/>
    <w:rsid w:val="00B65909"/>
    <w:rsid w:val="00B65BBE"/>
    <w:rsid w:val="00B66C35"/>
    <w:rsid w:val="00B673B8"/>
    <w:rsid w:val="00B67622"/>
    <w:rsid w:val="00B67A30"/>
    <w:rsid w:val="00B70742"/>
    <w:rsid w:val="00B711E0"/>
    <w:rsid w:val="00B71AA3"/>
    <w:rsid w:val="00B721D2"/>
    <w:rsid w:val="00B722B7"/>
    <w:rsid w:val="00B7232F"/>
    <w:rsid w:val="00B7233C"/>
    <w:rsid w:val="00B730A8"/>
    <w:rsid w:val="00B74200"/>
    <w:rsid w:val="00B77006"/>
    <w:rsid w:val="00B77E93"/>
    <w:rsid w:val="00B80986"/>
    <w:rsid w:val="00B81B2D"/>
    <w:rsid w:val="00B838D9"/>
    <w:rsid w:val="00B83D1C"/>
    <w:rsid w:val="00B83ED5"/>
    <w:rsid w:val="00B84A06"/>
    <w:rsid w:val="00B87E9C"/>
    <w:rsid w:val="00B91125"/>
    <w:rsid w:val="00B91230"/>
    <w:rsid w:val="00B91403"/>
    <w:rsid w:val="00B92CC4"/>
    <w:rsid w:val="00B92E3F"/>
    <w:rsid w:val="00B93245"/>
    <w:rsid w:val="00B93465"/>
    <w:rsid w:val="00B93709"/>
    <w:rsid w:val="00B938DF"/>
    <w:rsid w:val="00B93999"/>
    <w:rsid w:val="00B94684"/>
    <w:rsid w:val="00B94C72"/>
    <w:rsid w:val="00B95130"/>
    <w:rsid w:val="00B95609"/>
    <w:rsid w:val="00B97A8C"/>
    <w:rsid w:val="00BA04D3"/>
    <w:rsid w:val="00BA0C4D"/>
    <w:rsid w:val="00BA2200"/>
    <w:rsid w:val="00BA2329"/>
    <w:rsid w:val="00BA29B0"/>
    <w:rsid w:val="00BA2A0D"/>
    <w:rsid w:val="00BA3D9D"/>
    <w:rsid w:val="00BA4EF3"/>
    <w:rsid w:val="00BA528A"/>
    <w:rsid w:val="00BA6363"/>
    <w:rsid w:val="00BA6DA2"/>
    <w:rsid w:val="00BA6F0F"/>
    <w:rsid w:val="00BB0785"/>
    <w:rsid w:val="00BB132A"/>
    <w:rsid w:val="00BB13F1"/>
    <w:rsid w:val="00BB161E"/>
    <w:rsid w:val="00BB2275"/>
    <w:rsid w:val="00BB23F0"/>
    <w:rsid w:val="00BB26F2"/>
    <w:rsid w:val="00BB291B"/>
    <w:rsid w:val="00BB2CC3"/>
    <w:rsid w:val="00BB2F73"/>
    <w:rsid w:val="00BB3AAC"/>
    <w:rsid w:val="00BB412C"/>
    <w:rsid w:val="00BB4A63"/>
    <w:rsid w:val="00BB50DD"/>
    <w:rsid w:val="00BB6F0A"/>
    <w:rsid w:val="00BB710B"/>
    <w:rsid w:val="00BC0B70"/>
    <w:rsid w:val="00BC1853"/>
    <w:rsid w:val="00BC1ED1"/>
    <w:rsid w:val="00BC2361"/>
    <w:rsid w:val="00BC3F03"/>
    <w:rsid w:val="00BC4EAF"/>
    <w:rsid w:val="00BC5B0D"/>
    <w:rsid w:val="00BC73FB"/>
    <w:rsid w:val="00BD4D4A"/>
    <w:rsid w:val="00BD5329"/>
    <w:rsid w:val="00BD635E"/>
    <w:rsid w:val="00BD6FEA"/>
    <w:rsid w:val="00BE01AB"/>
    <w:rsid w:val="00BE3009"/>
    <w:rsid w:val="00BE31E2"/>
    <w:rsid w:val="00BE5023"/>
    <w:rsid w:val="00BE607D"/>
    <w:rsid w:val="00BE7FA3"/>
    <w:rsid w:val="00BF146D"/>
    <w:rsid w:val="00BF38F7"/>
    <w:rsid w:val="00BF3AD1"/>
    <w:rsid w:val="00BF3BB2"/>
    <w:rsid w:val="00BF3F67"/>
    <w:rsid w:val="00BF404A"/>
    <w:rsid w:val="00BF4417"/>
    <w:rsid w:val="00BF4917"/>
    <w:rsid w:val="00BF4D9B"/>
    <w:rsid w:val="00BF60DC"/>
    <w:rsid w:val="00BF6317"/>
    <w:rsid w:val="00BF6F4A"/>
    <w:rsid w:val="00C00168"/>
    <w:rsid w:val="00C01237"/>
    <w:rsid w:val="00C01CA8"/>
    <w:rsid w:val="00C0215C"/>
    <w:rsid w:val="00C02BCC"/>
    <w:rsid w:val="00C03D97"/>
    <w:rsid w:val="00C05851"/>
    <w:rsid w:val="00C06A5D"/>
    <w:rsid w:val="00C079F6"/>
    <w:rsid w:val="00C100CD"/>
    <w:rsid w:val="00C112E7"/>
    <w:rsid w:val="00C11CA9"/>
    <w:rsid w:val="00C12EFC"/>
    <w:rsid w:val="00C1382A"/>
    <w:rsid w:val="00C141EA"/>
    <w:rsid w:val="00C145B5"/>
    <w:rsid w:val="00C149D8"/>
    <w:rsid w:val="00C14D54"/>
    <w:rsid w:val="00C168D8"/>
    <w:rsid w:val="00C174CD"/>
    <w:rsid w:val="00C21B59"/>
    <w:rsid w:val="00C222EF"/>
    <w:rsid w:val="00C230A9"/>
    <w:rsid w:val="00C230BE"/>
    <w:rsid w:val="00C232CE"/>
    <w:rsid w:val="00C24A92"/>
    <w:rsid w:val="00C24FAD"/>
    <w:rsid w:val="00C25410"/>
    <w:rsid w:val="00C26ED8"/>
    <w:rsid w:val="00C2751A"/>
    <w:rsid w:val="00C27B03"/>
    <w:rsid w:val="00C27F62"/>
    <w:rsid w:val="00C32E46"/>
    <w:rsid w:val="00C33B40"/>
    <w:rsid w:val="00C33FF7"/>
    <w:rsid w:val="00C36C50"/>
    <w:rsid w:val="00C3708D"/>
    <w:rsid w:val="00C37763"/>
    <w:rsid w:val="00C40619"/>
    <w:rsid w:val="00C407B9"/>
    <w:rsid w:val="00C409A9"/>
    <w:rsid w:val="00C40F09"/>
    <w:rsid w:val="00C43B40"/>
    <w:rsid w:val="00C43E60"/>
    <w:rsid w:val="00C4551C"/>
    <w:rsid w:val="00C45EA2"/>
    <w:rsid w:val="00C46575"/>
    <w:rsid w:val="00C465E3"/>
    <w:rsid w:val="00C46A76"/>
    <w:rsid w:val="00C47157"/>
    <w:rsid w:val="00C471DC"/>
    <w:rsid w:val="00C504B1"/>
    <w:rsid w:val="00C51078"/>
    <w:rsid w:val="00C5129C"/>
    <w:rsid w:val="00C512E3"/>
    <w:rsid w:val="00C513C9"/>
    <w:rsid w:val="00C51C4F"/>
    <w:rsid w:val="00C52485"/>
    <w:rsid w:val="00C52885"/>
    <w:rsid w:val="00C52EA1"/>
    <w:rsid w:val="00C545F1"/>
    <w:rsid w:val="00C54792"/>
    <w:rsid w:val="00C5493E"/>
    <w:rsid w:val="00C54F37"/>
    <w:rsid w:val="00C555D4"/>
    <w:rsid w:val="00C5580C"/>
    <w:rsid w:val="00C558EB"/>
    <w:rsid w:val="00C55950"/>
    <w:rsid w:val="00C57593"/>
    <w:rsid w:val="00C57603"/>
    <w:rsid w:val="00C60C11"/>
    <w:rsid w:val="00C61112"/>
    <w:rsid w:val="00C61E55"/>
    <w:rsid w:val="00C61F55"/>
    <w:rsid w:val="00C63E2D"/>
    <w:rsid w:val="00C64AC7"/>
    <w:rsid w:val="00C652E3"/>
    <w:rsid w:val="00C66DB8"/>
    <w:rsid w:val="00C7118E"/>
    <w:rsid w:val="00C72111"/>
    <w:rsid w:val="00C723F7"/>
    <w:rsid w:val="00C73377"/>
    <w:rsid w:val="00C75FFA"/>
    <w:rsid w:val="00C768E3"/>
    <w:rsid w:val="00C76A34"/>
    <w:rsid w:val="00C7729E"/>
    <w:rsid w:val="00C77611"/>
    <w:rsid w:val="00C80639"/>
    <w:rsid w:val="00C81B1D"/>
    <w:rsid w:val="00C82147"/>
    <w:rsid w:val="00C82174"/>
    <w:rsid w:val="00C82441"/>
    <w:rsid w:val="00C8316A"/>
    <w:rsid w:val="00C845C0"/>
    <w:rsid w:val="00C85734"/>
    <w:rsid w:val="00C85FC8"/>
    <w:rsid w:val="00C86096"/>
    <w:rsid w:val="00C87432"/>
    <w:rsid w:val="00C9015A"/>
    <w:rsid w:val="00C909E8"/>
    <w:rsid w:val="00C90C66"/>
    <w:rsid w:val="00C92A5C"/>
    <w:rsid w:val="00C95599"/>
    <w:rsid w:val="00C97C0C"/>
    <w:rsid w:val="00CA0782"/>
    <w:rsid w:val="00CA07C0"/>
    <w:rsid w:val="00CA0D07"/>
    <w:rsid w:val="00CA1247"/>
    <w:rsid w:val="00CA128B"/>
    <w:rsid w:val="00CA12C2"/>
    <w:rsid w:val="00CA1961"/>
    <w:rsid w:val="00CA1D82"/>
    <w:rsid w:val="00CA22C2"/>
    <w:rsid w:val="00CA2358"/>
    <w:rsid w:val="00CA5A8B"/>
    <w:rsid w:val="00CA5EBD"/>
    <w:rsid w:val="00CA6812"/>
    <w:rsid w:val="00CA6891"/>
    <w:rsid w:val="00CA708E"/>
    <w:rsid w:val="00CA77D7"/>
    <w:rsid w:val="00CB132D"/>
    <w:rsid w:val="00CB1979"/>
    <w:rsid w:val="00CB2AFA"/>
    <w:rsid w:val="00CB3768"/>
    <w:rsid w:val="00CB3D60"/>
    <w:rsid w:val="00CB52DB"/>
    <w:rsid w:val="00CB5B15"/>
    <w:rsid w:val="00CB60A2"/>
    <w:rsid w:val="00CB6237"/>
    <w:rsid w:val="00CB63CC"/>
    <w:rsid w:val="00CB6C68"/>
    <w:rsid w:val="00CC0AC7"/>
    <w:rsid w:val="00CC176B"/>
    <w:rsid w:val="00CC18AD"/>
    <w:rsid w:val="00CC1A71"/>
    <w:rsid w:val="00CC2262"/>
    <w:rsid w:val="00CC2B37"/>
    <w:rsid w:val="00CC2D62"/>
    <w:rsid w:val="00CC3235"/>
    <w:rsid w:val="00CC4A55"/>
    <w:rsid w:val="00CC4C89"/>
    <w:rsid w:val="00CC5EFA"/>
    <w:rsid w:val="00CD06EC"/>
    <w:rsid w:val="00CD1372"/>
    <w:rsid w:val="00CD23E6"/>
    <w:rsid w:val="00CD32C6"/>
    <w:rsid w:val="00CD4119"/>
    <w:rsid w:val="00CD4797"/>
    <w:rsid w:val="00CD492B"/>
    <w:rsid w:val="00CD4C12"/>
    <w:rsid w:val="00CD52FE"/>
    <w:rsid w:val="00CD700D"/>
    <w:rsid w:val="00CE0082"/>
    <w:rsid w:val="00CE1143"/>
    <w:rsid w:val="00CE18BE"/>
    <w:rsid w:val="00CE1AC6"/>
    <w:rsid w:val="00CE22EE"/>
    <w:rsid w:val="00CE38E9"/>
    <w:rsid w:val="00CE3DF0"/>
    <w:rsid w:val="00CE4056"/>
    <w:rsid w:val="00CE45F2"/>
    <w:rsid w:val="00CE477A"/>
    <w:rsid w:val="00CE5010"/>
    <w:rsid w:val="00CE697A"/>
    <w:rsid w:val="00CE71E7"/>
    <w:rsid w:val="00CE7327"/>
    <w:rsid w:val="00CF08A3"/>
    <w:rsid w:val="00CF2171"/>
    <w:rsid w:val="00CF23A5"/>
    <w:rsid w:val="00CF2CDB"/>
    <w:rsid w:val="00CF548C"/>
    <w:rsid w:val="00CF5992"/>
    <w:rsid w:val="00CF5A03"/>
    <w:rsid w:val="00D01732"/>
    <w:rsid w:val="00D0304F"/>
    <w:rsid w:val="00D032A5"/>
    <w:rsid w:val="00D03AF3"/>
    <w:rsid w:val="00D04593"/>
    <w:rsid w:val="00D05B2A"/>
    <w:rsid w:val="00D05F07"/>
    <w:rsid w:val="00D060C2"/>
    <w:rsid w:val="00D06D1F"/>
    <w:rsid w:val="00D071DF"/>
    <w:rsid w:val="00D07B5F"/>
    <w:rsid w:val="00D109A6"/>
    <w:rsid w:val="00D10B8D"/>
    <w:rsid w:val="00D112B4"/>
    <w:rsid w:val="00D11F83"/>
    <w:rsid w:val="00D11FBB"/>
    <w:rsid w:val="00D12367"/>
    <w:rsid w:val="00D12A36"/>
    <w:rsid w:val="00D132C3"/>
    <w:rsid w:val="00D13759"/>
    <w:rsid w:val="00D13E42"/>
    <w:rsid w:val="00D13F36"/>
    <w:rsid w:val="00D14236"/>
    <w:rsid w:val="00D15427"/>
    <w:rsid w:val="00D164BD"/>
    <w:rsid w:val="00D17199"/>
    <w:rsid w:val="00D17E6B"/>
    <w:rsid w:val="00D224E6"/>
    <w:rsid w:val="00D240A5"/>
    <w:rsid w:val="00D24473"/>
    <w:rsid w:val="00D247B7"/>
    <w:rsid w:val="00D25100"/>
    <w:rsid w:val="00D25139"/>
    <w:rsid w:val="00D2580C"/>
    <w:rsid w:val="00D26BE9"/>
    <w:rsid w:val="00D2716E"/>
    <w:rsid w:val="00D3081B"/>
    <w:rsid w:val="00D31EA4"/>
    <w:rsid w:val="00D32B30"/>
    <w:rsid w:val="00D333EF"/>
    <w:rsid w:val="00D34F7E"/>
    <w:rsid w:val="00D35E26"/>
    <w:rsid w:val="00D40C39"/>
    <w:rsid w:val="00D43AB0"/>
    <w:rsid w:val="00D454CA"/>
    <w:rsid w:val="00D45F44"/>
    <w:rsid w:val="00D4685A"/>
    <w:rsid w:val="00D51F71"/>
    <w:rsid w:val="00D53952"/>
    <w:rsid w:val="00D542E4"/>
    <w:rsid w:val="00D54EA2"/>
    <w:rsid w:val="00D5590A"/>
    <w:rsid w:val="00D55D17"/>
    <w:rsid w:val="00D55F00"/>
    <w:rsid w:val="00D57457"/>
    <w:rsid w:val="00D57B33"/>
    <w:rsid w:val="00D60CEE"/>
    <w:rsid w:val="00D60EBB"/>
    <w:rsid w:val="00D63277"/>
    <w:rsid w:val="00D63628"/>
    <w:rsid w:val="00D63B44"/>
    <w:rsid w:val="00D63C3B"/>
    <w:rsid w:val="00D661F2"/>
    <w:rsid w:val="00D674C4"/>
    <w:rsid w:val="00D677C5"/>
    <w:rsid w:val="00D7081D"/>
    <w:rsid w:val="00D715ED"/>
    <w:rsid w:val="00D72787"/>
    <w:rsid w:val="00D72FB7"/>
    <w:rsid w:val="00D731A2"/>
    <w:rsid w:val="00D7422A"/>
    <w:rsid w:val="00D745F8"/>
    <w:rsid w:val="00D75596"/>
    <w:rsid w:val="00D75985"/>
    <w:rsid w:val="00D77446"/>
    <w:rsid w:val="00D7754E"/>
    <w:rsid w:val="00D7761E"/>
    <w:rsid w:val="00D8183D"/>
    <w:rsid w:val="00D83A70"/>
    <w:rsid w:val="00D84852"/>
    <w:rsid w:val="00D84DDC"/>
    <w:rsid w:val="00D85D2B"/>
    <w:rsid w:val="00D874CA"/>
    <w:rsid w:val="00D90DD8"/>
    <w:rsid w:val="00D93F18"/>
    <w:rsid w:val="00D956CF"/>
    <w:rsid w:val="00D96550"/>
    <w:rsid w:val="00D970EB"/>
    <w:rsid w:val="00DA0EB2"/>
    <w:rsid w:val="00DA2639"/>
    <w:rsid w:val="00DA2C82"/>
    <w:rsid w:val="00DA2E0B"/>
    <w:rsid w:val="00DA30F3"/>
    <w:rsid w:val="00DA40D6"/>
    <w:rsid w:val="00DA5AFD"/>
    <w:rsid w:val="00DA62DB"/>
    <w:rsid w:val="00DA69FD"/>
    <w:rsid w:val="00DA7904"/>
    <w:rsid w:val="00DB0479"/>
    <w:rsid w:val="00DB0674"/>
    <w:rsid w:val="00DB0AF4"/>
    <w:rsid w:val="00DB1C55"/>
    <w:rsid w:val="00DB2408"/>
    <w:rsid w:val="00DB2AF4"/>
    <w:rsid w:val="00DB348E"/>
    <w:rsid w:val="00DB3E75"/>
    <w:rsid w:val="00DB4904"/>
    <w:rsid w:val="00DB591F"/>
    <w:rsid w:val="00DB5B95"/>
    <w:rsid w:val="00DB6C45"/>
    <w:rsid w:val="00DB6CA0"/>
    <w:rsid w:val="00DB6CB6"/>
    <w:rsid w:val="00DC0297"/>
    <w:rsid w:val="00DC06BE"/>
    <w:rsid w:val="00DC09D2"/>
    <w:rsid w:val="00DC1533"/>
    <w:rsid w:val="00DC21A6"/>
    <w:rsid w:val="00DC2913"/>
    <w:rsid w:val="00DC2BC2"/>
    <w:rsid w:val="00DC2C8B"/>
    <w:rsid w:val="00DC31ED"/>
    <w:rsid w:val="00DC3ADC"/>
    <w:rsid w:val="00DC5266"/>
    <w:rsid w:val="00DC5DE3"/>
    <w:rsid w:val="00DC67CE"/>
    <w:rsid w:val="00DC68E9"/>
    <w:rsid w:val="00DC6D22"/>
    <w:rsid w:val="00DC7BBF"/>
    <w:rsid w:val="00DD136F"/>
    <w:rsid w:val="00DD1653"/>
    <w:rsid w:val="00DD1BBC"/>
    <w:rsid w:val="00DD1CD4"/>
    <w:rsid w:val="00DD28A8"/>
    <w:rsid w:val="00DD2A60"/>
    <w:rsid w:val="00DD3002"/>
    <w:rsid w:val="00DD3C03"/>
    <w:rsid w:val="00DD4EB1"/>
    <w:rsid w:val="00DD5DB0"/>
    <w:rsid w:val="00DD5DC1"/>
    <w:rsid w:val="00DD61AE"/>
    <w:rsid w:val="00DD6700"/>
    <w:rsid w:val="00DD6E97"/>
    <w:rsid w:val="00DD7380"/>
    <w:rsid w:val="00DD75D1"/>
    <w:rsid w:val="00DD7810"/>
    <w:rsid w:val="00DE0AD2"/>
    <w:rsid w:val="00DE29ED"/>
    <w:rsid w:val="00DE2B36"/>
    <w:rsid w:val="00DE2D7D"/>
    <w:rsid w:val="00DE2FFD"/>
    <w:rsid w:val="00DE4005"/>
    <w:rsid w:val="00DE40AE"/>
    <w:rsid w:val="00DE4E69"/>
    <w:rsid w:val="00DE50A7"/>
    <w:rsid w:val="00DE5319"/>
    <w:rsid w:val="00DE54A3"/>
    <w:rsid w:val="00DE63B7"/>
    <w:rsid w:val="00DE6A39"/>
    <w:rsid w:val="00DF1BD2"/>
    <w:rsid w:val="00DF24A1"/>
    <w:rsid w:val="00DF2AD0"/>
    <w:rsid w:val="00DF2CF4"/>
    <w:rsid w:val="00DF4C0A"/>
    <w:rsid w:val="00DF6038"/>
    <w:rsid w:val="00DF67C5"/>
    <w:rsid w:val="00DF746B"/>
    <w:rsid w:val="00E00467"/>
    <w:rsid w:val="00E01A9A"/>
    <w:rsid w:val="00E01D41"/>
    <w:rsid w:val="00E01E16"/>
    <w:rsid w:val="00E04096"/>
    <w:rsid w:val="00E04C7B"/>
    <w:rsid w:val="00E04E47"/>
    <w:rsid w:val="00E06553"/>
    <w:rsid w:val="00E07373"/>
    <w:rsid w:val="00E0746B"/>
    <w:rsid w:val="00E078EE"/>
    <w:rsid w:val="00E07AB7"/>
    <w:rsid w:val="00E1030F"/>
    <w:rsid w:val="00E10EFD"/>
    <w:rsid w:val="00E1266D"/>
    <w:rsid w:val="00E13088"/>
    <w:rsid w:val="00E145F3"/>
    <w:rsid w:val="00E148CF"/>
    <w:rsid w:val="00E15E5F"/>
    <w:rsid w:val="00E168E7"/>
    <w:rsid w:val="00E16DF9"/>
    <w:rsid w:val="00E17187"/>
    <w:rsid w:val="00E175BF"/>
    <w:rsid w:val="00E17EDF"/>
    <w:rsid w:val="00E20C31"/>
    <w:rsid w:val="00E2176D"/>
    <w:rsid w:val="00E22C9D"/>
    <w:rsid w:val="00E23378"/>
    <w:rsid w:val="00E23ECA"/>
    <w:rsid w:val="00E24416"/>
    <w:rsid w:val="00E24C7B"/>
    <w:rsid w:val="00E26517"/>
    <w:rsid w:val="00E26942"/>
    <w:rsid w:val="00E26E99"/>
    <w:rsid w:val="00E30939"/>
    <w:rsid w:val="00E3193A"/>
    <w:rsid w:val="00E32F0F"/>
    <w:rsid w:val="00E332AE"/>
    <w:rsid w:val="00E346BD"/>
    <w:rsid w:val="00E35BAC"/>
    <w:rsid w:val="00E36B8C"/>
    <w:rsid w:val="00E37889"/>
    <w:rsid w:val="00E41623"/>
    <w:rsid w:val="00E417EA"/>
    <w:rsid w:val="00E418BE"/>
    <w:rsid w:val="00E432F2"/>
    <w:rsid w:val="00E43BBA"/>
    <w:rsid w:val="00E44E4F"/>
    <w:rsid w:val="00E44FBF"/>
    <w:rsid w:val="00E4576D"/>
    <w:rsid w:val="00E46C15"/>
    <w:rsid w:val="00E471AF"/>
    <w:rsid w:val="00E4774F"/>
    <w:rsid w:val="00E503FC"/>
    <w:rsid w:val="00E538C7"/>
    <w:rsid w:val="00E53DE0"/>
    <w:rsid w:val="00E53E1A"/>
    <w:rsid w:val="00E56095"/>
    <w:rsid w:val="00E56BD3"/>
    <w:rsid w:val="00E56E1D"/>
    <w:rsid w:val="00E6019A"/>
    <w:rsid w:val="00E603AB"/>
    <w:rsid w:val="00E612EC"/>
    <w:rsid w:val="00E61391"/>
    <w:rsid w:val="00E61B02"/>
    <w:rsid w:val="00E632FD"/>
    <w:rsid w:val="00E64A39"/>
    <w:rsid w:val="00E64A5E"/>
    <w:rsid w:val="00E650C8"/>
    <w:rsid w:val="00E656A4"/>
    <w:rsid w:val="00E65BD9"/>
    <w:rsid w:val="00E66134"/>
    <w:rsid w:val="00E67418"/>
    <w:rsid w:val="00E704F9"/>
    <w:rsid w:val="00E711BF"/>
    <w:rsid w:val="00E713E2"/>
    <w:rsid w:val="00E73991"/>
    <w:rsid w:val="00E75701"/>
    <w:rsid w:val="00E764B5"/>
    <w:rsid w:val="00E76F9D"/>
    <w:rsid w:val="00E77574"/>
    <w:rsid w:val="00E77CC9"/>
    <w:rsid w:val="00E77F22"/>
    <w:rsid w:val="00E8062C"/>
    <w:rsid w:val="00E82446"/>
    <w:rsid w:val="00E8277C"/>
    <w:rsid w:val="00E82972"/>
    <w:rsid w:val="00E82B5A"/>
    <w:rsid w:val="00E833AA"/>
    <w:rsid w:val="00E843A0"/>
    <w:rsid w:val="00E84BAA"/>
    <w:rsid w:val="00E86A08"/>
    <w:rsid w:val="00E90C2F"/>
    <w:rsid w:val="00E90DAB"/>
    <w:rsid w:val="00E90F8F"/>
    <w:rsid w:val="00E932E8"/>
    <w:rsid w:val="00E94F48"/>
    <w:rsid w:val="00E95597"/>
    <w:rsid w:val="00E95AE3"/>
    <w:rsid w:val="00E96DB3"/>
    <w:rsid w:val="00E97124"/>
    <w:rsid w:val="00E97FFE"/>
    <w:rsid w:val="00EA0152"/>
    <w:rsid w:val="00EA01BB"/>
    <w:rsid w:val="00EA03A5"/>
    <w:rsid w:val="00EA0865"/>
    <w:rsid w:val="00EA13AF"/>
    <w:rsid w:val="00EA1892"/>
    <w:rsid w:val="00EA18A5"/>
    <w:rsid w:val="00EA1AA1"/>
    <w:rsid w:val="00EA1D0E"/>
    <w:rsid w:val="00EA2A13"/>
    <w:rsid w:val="00EA3355"/>
    <w:rsid w:val="00EA36EC"/>
    <w:rsid w:val="00EA48A4"/>
    <w:rsid w:val="00EA4920"/>
    <w:rsid w:val="00EA4A64"/>
    <w:rsid w:val="00EA4CA0"/>
    <w:rsid w:val="00EA4E31"/>
    <w:rsid w:val="00EA4E46"/>
    <w:rsid w:val="00EA4E97"/>
    <w:rsid w:val="00EA577D"/>
    <w:rsid w:val="00EA5B50"/>
    <w:rsid w:val="00EA6415"/>
    <w:rsid w:val="00EA64FB"/>
    <w:rsid w:val="00EA66C4"/>
    <w:rsid w:val="00EA724C"/>
    <w:rsid w:val="00EB098B"/>
    <w:rsid w:val="00EB31D6"/>
    <w:rsid w:val="00EB6A68"/>
    <w:rsid w:val="00EB777A"/>
    <w:rsid w:val="00EC08D1"/>
    <w:rsid w:val="00EC0A5F"/>
    <w:rsid w:val="00EC0AA9"/>
    <w:rsid w:val="00EC0EA0"/>
    <w:rsid w:val="00EC0F22"/>
    <w:rsid w:val="00EC286F"/>
    <w:rsid w:val="00EC6FBD"/>
    <w:rsid w:val="00ED014B"/>
    <w:rsid w:val="00ED1381"/>
    <w:rsid w:val="00ED16DA"/>
    <w:rsid w:val="00ED242F"/>
    <w:rsid w:val="00ED2FE9"/>
    <w:rsid w:val="00ED50FB"/>
    <w:rsid w:val="00ED5636"/>
    <w:rsid w:val="00ED736E"/>
    <w:rsid w:val="00EE0E0E"/>
    <w:rsid w:val="00EE10B5"/>
    <w:rsid w:val="00EE1D46"/>
    <w:rsid w:val="00EE273B"/>
    <w:rsid w:val="00EE3F8D"/>
    <w:rsid w:val="00EE4FFD"/>
    <w:rsid w:val="00EE5C3A"/>
    <w:rsid w:val="00EE7D36"/>
    <w:rsid w:val="00EF0BC5"/>
    <w:rsid w:val="00EF0D23"/>
    <w:rsid w:val="00EF1AD7"/>
    <w:rsid w:val="00EF206F"/>
    <w:rsid w:val="00EF4191"/>
    <w:rsid w:val="00EF490D"/>
    <w:rsid w:val="00EF4F26"/>
    <w:rsid w:val="00EF54C4"/>
    <w:rsid w:val="00EF5794"/>
    <w:rsid w:val="00EF6AF9"/>
    <w:rsid w:val="00F00D43"/>
    <w:rsid w:val="00F01732"/>
    <w:rsid w:val="00F0417F"/>
    <w:rsid w:val="00F04561"/>
    <w:rsid w:val="00F04913"/>
    <w:rsid w:val="00F05C6D"/>
    <w:rsid w:val="00F06A1D"/>
    <w:rsid w:val="00F0748A"/>
    <w:rsid w:val="00F07904"/>
    <w:rsid w:val="00F11536"/>
    <w:rsid w:val="00F120B9"/>
    <w:rsid w:val="00F1291B"/>
    <w:rsid w:val="00F13FDB"/>
    <w:rsid w:val="00F17D15"/>
    <w:rsid w:val="00F22941"/>
    <w:rsid w:val="00F22959"/>
    <w:rsid w:val="00F23396"/>
    <w:rsid w:val="00F23467"/>
    <w:rsid w:val="00F2387A"/>
    <w:rsid w:val="00F23B15"/>
    <w:rsid w:val="00F23DAB"/>
    <w:rsid w:val="00F23F46"/>
    <w:rsid w:val="00F24E9C"/>
    <w:rsid w:val="00F25760"/>
    <w:rsid w:val="00F25D72"/>
    <w:rsid w:val="00F2605B"/>
    <w:rsid w:val="00F260AF"/>
    <w:rsid w:val="00F26421"/>
    <w:rsid w:val="00F26922"/>
    <w:rsid w:val="00F26CCD"/>
    <w:rsid w:val="00F27CDE"/>
    <w:rsid w:val="00F314C6"/>
    <w:rsid w:val="00F31946"/>
    <w:rsid w:val="00F320D6"/>
    <w:rsid w:val="00F332B3"/>
    <w:rsid w:val="00F33625"/>
    <w:rsid w:val="00F34B1D"/>
    <w:rsid w:val="00F35033"/>
    <w:rsid w:val="00F35FF7"/>
    <w:rsid w:val="00F365CA"/>
    <w:rsid w:val="00F36B15"/>
    <w:rsid w:val="00F403CD"/>
    <w:rsid w:val="00F40440"/>
    <w:rsid w:val="00F406C2"/>
    <w:rsid w:val="00F41608"/>
    <w:rsid w:val="00F421B2"/>
    <w:rsid w:val="00F435F1"/>
    <w:rsid w:val="00F469B3"/>
    <w:rsid w:val="00F47BE4"/>
    <w:rsid w:val="00F50984"/>
    <w:rsid w:val="00F50BB0"/>
    <w:rsid w:val="00F546CD"/>
    <w:rsid w:val="00F54B79"/>
    <w:rsid w:val="00F55A2E"/>
    <w:rsid w:val="00F57134"/>
    <w:rsid w:val="00F575BC"/>
    <w:rsid w:val="00F579F3"/>
    <w:rsid w:val="00F57AF3"/>
    <w:rsid w:val="00F608E5"/>
    <w:rsid w:val="00F618E9"/>
    <w:rsid w:val="00F618FB"/>
    <w:rsid w:val="00F619EF"/>
    <w:rsid w:val="00F61F86"/>
    <w:rsid w:val="00F62096"/>
    <w:rsid w:val="00F62595"/>
    <w:rsid w:val="00F62C03"/>
    <w:rsid w:val="00F632F8"/>
    <w:rsid w:val="00F63B32"/>
    <w:rsid w:val="00F65462"/>
    <w:rsid w:val="00F6566C"/>
    <w:rsid w:val="00F670F5"/>
    <w:rsid w:val="00F67215"/>
    <w:rsid w:val="00F672ED"/>
    <w:rsid w:val="00F67DC3"/>
    <w:rsid w:val="00F702D4"/>
    <w:rsid w:val="00F70D03"/>
    <w:rsid w:val="00F718BC"/>
    <w:rsid w:val="00F719B4"/>
    <w:rsid w:val="00F71D20"/>
    <w:rsid w:val="00F71F6A"/>
    <w:rsid w:val="00F72B5D"/>
    <w:rsid w:val="00F732B8"/>
    <w:rsid w:val="00F73834"/>
    <w:rsid w:val="00F7398B"/>
    <w:rsid w:val="00F73AB8"/>
    <w:rsid w:val="00F73BA4"/>
    <w:rsid w:val="00F74B11"/>
    <w:rsid w:val="00F76932"/>
    <w:rsid w:val="00F772DE"/>
    <w:rsid w:val="00F77AE9"/>
    <w:rsid w:val="00F77B38"/>
    <w:rsid w:val="00F77BCE"/>
    <w:rsid w:val="00F77F64"/>
    <w:rsid w:val="00F80174"/>
    <w:rsid w:val="00F803CA"/>
    <w:rsid w:val="00F812AD"/>
    <w:rsid w:val="00F8170C"/>
    <w:rsid w:val="00F81FBC"/>
    <w:rsid w:val="00F8301D"/>
    <w:rsid w:val="00F834EA"/>
    <w:rsid w:val="00F83C92"/>
    <w:rsid w:val="00F84160"/>
    <w:rsid w:val="00F85066"/>
    <w:rsid w:val="00F8507E"/>
    <w:rsid w:val="00F85C9D"/>
    <w:rsid w:val="00F861DE"/>
    <w:rsid w:val="00F873DC"/>
    <w:rsid w:val="00F8765B"/>
    <w:rsid w:val="00F876F8"/>
    <w:rsid w:val="00F9034E"/>
    <w:rsid w:val="00F90E5E"/>
    <w:rsid w:val="00F91FC0"/>
    <w:rsid w:val="00F9219B"/>
    <w:rsid w:val="00F921BB"/>
    <w:rsid w:val="00F93158"/>
    <w:rsid w:val="00F9651D"/>
    <w:rsid w:val="00F97CA1"/>
    <w:rsid w:val="00FA02B5"/>
    <w:rsid w:val="00FA03BD"/>
    <w:rsid w:val="00FA03E4"/>
    <w:rsid w:val="00FA03ED"/>
    <w:rsid w:val="00FA2679"/>
    <w:rsid w:val="00FA3821"/>
    <w:rsid w:val="00FA60C3"/>
    <w:rsid w:val="00FA66AE"/>
    <w:rsid w:val="00FA7CEC"/>
    <w:rsid w:val="00FA7E75"/>
    <w:rsid w:val="00FA7F3B"/>
    <w:rsid w:val="00FB256F"/>
    <w:rsid w:val="00FB2968"/>
    <w:rsid w:val="00FB31FD"/>
    <w:rsid w:val="00FB363F"/>
    <w:rsid w:val="00FB3C84"/>
    <w:rsid w:val="00FB3F24"/>
    <w:rsid w:val="00FB477A"/>
    <w:rsid w:val="00FB4A73"/>
    <w:rsid w:val="00FB56CB"/>
    <w:rsid w:val="00FB59C7"/>
    <w:rsid w:val="00FB5B3A"/>
    <w:rsid w:val="00FB6BB8"/>
    <w:rsid w:val="00FB6D6D"/>
    <w:rsid w:val="00FB6EB4"/>
    <w:rsid w:val="00FB7171"/>
    <w:rsid w:val="00FB7D20"/>
    <w:rsid w:val="00FC1C5B"/>
    <w:rsid w:val="00FC3094"/>
    <w:rsid w:val="00FC346C"/>
    <w:rsid w:val="00FC388E"/>
    <w:rsid w:val="00FC480B"/>
    <w:rsid w:val="00FC597D"/>
    <w:rsid w:val="00FC5B5E"/>
    <w:rsid w:val="00FC620E"/>
    <w:rsid w:val="00FC65C6"/>
    <w:rsid w:val="00FC72E0"/>
    <w:rsid w:val="00FC7C7D"/>
    <w:rsid w:val="00FD0A35"/>
    <w:rsid w:val="00FD292D"/>
    <w:rsid w:val="00FD31DE"/>
    <w:rsid w:val="00FD36C6"/>
    <w:rsid w:val="00FD3951"/>
    <w:rsid w:val="00FD3C33"/>
    <w:rsid w:val="00FD51CC"/>
    <w:rsid w:val="00FD57DE"/>
    <w:rsid w:val="00FE0A44"/>
    <w:rsid w:val="00FE0E2E"/>
    <w:rsid w:val="00FE1C2E"/>
    <w:rsid w:val="00FE2658"/>
    <w:rsid w:val="00FE2EFC"/>
    <w:rsid w:val="00FE4C8B"/>
    <w:rsid w:val="00FE4EBC"/>
    <w:rsid w:val="00FE67BD"/>
    <w:rsid w:val="00FE69F3"/>
    <w:rsid w:val="00FE72E5"/>
    <w:rsid w:val="00FF29C9"/>
    <w:rsid w:val="00FF2A30"/>
    <w:rsid w:val="00FF3510"/>
    <w:rsid w:val="00FF36B8"/>
    <w:rsid w:val="00FF3E27"/>
    <w:rsid w:val="00FF41EF"/>
    <w:rsid w:val="00FF583E"/>
    <w:rsid w:val="00FF741D"/>
    <w:rsid w:val="00FF76BC"/>
    <w:rsid w:val="01375C8C"/>
    <w:rsid w:val="0150D00B"/>
    <w:rsid w:val="01B7D91F"/>
    <w:rsid w:val="01CF432B"/>
    <w:rsid w:val="01EB0EFF"/>
    <w:rsid w:val="02AD2026"/>
    <w:rsid w:val="02B7C556"/>
    <w:rsid w:val="03BDCEA5"/>
    <w:rsid w:val="0409B334"/>
    <w:rsid w:val="04565E74"/>
    <w:rsid w:val="04A8C9E9"/>
    <w:rsid w:val="05110F4F"/>
    <w:rsid w:val="05223581"/>
    <w:rsid w:val="057733AE"/>
    <w:rsid w:val="05A0BF9D"/>
    <w:rsid w:val="06328B48"/>
    <w:rsid w:val="063CCE46"/>
    <w:rsid w:val="07122D52"/>
    <w:rsid w:val="08412826"/>
    <w:rsid w:val="0AEE55A8"/>
    <w:rsid w:val="0B42BAEC"/>
    <w:rsid w:val="0C08C726"/>
    <w:rsid w:val="0C14EF8A"/>
    <w:rsid w:val="0C47F199"/>
    <w:rsid w:val="0C5010F5"/>
    <w:rsid w:val="0CBD5A7A"/>
    <w:rsid w:val="0CDF62AC"/>
    <w:rsid w:val="0D549DA2"/>
    <w:rsid w:val="0D963C70"/>
    <w:rsid w:val="0F08637A"/>
    <w:rsid w:val="0F3E8C42"/>
    <w:rsid w:val="10A5E276"/>
    <w:rsid w:val="115C086A"/>
    <w:rsid w:val="11C85745"/>
    <w:rsid w:val="11D57FE2"/>
    <w:rsid w:val="12661A48"/>
    <w:rsid w:val="12F892A4"/>
    <w:rsid w:val="1338BDBB"/>
    <w:rsid w:val="135CFDE6"/>
    <w:rsid w:val="13A97584"/>
    <w:rsid w:val="14057DF4"/>
    <w:rsid w:val="14549715"/>
    <w:rsid w:val="14C1D3A7"/>
    <w:rsid w:val="1509AD92"/>
    <w:rsid w:val="154C8BB7"/>
    <w:rsid w:val="15C1D65D"/>
    <w:rsid w:val="1601ADE0"/>
    <w:rsid w:val="1691B749"/>
    <w:rsid w:val="16DC4A77"/>
    <w:rsid w:val="17AD4956"/>
    <w:rsid w:val="181C1200"/>
    <w:rsid w:val="18A03B1B"/>
    <w:rsid w:val="18DE5684"/>
    <w:rsid w:val="198ED6E2"/>
    <w:rsid w:val="1B05BB90"/>
    <w:rsid w:val="1BBDD8A8"/>
    <w:rsid w:val="1C36B54C"/>
    <w:rsid w:val="1D0B7B76"/>
    <w:rsid w:val="1D3E2E8C"/>
    <w:rsid w:val="1E3A177D"/>
    <w:rsid w:val="1E60A8CF"/>
    <w:rsid w:val="1EDFBCF7"/>
    <w:rsid w:val="2060F7B4"/>
    <w:rsid w:val="217F3EE1"/>
    <w:rsid w:val="225F77E3"/>
    <w:rsid w:val="2277E6B0"/>
    <w:rsid w:val="22F72B41"/>
    <w:rsid w:val="237A2A81"/>
    <w:rsid w:val="247114CE"/>
    <w:rsid w:val="2495AF10"/>
    <w:rsid w:val="25A8FF37"/>
    <w:rsid w:val="26351C59"/>
    <w:rsid w:val="27D0ECBA"/>
    <w:rsid w:val="27FFDC53"/>
    <w:rsid w:val="2833D65A"/>
    <w:rsid w:val="285B8D4D"/>
    <w:rsid w:val="296CBD1B"/>
    <w:rsid w:val="29B0851A"/>
    <w:rsid w:val="2A16B738"/>
    <w:rsid w:val="2AC14B38"/>
    <w:rsid w:val="2B9BE30F"/>
    <w:rsid w:val="2BE0BA1A"/>
    <w:rsid w:val="2C40AAC9"/>
    <w:rsid w:val="2C69C784"/>
    <w:rsid w:val="2D49DB95"/>
    <w:rsid w:val="2D7C8A7B"/>
    <w:rsid w:val="2E7523DE"/>
    <w:rsid w:val="2E7830AD"/>
    <w:rsid w:val="2EBBB8FC"/>
    <w:rsid w:val="318E67A7"/>
    <w:rsid w:val="321AE53B"/>
    <w:rsid w:val="321D4CB8"/>
    <w:rsid w:val="32D272AB"/>
    <w:rsid w:val="33ABC4A7"/>
    <w:rsid w:val="341A0BA1"/>
    <w:rsid w:val="34272B9F"/>
    <w:rsid w:val="35EDB081"/>
    <w:rsid w:val="35FC8FC6"/>
    <w:rsid w:val="3787048D"/>
    <w:rsid w:val="37BE9711"/>
    <w:rsid w:val="37F40669"/>
    <w:rsid w:val="38F32E20"/>
    <w:rsid w:val="39CA93E0"/>
    <w:rsid w:val="3CE0FEF7"/>
    <w:rsid w:val="3D06372C"/>
    <w:rsid w:val="3D493E6C"/>
    <w:rsid w:val="3DCC2BD9"/>
    <w:rsid w:val="3E75FA95"/>
    <w:rsid w:val="3F5A8892"/>
    <w:rsid w:val="3F5F047D"/>
    <w:rsid w:val="3F7B5B00"/>
    <w:rsid w:val="3FD458D8"/>
    <w:rsid w:val="402FE45A"/>
    <w:rsid w:val="406508C7"/>
    <w:rsid w:val="40E53782"/>
    <w:rsid w:val="43127B08"/>
    <w:rsid w:val="437A3E0D"/>
    <w:rsid w:val="439B6D1F"/>
    <w:rsid w:val="4578FB4A"/>
    <w:rsid w:val="46476D09"/>
    <w:rsid w:val="464E0CFB"/>
    <w:rsid w:val="4689D97B"/>
    <w:rsid w:val="491603FF"/>
    <w:rsid w:val="491BA8FC"/>
    <w:rsid w:val="4934BF40"/>
    <w:rsid w:val="49AB7A09"/>
    <w:rsid w:val="49E4BA34"/>
    <w:rsid w:val="49F34FD9"/>
    <w:rsid w:val="4BBD6CC0"/>
    <w:rsid w:val="4CE305BB"/>
    <w:rsid w:val="4DB031BA"/>
    <w:rsid w:val="4DBA0CF6"/>
    <w:rsid w:val="4E6A3582"/>
    <w:rsid w:val="4E86CE0A"/>
    <w:rsid w:val="4E88FF69"/>
    <w:rsid w:val="4EC4B601"/>
    <w:rsid w:val="4F0B8FCF"/>
    <w:rsid w:val="50EB65C0"/>
    <w:rsid w:val="50EE68E3"/>
    <w:rsid w:val="5201772A"/>
    <w:rsid w:val="52B078BB"/>
    <w:rsid w:val="538B9C7A"/>
    <w:rsid w:val="54418445"/>
    <w:rsid w:val="54CAFF88"/>
    <w:rsid w:val="5559E58E"/>
    <w:rsid w:val="55BEE0C3"/>
    <w:rsid w:val="55E44E26"/>
    <w:rsid w:val="56AA14DF"/>
    <w:rsid w:val="57594E94"/>
    <w:rsid w:val="57789F9D"/>
    <w:rsid w:val="57832167"/>
    <w:rsid w:val="57C7F768"/>
    <w:rsid w:val="58A193D0"/>
    <w:rsid w:val="58D8708C"/>
    <w:rsid w:val="59E5D07B"/>
    <w:rsid w:val="59E89FB1"/>
    <w:rsid w:val="5A527C1D"/>
    <w:rsid w:val="5B821989"/>
    <w:rsid w:val="5BB96803"/>
    <w:rsid w:val="5BC383A3"/>
    <w:rsid w:val="5BC608C2"/>
    <w:rsid w:val="5BCD2C93"/>
    <w:rsid w:val="5C705CB3"/>
    <w:rsid w:val="5C94079F"/>
    <w:rsid w:val="5F485C73"/>
    <w:rsid w:val="5FCBA861"/>
    <w:rsid w:val="5FECB1B6"/>
    <w:rsid w:val="602119FF"/>
    <w:rsid w:val="608782E3"/>
    <w:rsid w:val="608FFC20"/>
    <w:rsid w:val="61C874B5"/>
    <w:rsid w:val="639BC57C"/>
    <w:rsid w:val="643892DB"/>
    <w:rsid w:val="64D5454F"/>
    <w:rsid w:val="64E2E183"/>
    <w:rsid w:val="64E9285F"/>
    <w:rsid w:val="6540C26B"/>
    <w:rsid w:val="66D314FA"/>
    <w:rsid w:val="676DA3E7"/>
    <w:rsid w:val="6796AC16"/>
    <w:rsid w:val="67A965CD"/>
    <w:rsid w:val="687F5399"/>
    <w:rsid w:val="68F0E363"/>
    <w:rsid w:val="693A9EA0"/>
    <w:rsid w:val="698FD96C"/>
    <w:rsid w:val="69D8D388"/>
    <w:rsid w:val="6A8CB3C4"/>
    <w:rsid w:val="6AC5941B"/>
    <w:rsid w:val="6AF02FE5"/>
    <w:rsid w:val="6C558C8A"/>
    <w:rsid w:val="6CC0C272"/>
    <w:rsid w:val="6DB2DFBF"/>
    <w:rsid w:val="6E4D3272"/>
    <w:rsid w:val="6E634EEB"/>
    <w:rsid w:val="6EAEA34F"/>
    <w:rsid w:val="6EBC2DFF"/>
    <w:rsid w:val="6F17C2E9"/>
    <w:rsid w:val="6F358FDD"/>
    <w:rsid w:val="6FDC9019"/>
    <w:rsid w:val="70391AD3"/>
    <w:rsid w:val="707D15A3"/>
    <w:rsid w:val="72076BBC"/>
    <w:rsid w:val="72522AA8"/>
    <w:rsid w:val="727D4687"/>
    <w:rsid w:val="72DD2EF3"/>
    <w:rsid w:val="741068CE"/>
    <w:rsid w:val="74753E8D"/>
    <w:rsid w:val="74E7F1B4"/>
    <w:rsid w:val="75056073"/>
    <w:rsid w:val="7538ADF9"/>
    <w:rsid w:val="75720EBB"/>
    <w:rsid w:val="78581CBC"/>
    <w:rsid w:val="786A7230"/>
    <w:rsid w:val="789BF1AB"/>
    <w:rsid w:val="7A135B05"/>
    <w:rsid w:val="7A408A5D"/>
    <w:rsid w:val="7BE8F89B"/>
    <w:rsid w:val="7BF5ACC0"/>
    <w:rsid w:val="7C2F8E5A"/>
    <w:rsid w:val="7D4AA55C"/>
    <w:rsid w:val="7DFBA8F4"/>
    <w:rsid w:val="7E5FE8D2"/>
    <w:rsid w:val="7E61C57A"/>
    <w:rsid w:val="7EBD3BAF"/>
    <w:rsid w:val="7F24669F"/>
    <w:rsid w:val="7F256810"/>
    <w:rsid w:val="7FA6C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F65439"/>
  <w15:docId w15:val="{CB6048A1-A4C4-4251-9534-979BB0E11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9AA"/>
    <w:rPr>
      <w:sz w:val="24"/>
    </w:rPr>
  </w:style>
  <w:style w:type="paragraph" w:styleId="Heading1">
    <w:name w:val="heading 1"/>
    <w:basedOn w:val="Normal"/>
    <w:next w:val="BodyText"/>
    <w:qFormat/>
    <w:rsid w:val="00867C5F"/>
    <w:pPr>
      <w:keepNext/>
      <w:keepLines/>
      <w:suppressAutoHyphens/>
      <w:spacing w:line="480" w:lineRule="auto"/>
      <w:jc w:val="center"/>
      <w:outlineLvl w:val="0"/>
    </w:pPr>
    <w:rPr>
      <w:rFonts w:ascii="Times New Roman" w:hAnsi="Times New Roman" w:cs="Arial"/>
      <w:bCs/>
      <w:szCs w:val="32"/>
    </w:rPr>
  </w:style>
  <w:style w:type="paragraph" w:styleId="Heading3">
    <w:name w:val="heading 3"/>
    <w:basedOn w:val="Normal"/>
    <w:next w:val="Normal"/>
    <w:qFormat/>
    <w:rsid w:val="0084791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6022C"/>
    <w:rPr>
      <w:sz w:val="20"/>
    </w:rPr>
  </w:style>
  <w:style w:type="paragraph" w:styleId="BlockText">
    <w:name w:val="Block Text"/>
    <w:basedOn w:val="Normal"/>
    <w:rsid w:val="0046022C"/>
    <w:pPr>
      <w:ind w:left="1720" w:right="-180"/>
    </w:pPr>
    <w:rPr>
      <w:rFonts w:ascii="Palatino" w:hAnsi="Palatino"/>
    </w:rPr>
  </w:style>
  <w:style w:type="paragraph" w:styleId="BodyTextIndent">
    <w:name w:val="Body Text Indent"/>
    <w:basedOn w:val="Normal"/>
    <w:rsid w:val="0046022C"/>
    <w:pPr>
      <w:ind w:left="1722"/>
    </w:pPr>
    <w:rPr>
      <w:rFonts w:ascii="Times New Roman" w:hAnsi="Times New Roman"/>
    </w:rPr>
  </w:style>
  <w:style w:type="paragraph" w:styleId="BodyTextIndent2">
    <w:name w:val="Body Text Indent 2"/>
    <w:basedOn w:val="Normal"/>
    <w:rsid w:val="0046022C"/>
    <w:pPr>
      <w:ind w:left="1722" w:hanging="1722"/>
    </w:pPr>
  </w:style>
  <w:style w:type="paragraph" w:styleId="Title">
    <w:name w:val="Title"/>
    <w:basedOn w:val="Normal"/>
    <w:link w:val="TitleChar"/>
    <w:uiPriority w:val="99"/>
    <w:qFormat/>
    <w:rsid w:val="0046022C"/>
    <w:pPr>
      <w:jc w:val="center"/>
    </w:pPr>
    <w:rPr>
      <w:rFonts w:ascii="Times New Roman" w:hAnsi="Times New Roman"/>
      <w:b/>
    </w:rPr>
  </w:style>
  <w:style w:type="paragraph" w:styleId="Header">
    <w:name w:val="header"/>
    <w:basedOn w:val="Normal"/>
    <w:link w:val="HeaderChar"/>
    <w:uiPriority w:val="99"/>
    <w:rsid w:val="0046022C"/>
    <w:pPr>
      <w:tabs>
        <w:tab w:val="center" w:pos="4320"/>
        <w:tab w:val="right" w:pos="8640"/>
      </w:tabs>
    </w:pPr>
  </w:style>
  <w:style w:type="character" w:styleId="PageNumber">
    <w:name w:val="page number"/>
    <w:basedOn w:val="DefaultParagraphFont"/>
    <w:rsid w:val="0046022C"/>
  </w:style>
  <w:style w:type="paragraph" w:styleId="BodyText">
    <w:name w:val="Body Text"/>
    <w:basedOn w:val="Normal"/>
    <w:rsid w:val="0046022C"/>
    <w:pPr>
      <w:jc w:val="center"/>
    </w:pPr>
    <w:rPr>
      <w:rFonts w:ascii="Times New Roman" w:hAnsi="Times New Roman"/>
      <w:szCs w:val="24"/>
    </w:rPr>
  </w:style>
  <w:style w:type="paragraph" w:styleId="HTMLPreformatted">
    <w:name w:val="HTML Preformatted"/>
    <w:basedOn w:val="Normal"/>
    <w:rsid w:val="00460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rPr>
  </w:style>
  <w:style w:type="character" w:styleId="Emphasis">
    <w:name w:val="Emphasis"/>
    <w:basedOn w:val="DefaultParagraphFont"/>
    <w:uiPriority w:val="20"/>
    <w:qFormat/>
    <w:rsid w:val="001266E2"/>
    <w:rPr>
      <w:i/>
      <w:iCs/>
    </w:rPr>
  </w:style>
  <w:style w:type="paragraph" w:styleId="Footer">
    <w:name w:val="footer"/>
    <w:basedOn w:val="Normal"/>
    <w:rsid w:val="000327AD"/>
    <w:pPr>
      <w:tabs>
        <w:tab w:val="center" w:pos="4320"/>
        <w:tab w:val="right" w:pos="8640"/>
      </w:tabs>
    </w:pPr>
  </w:style>
  <w:style w:type="character" w:styleId="HTMLTypewriter">
    <w:name w:val="HTML Typewriter"/>
    <w:basedOn w:val="DefaultParagraphFont"/>
    <w:uiPriority w:val="99"/>
    <w:rsid w:val="00DF746B"/>
    <w:rPr>
      <w:rFonts w:ascii="Courier New" w:eastAsia="Times New Roman" w:hAnsi="Courier New" w:cs="Courier New"/>
      <w:sz w:val="20"/>
      <w:szCs w:val="20"/>
    </w:rPr>
  </w:style>
  <w:style w:type="character" w:styleId="Hyperlink">
    <w:name w:val="Hyperlink"/>
    <w:basedOn w:val="DefaultParagraphFont"/>
    <w:rsid w:val="0082145D"/>
    <w:rPr>
      <w:color w:val="0070C0"/>
      <w:u w:val="single"/>
    </w:rPr>
  </w:style>
  <w:style w:type="character" w:styleId="FollowedHyperlink">
    <w:name w:val="FollowedHyperlink"/>
    <w:basedOn w:val="DefaultParagraphFont"/>
    <w:rsid w:val="00AF4CC8"/>
    <w:rPr>
      <w:color w:val="800080"/>
      <w:u w:val="single"/>
    </w:rPr>
  </w:style>
  <w:style w:type="paragraph" w:customStyle="1" w:styleId="Default">
    <w:name w:val="Default"/>
    <w:rsid w:val="004B3D92"/>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rsid w:val="000A0C5C"/>
    <w:rPr>
      <w:rFonts w:ascii="Tahoma" w:hAnsi="Tahoma" w:cs="Tahoma"/>
      <w:sz w:val="16"/>
      <w:szCs w:val="16"/>
    </w:rPr>
  </w:style>
  <w:style w:type="character" w:customStyle="1" w:styleId="BalloonTextChar">
    <w:name w:val="Balloon Text Char"/>
    <w:basedOn w:val="DefaultParagraphFont"/>
    <w:link w:val="BalloonText"/>
    <w:rsid w:val="000A0C5C"/>
    <w:rPr>
      <w:rFonts w:ascii="Tahoma" w:hAnsi="Tahoma" w:cs="Tahoma"/>
      <w:sz w:val="16"/>
      <w:szCs w:val="16"/>
    </w:rPr>
  </w:style>
  <w:style w:type="character" w:customStyle="1" w:styleId="HeaderChar">
    <w:name w:val="Header Char"/>
    <w:basedOn w:val="DefaultParagraphFont"/>
    <w:link w:val="Header"/>
    <w:uiPriority w:val="99"/>
    <w:rsid w:val="000A0C5C"/>
    <w:rPr>
      <w:sz w:val="24"/>
    </w:rPr>
  </w:style>
  <w:style w:type="paragraph" w:styleId="ListParagraph">
    <w:name w:val="List Paragraph"/>
    <w:basedOn w:val="Normal"/>
    <w:uiPriority w:val="34"/>
    <w:qFormat/>
    <w:rsid w:val="00EA4CA0"/>
    <w:pPr>
      <w:ind w:left="720"/>
      <w:contextualSpacing/>
    </w:pPr>
  </w:style>
  <w:style w:type="paragraph" w:styleId="NoSpacing">
    <w:name w:val="No Spacing"/>
    <w:uiPriority w:val="99"/>
    <w:qFormat/>
    <w:rsid w:val="005A6E8A"/>
    <w:rPr>
      <w:rFonts w:ascii="Times New Roman" w:eastAsia="Calibri" w:hAnsi="Times New Roman"/>
      <w:sz w:val="22"/>
      <w:szCs w:val="22"/>
    </w:rPr>
  </w:style>
  <w:style w:type="character" w:customStyle="1" w:styleId="TitleChar">
    <w:name w:val="Title Char"/>
    <w:basedOn w:val="DefaultParagraphFont"/>
    <w:link w:val="Title"/>
    <w:uiPriority w:val="99"/>
    <w:rsid w:val="00F62C03"/>
    <w:rPr>
      <w:rFonts w:ascii="Times New Roman" w:hAnsi="Times New Roman"/>
      <w:b/>
      <w:sz w:val="24"/>
    </w:rPr>
  </w:style>
  <w:style w:type="paragraph" w:styleId="PlainText">
    <w:name w:val="Plain Text"/>
    <w:basedOn w:val="Normal"/>
    <w:link w:val="PlainTextChar"/>
    <w:uiPriority w:val="99"/>
    <w:unhideWhenUsed/>
    <w:rsid w:val="00F719B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F719B4"/>
    <w:rPr>
      <w:rFonts w:ascii="Consolas" w:eastAsiaTheme="minorHAnsi" w:hAnsi="Consolas" w:cstheme="minorBidi"/>
      <w:sz w:val="21"/>
      <w:szCs w:val="21"/>
    </w:rPr>
  </w:style>
  <w:style w:type="paragraph" w:styleId="NormalWeb">
    <w:name w:val="Normal (Web)"/>
    <w:basedOn w:val="Normal"/>
    <w:uiPriority w:val="99"/>
    <w:unhideWhenUsed/>
    <w:rsid w:val="00510FD0"/>
    <w:rPr>
      <w:rFonts w:ascii="Times New Roman" w:hAnsi="Times New Roman"/>
      <w:szCs w:val="24"/>
    </w:rPr>
  </w:style>
  <w:style w:type="paragraph" w:customStyle="1" w:styleId="pagesub-title">
    <w:name w:val="pagesub-title"/>
    <w:basedOn w:val="Normal"/>
    <w:rsid w:val="006D0776"/>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6D0776"/>
    <w:rPr>
      <w:b/>
      <w:bCs/>
    </w:rPr>
  </w:style>
  <w:style w:type="character" w:customStyle="1" w:styleId="c3">
    <w:name w:val="c3"/>
    <w:basedOn w:val="DefaultParagraphFont"/>
    <w:rsid w:val="008E6835"/>
  </w:style>
  <w:style w:type="character" w:customStyle="1" w:styleId="A1">
    <w:name w:val="A1"/>
    <w:uiPriority w:val="99"/>
    <w:rsid w:val="004B0922"/>
    <w:rPr>
      <w:rFonts w:ascii="Adobe Garamond Pro" w:hAnsi="Adobe Garamond Pro" w:cs="Adobe Garamond Pro" w:hint="default"/>
      <w:color w:val="000000"/>
      <w:sz w:val="20"/>
      <w:szCs w:val="20"/>
    </w:rPr>
  </w:style>
  <w:style w:type="character" w:customStyle="1" w:styleId="a10">
    <w:name w:val="a1"/>
    <w:basedOn w:val="DefaultParagraphFont"/>
    <w:rsid w:val="006E7966"/>
  </w:style>
  <w:style w:type="character" w:customStyle="1" w:styleId="A5">
    <w:name w:val="A5"/>
    <w:basedOn w:val="DefaultParagraphFont"/>
    <w:uiPriority w:val="99"/>
    <w:rsid w:val="008B170F"/>
    <w:rPr>
      <w:rFonts w:ascii="Sabon" w:hAnsi="Sabon" w:hint="default"/>
      <w:color w:val="000000"/>
    </w:rPr>
  </w:style>
  <w:style w:type="character" w:customStyle="1" w:styleId="UnresolvedMention1">
    <w:name w:val="Unresolved Mention1"/>
    <w:basedOn w:val="DefaultParagraphFont"/>
    <w:uiPriority w:val="99"/>
    <w:semiHidden/>
    <w:unhideWhenUsed/>
    <w:rsid w:val="0083548D"/>
    <w:rPr>
      <w:color w:val="605E5C"/>
      <w:shd w:val="clear" w:color="auto" w:fill="E1DFDD"/>
    </w:rPr>
  </w:style>
  <w:style w:type="character" w:customStyle="1" w:styleId="UnresolvedMention2">
    <w:name w:val="Unresolved Mention2"/>
    <w:basedOn w:val="DefaultParagraphFont"/>
    <w:uiPriority w:val="99"/>
    <w:semiHidden/>
    <w:unhideWhenUsed/>
    <w:rsid w:val="009F1425"/>
    <w:rPr>
      <w:color w:val="605E5C"/>
      <w:shd w:val="clear" w:color="auto" w:fill="E1DFDD"/>
    </w:rPr>
  </w:style>
  <w:style w:type="character" w:customStyle="1" w:styleId="UnresolvedMention3">
    <w:name w:val="Unresolved Mention3"/>
    <w:basedOn w:val="DefaultParagraphFont"/>
    <w:uiPriority w:val="99"/>
    <w:semiHidden/>
    <w:unhideWhenUsed/>
    <w:rsid w:val="006F7A31"/>
    <w:rPr>
      <w:color w:val="605E5C"/>
      <w:shd w:val="clear" w:color="auto" w:fill="E1DFDD"/>
    </w:rPr>
  </w:style>
  <w:style w:type="character" w:customStyle="1" w:styleId="UnresolvedMention4">
    <w:name w:val="Unresolved Mention4"/>
    <w:basedOn w:val="DefaultParagraphFont"/>
    <w:uiPriority w:val="99"/>
    <w:semiHidden/>
    <w:unhideWhenUsed/>
    <w:rsid w:val="00A31DA7"/>
    <w:rPr>
      <w:color w:val="605E5C"/>
      <w:shd w:val="clear" w:color="auto" w:fill="E1DFDD"/>
    </w:rPr>
  </w:style>
  <w:style w:type="character" w:customStyle="1" w:styleId="UnresolvedMention5">
    <w:name w:val="Unresolved Mention5"/>
    <w:basedOn w:val="DefaultParagraphFont"/>
    <w:uiPriority w:val="99"/>
    <w:semiHidden/>
    <w:unhideWhenUsed/>
    <w:rsid w:val="00EC286F"/>
    <w:rPr>
      <w:color w:val="605E5C"/>
      <w:shd w:val="clear" w:color="auto" w:fill="E1DFDD"/>
    </w:rPr>
  </w:style>
  <w:style w:type="character" w:customStyle="1" w:styleId="UnresolvedMention6">
    <w:name w:val="Unresolved Mention6"/>
    <w:basedOn w:val="DefaultParagraphFont"/>
    <w:uiPriority w:val="99"/>
    <w:semiHidden/>
    <w:unhideWhenUsed/>
    <w:rsid w:val="00096A4D"/>
    <w:rPr>
      <w:color w:val="605E5C"/>
      <w:shd w:val="clear" w:color="auto" w:fill="E1DFDD"/>
    </w:rPr>
  </w:style>
  <w:style w:type="character" w:customStyle="1" w:styleId="UnresolvedMention7">
    <w:name w:val="Unresolved Mention7"/>
    <w:basedOn w:val="DefaultParagraphFont"/>
    <w:uiPriority w:val="99"/>
    <w:semiHidden/>
    <w:unhideWhenUsed/>
    <w:rsid w:val="00F546CD"/>
    <w:rPr>
      <w:color w:val="605E5C"/>
      <w:shd w:val="clear" w:color="auto" w:fill="E1DFDD"/>
    </w:rPr>
  </w:style>
  <w:style w:type="character" w:customStyle="1" w:styleId="UnresolvedMention8">
    <w:name w:val="Unresolved Mention8"/>
    <w:basedOn w:val="DefaultParagraphFont"/>
    <w:uiPriority w:val="99"/>
    <w:semiHidden/>
    <w:unhideWhenUsed/>
    <w:rsid w:val="00020AF1"/>
    <w:rPr>
      <w:color w:val="605E5C"/>
      <w:shd w:val="clear" w:color="auto" w:fill="E1DFDD"/>
    </w:rPr>
  </w:style>
  <w:style w:type="character" w:customStyle="1" w:styleId="contentpasted0">
    <w:name w:val="contentpasted0"/>
    <w:basedOn w:val="DefaultParagraphFont"/>
    <w:rsid w:val="00BB161E"/>
  </w:style>
  <w:style w:type="paragraph" w:customStyle="1" w:styleId="dx-doi">
    <w:name w:val="dx-doi"/>
    <w:basedOn w:val="Normal"/>
    <w:rsid w:val="00F62096"/>
    <w:pPr>
      <w:spacing w:before="100" w:beforeAutospacing="1" w:after="100" w:afterAutospacing="1"/>
    </w:pPr>
    <w:rPr>
      <w:rFonts w:ascii="Times New Roman" w:hAnsi="Times New Roman"/>
      <w:szCs w:val="24"/>
    </w:rPr>
  </w:style>
  <w:style w:type="character" w:styleId="UnresolvedMention">
    <w:name w:val="Unresolved Mention"/>
    <w:basedOn w:val="DefaultParagraphFont"/>
    <w:uiPriority w:val="99"/>
    <w:semiHidden/>
    <w:unhideWhenUsed/>
    <w:rsid w:val="00B45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289">
      <w:bodyDiv w:val="1"/>
      <w:marLeft w:val="0"/>
      <w:marRight w:val="0"/>
      <w:marTop w:val="0"/>
      <w:marBottom w:val="0"/>
      <w:divBdr>
        <w:top w:val="none" w:sz="0" w:space="0" w:color="auto"/>
        <w:left w:val="none" w:sz="0" w:space="0" w:color="auto"/>
        <w:bottom w:val="none" w:sz="0" w:space="0" w:color="auto"/>
        <w:right w:val="none" w:sz="0" w:space="0" w:color="auto"/>
      </w:divBdr>
    </w:div>
    <w:div w:id="91708343">
      <w:bodyDiv w:val="1"/>
      <w:marLeft w:val="0"/>
      <w:marRight w:val="0"/>
      <w:marTop w:val="0"/>
      <w:marBottom w:val="0"/>
      <w:divBdr>
        <w:top w:val="none" w:sz="0" w:space="0" w:color="auto"/>
        <w:left w:val="none" w:sz="0" w:space="0" w:color="auto"/>
        <w:bottom w:val="none" w:sz="0" w:space="0" w:color="auto"/>
        <w:right w:val="none" w:sz="0" w:space="0" w:color="auto"/>
      </w:divBdr>
    </w:div>
    <w:div w:id="110443731">
      <w:bodyDiv w:val="1"/>
      <w:marLeft w:val="0"/>
      <w:marRight w:val="0"/>
      <w:marTop w:val="0"/>
      <w:marBottom w:val="0"/>
      <w:divBdr>
        <w:top w:val="none" w:sz="0" w:space="0" w:color="auto"/>
        <w:left w:val="none" w:sz="0" w:space="0" w:color="auto"/>
        <w:bottom w:val="none" w:sz="0" w:space="0" w:color="auto"/>
        <w:right w:val="none" w:sz="0" w:space="0" w:color="auto"/>
      </w:divBdr>
    </w:div>
    <w:div w:id="147982277">
      <w:bodyDiv w:val="1"/>
      <w:marLeft w:val="0"/>
      <w:marRight w:val="0"/>
      <w:marTop w:val="0"/>
      <w:marBottom w:val="0"/>
      <w:divBdr>
        <w:top w:val="none" w:sz="0" w:space="0" w:color="auto"/>
        <w:left w:val="none" w:sz="0" w:space="0" w:color="auto"/>
        <w:bottom w:val="none" w:sz="0" w:space="0" w:color="auto"/>
        <w:right w:val="none" w:sz="0" w:space="0" w:color="auto"/>
      </w:divBdr>
    </w:div>
    <w:div w:id="227881649">
      <w:bodyDiv w:val="1"/>
      <w:marLeft w:val="0"/>
      <w:marRight w:val="0"/>
      <w:marTop w:val="0"/>
      <w:marBottom w:val="0"/>
      <w:divBdr>
        <w:top w:val="none" w:sz="0" w:space="0" w:color="auto"/>
        <w:left w:val="none" w:sz="0" w:space="0" w:color="auto"/>
        <w:bottom w:val="none" w:sz="0" w:space="0" w:color="auto"/>
        <w:right w:val="none" w:sz="0" w:space="0" w:color="auto"/>
      </w:divBdr>
    </w:div>
    <w:div w:id="268313772">
      <w:bodyDiv w:val="1"/>
      <w:marLeft w:val="0"/>
      <w:marRight w:val="0"/>
      <w:marTop w:val="0"/>
      <w:marBottom w:val="0"/>
      <w:divBdr>
        <w:top w:val="none" w:sz="0" w:space="0" w:color="auto"/>
        <w:left w:val="none" w:sz="0" w:space="0" w:color="auto"/>
        <w:bottom w:val="none" w:sz="0" w:space="0" w:color="auto"/>
        <w:right w:val="none" w:sz="0" w:space="0" w:color="auto"/>
      </w:divBdr>
    </w:div>
    <w:div w:id="299313878">
      <w:bodyDiv w:val="1"/>
      <w:marLeft w:val="0"/>
      <w:marRight w:val="0"/>
      <w:marTop w:val="0"/>
      <w:marBottom w:val="0"/>
      <w:divBdr>
        <w:top w:val="none" w:sz="0" w:space="0" w:color="auto"/>
        <w:left w:val="none" w:sz="0" w:space="0" w:color="auto"/>
        <w:bottom w:val="none" w:sz="0" w:space="0" w:color="auto"/>
        <w:right w:val="none" w:sz="0" w:space="0" w:color="auto"/>
      </w:divBdr>
    </w:div>
    <w:div w:id="299575904">
      <w:bodyDiv w:val="1"/>
      <w:marLeft w:val="0"/>
      <w:marRight w:val="0"/>
      <w:marTop w:val="0"/>
      <w:marBottom w:val="0"/>
      <w:divBdr>
        <w:top w:val="none" w:sz="0" w:space="0" w:color="auto"/>
        <w:left w:val="none" w:sz="0" w:space="0" w:color="auto"/>
        <w:bottom w:val="none" w:sz="0" w:space="0" w:color="auto"/>
        <w:right w:val="none" w:sz="0" w:space="0" w:color="auto"/>
      </w:divBdr>
    </w:div>
    <w:div w:id="306908191">
      <w:bodyDiv w:val="1"/>
      <w:marLeft w:val="0"/>
      <w:marRight w:val="0"/>
      <w:marTop w:val="0"/>
      <w:marBottom w:val="0"/>
      <w:divBdr>
        <w:top w:val="none" w:sz="0" w:space="0" w:color="auto"/>
        <w:left w:val="none" w:sz="0" w:space="0" w:color="auto"/>
        <w:bottom w:val="none" w:sz="0" w:space="0" w:color="auto"/>
        <w:right w:val="none" w:sz="0" w:space="0" w:color="auto"/>
      </w:divBdr>
    </w:div>
    <w:div w:id="365520359">
      <w:bodyDiv w:val="1"/>
      <w:marLeft w:val="0"/>
      <w:marRight w:val="0"/>
      <w:marTop w:val="0"/>
      <w:marBottom w:val="0"/>
      <w:divBdr>
        <w:top w:val="none" w:sz="0" w:space="0" w:color="auto"/>
        <w:left w:val="none" w:sz="0" w:space="0" w:color="auto"/>
        <w:bottom w:val="none" w:sz="0" w:space="0" w:color="auto"/>
        <w:right w:val="none" w:sz="0" w:space="0" w:color="auto"/>
      </w:divBdr>
    </w:div>
    <w:div w:id="369572155">
      <w:bodyDiv w:val="1"/>
      <w:marLeft w:val="0"/>
      <w:marRight w:val="0"/>
      <w:marTop w:val="0"/>
      <w:marBottom w:val="0"/>
      <w:divBdr>
        <w:top w:val="none" w:sz="0" w:space="0" w:color="auto"/>
        <w:left w:val="none" w:sz="0" w:space="0" w:color="auto"/>
        <w:bottom w:val="none" w:sz="0" w:space="0" w:color="auto"/>
        <w:right w:val="none" w:sz="0" w:space="0" w:color="auto"/>
      </w:divBdr>
    </w:div>
    <w:div w:id="392392508">
      <w:bodyDiv w:val="1"/>
      <w:marLeft w:val="0"/>
      <w:marRight w:val="0"/>
      <w:marTop w:val="0"/>
      <w:marBottom w:val="0"/>
      <w:divBdr>
        <w:top w:val="none" w:sz="0" w:space="0" w:color="auto"/>
        <w:left w:val="none" w:sz="0" w:space="0" w:color="auto"/>
        <w:bottom w:val="none" w:sz="0" w:space="0" w:color="auto"/>
        <w:right w:val="none" w:sz="0" w:space="0" w:color="auto"/>
      </w:divBdr>
    </w:div>
    <w:div w:id="498081019">
      <w:bodyDiv w:val="1"/>
      <w:marLeft w:val="0"/>
      <w:marRight w:val="0"/>
      <w:marTop w:val="0"/>
      <w:marBottom w:val="0"/>
      <w:divBdr>
        <w:top w:val="none" w:sz="0" w:space="0" w:color="auto"/>
        <w:left w:val="none" w:sz="0" w:space="0" w:color="auto"/>
        <w:bottom w:val="none" w:sz="0" w:space="0" w:color="auto"/>
        <w:right w:val="none" w:sz="0" w:space="0" w:color="auto"/>
      </w:divBdr>
      <w:divsChild>
        <w:div w:id="403140019">
          <w:marLeft w:val="0"/>
          <w:marRight w:val="0"/>
          <w:marTop w:val="0"/>
          <w:marBottom w:val="0"/>
          <w:divBdr>
            <w:top w:val="single" w:sz="6" w:space="0" w:color="CCCCCC"/>
            <w:left w:val="single" w:sz="6" w:space="0" w:color="CCCCCC"/>
            <w:bottom w:val="single" w:sz="6" w:space="0" w:color="CCCCCC"/>
            <w:right w:val="single" w:sz="6" w:space="0" w:color="CCCCCC"/>
          </w:divBdr>
          <w:divsChild>
            <w:div w:id="259995078">
              <w:marLeft w:val="0"/>
              <w:marRight w:val="0"/>
              <w:marTop w:val="0"/>
              <w:marBottom w:val="0"/>
              <w:divBdr>
                <w:top w:val="none" w:sz="0" w:space="0" w:color="auto"/>
                <w:left w:val="none" w:sz="0" w:space="0" w:color="auto"/>
                <w:bottom w:val="none" w:sz="0" w:space="0" w:color="auto"/>
                <w:right w:val="none" w:sz="0" w:space="0" w:color="auto"/>
              </w:divBdr>
              <w:divsChild>
                <w:div w:id="408699662">
                  <w:marLeft w:val="2250"/>
                  <w:marRight w:val="0"/>
                  <w:marTop w:val="0"/>
                  <w:marBottom w:val="0"/>
                  <w:divBdr>
                    <w:top w:val="none" w:sz="0" w:space="0" w:color="auto"/>
                    <w:left w:val="none" w:sz="0" w:space="0" w:color="auto"/>
                    <w:bottom w:val="none" w:sz="0" w:space="0" w:color="auto"/>
                    <w:right w:val="none" w:sz="0" w:space="0" w:color="auto"/>
                  </w:divBdr>
                  <w:divsChild>
                    <w:div w:id="29209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133962">
      <w:bodyDiv w:val="1"/>
      <w:marLeft w:val="0"/>
      <w:marRight w:val="0"/>
      <w:marTop w:val="0"/>
      <w:marBottom w:val="0"/>
      <w:divBdr>
        <w:top w:val="none" w:sz="0" w:space="0" w:color="auto"/>
        <w:left w:val="none" w:sz="0" w:space="0" w:color="auto"/>
        <w:bottom w:val="none" w:sz="0" w:space="0" w:color="auto"/>
        <w:right w:val="none" w:sz="0" w:space="0" w:color="auto"/>
      </w:divBdr>
    </w:div>
    <w:div w:id="594822333">
      <w:bodyDiv w:val="1"/>
      <w:marLeft w:val="0"/>
      <w:marRight w:val="0"/>
      <w:marTop w:val="0"/>
      <w:marBottom w:val="0"/>
      <w:divBdr>
        <w:top w:val="none" w:sz="0" w:space="0" w:color="auto"/>
        <w:left w:val="none" w:sz="0" w:space="0" w:color="auto"/>
        <w:bottom w:val="none" w:sz="0" w:space="0" w:color="auto"/>
        <w:right w:val="none" w:sz="0" w:space="0" w:color="auto"/>
      </w:divBdr>
    </w:div>
    <w:div w:id="598299455">
      <w:bodyDiv w:val="1"/>
      <w:marLeft w:val="0"/>
      <w:marRight w:val="0"/>
      <w:marTop w:val="0"/>
      <w:marBottom w:val="0"/>
      <w:divBdr>
        <w:top w:val="none" w:sz="0" w:space="0" w:color="auto"/>
        <w:left w:val="none" w:sz="0" w:space="0" w:color="auto"/>
        <w:bottom w:val="none" w:sz="0" w:space="0" w:color="auto"/>
        <w:right w:val="none" w:sz="0" w:space="0" w:color="auto"/>
      </w:divBdr>
    </w:div>
    <w:div w:id="607739951">
      <w:bodyDiv w:val="1"/>
      <w:marLeft w:val="0"/>
      <w:marRight w:val="0"/>
      <w:marTop w:val="0"/>
      <w:marBottom w:val="0"/>
      <w:divBdr>
        <w:top w:val="none" w:sz="0" w:space="0" w:color="auto"/>
        <w:left w:val="none" w:sz="0" w:space="0" w:color="auto"/>
        <w:bottom w:val="none" w:sz="0" w:space="0" w:color="auto"/>
        <w:right w:val="none" w:sz="0" w:space="0" w:color="auto"/>
      </w:divBdr>
      <w:divsChild>
        <w:div w:id="1650554189">
          <w:marLeft w:val="0"/>
          <w:marRight w:val="0"/>
          <w:marTop w:val="0"/>
          <w:marBottom w:val="0"/>
          <w:divBdr>
            <w:top w:val="none" w:sz="0" w:space="0" w:color="auto"/>
            <w:left w:val="none" w:sz="0" w:space="0" w:color="auto"/>
            <w:bottom w:val="none" w:sz="0" w:space="0" w:color="auto"/>
            <w:right w:val="none" w:sz="0" w:space="0" w:color="auto"/>
          </w:divBdr>
          <w:divsChild>
            <w:div w:id="31326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30464">
      <w:bodyDiv w:val="1"/>
      <w:marLeft w:val="0"/>
      <w:marRight w:val="0"/>
      <w:marTop w:val="0"/>
      <w:marBottom w:val="0"/>
      <w:divBdr>
        <w:top w:val="none" w:sz="0" w:space="0" w:color="auto"/>
        <w:left w:val="none" w:sz="0" w:space="0" w:color="auto"/>
        <w:bottom w:val="none" w:sz="0" w:space="0" w:color="auto"/>
        <w:right w:val="none" w:sz="0" w:space="0" w:color="auto"/>
      </w:divBdr>
      <w:divsChild>
        <w:div w:id="2123528268">
          <w:marLeft w:val="0"/>
          <w:marRight w:val="0"/>
          <w:marTop w:val="0"/>
          <w:marBottom w:val="0"/>
          <w:divBdr>
            <w:top w:val="none" w:sz="0" w:space="0" w:color="auto"/>
            <w:left w:val="none" w:sz="0" w:space="0" w:color="auto"/>
            <w:bottom w:val="none" w:sz="0" w:space="0" w:color="auto"/>
            <w:right w:val="none" w:sz="0" w:space="0" w:color="auto"/>
          </w:divBdr>
        </w:div>
      </w:divsChild>
    </w:div>
    <w:div w:id="750658212">
      <w:bodyDiv w:val="1"/>
      <w:marLeft w:val="0"/>
      <w:marRight w:val="0"/>
      <w:marTop w:val="0"/>
      <w:marBottom w:val="0"/>
      <w:divBdr>
        <w:top w:val="none" w:sz="0" w:space="0" w:color="auto"/>
        <w:left w:val="none" w:sz="0" w:space="0" w:color="auto"/>
        <w:bottom w:val="none" w:sz="0" w:space="0" w:color="auto"/>
        <w:right w:val="none" w:sz="0" w:space="0" w:color="auto"/>
      </w:divBdr>
    </w:div>
    <w:div w:id="783773451">
      <w:bodyDiv w:val="1"/>
      <w:marLeft w:val="0"/>
      <w:marRight w:val="0"/>
      <w:marTop w:val="0"/>
      <w:marBottom w:val="0"/>
      <w:divBdr>
        <w:top w:val="none" w:sz="0" w:space="0" w:color="auto"/>
        <w:left w:val="none" w:sz="0" w:space="0" w:color="auto"/>
        <w:bottom w:val="none" w:sz="0" w:space="0" w:color="auto"/>
        <w:right w:val="none" w:sz="0" w:space="0" w:color="auto"/>
      </w:divBdr>
    </w:div>
    <w:div w:id="787746538">
      <w:bodyDiv w:val="1"/>
      <w:marLeft w:val="0"/>
      <w:marRight w:val="0"/>
      <w:marTop w:val="0"/>
      <w:marBottom w:val="0"/>
      <w:divBdr>
        <w:top w:val="none" w:sz="0" w:space="0" w:color="auto"/>
        <w:left w:val="none" w:sz="0" w:space="0" w:color="auto"/>
        <w:bottom w:val="none" w:sz="0" w:space="0" w:color="auto"/>
        <w:right w:val="none" w:sz="0" w:space="0" w:color="auto"/>
      </w:divBdr>
    </w:div>
    <w:div w:id="792136934">
      <w:bodyDiv w:val="1"/>
      <w:marLeft w:val="0"/>
      <w:marRight w:val="0"/>
      <w:marTop w:val="0"/>
      <w:marBottom w:val="0"/>
      <w:divBdr>
        <w:top w:val="none" w:sz="0" w:space="0" w:color="auto"/>
        <w:left w:val="none" w:sz="0" w:space="0" w:color="auto"/>
        <w:bottom w:val="none" w:sz="0" w:space="0" w:color="auto"/>
        <w:right w:val="none" w:sz="0" w:space="0" w:color="auto"/>
      </w:divBdr>
    </w:div>
    <w:div w:id="796291065">
      <w:bodyDiv w:val="1"/>
      <w:marLeft w:val="0"/>
      <w:marRight w:val="0"/>
      <w:marTop w:val="0"/>
      <w:marBottom w:val="0"/>
      <w:divBdr>
        <w:top w:val="none" w:sz="0" w:space="0" w:color="auto"/>
        <w:left w:val="none" w:sz="0" w:space="0" w:color="auto"/>
        <w:bottom w:val="none" w:sz="0" w:space="0" w:color="auto"/>
        <w:right w:val="none" w:sz="0" w:space="0" w:color="auto"/>
      </w:divBdr>
    </w:div>
    <w:div w:id="862288408">
      <w:bodyDiv w:val="1"/>
      <w:marLeft w:val="0"/>
      <w:marRight w:val="0"/>
      <w:marTop w:val="0"/>
      <w:marBottom w:val="0"/>
      <w:divBdr>
        <w:top w:val="none" w:sz="0" w:space="0" w:color="auto"/>
        <w:left w:val="none" w:sz="0" w:space="0" w:color="auto"/>
        <w:bottom w:val="none" w:sz="0" w:space="0" w:color="auto"/>
        <w:right w:val="none" w:sz="0" w:space="0" w:color="auto"/>
      </w:divBdr>
    </w:div>
    <w:div w:id="910386609">
      <w:bodyDiv w:val="1"/>
      <w:marLeft w:val="0"/>
      <w:marRight w:val="0"/>
      <w:marTop w:val="0"/>
      <w:marBottom w:val="0"/>
      <w:divBdr>
        <w:top w:val="none" w:sz="0" w:space="0" w:color="auto"/>
        <w:left w:val="none" w:sz="0" w:space="0" w:color="auto"/>
        <w:bottom w:val="none" w:sz="0" w:space="0" w:color="auto"/>
        <w:right w:val="none" w:sz="0" w:space="0" w:color="auto"/>
      </w:divBdr>
    </w:div>
    <w:div w:id="915214452">
      <w:bodyDiv w:val="1"/>
      <w:marLeft w:val="0"/>
      <w:marRight w:val="0"/>
      <w:marTop w:val="0"/>
      <w:marBottom w:val="0"/>
      <w:divBdr>
        <w:top w:val="none" w:sz="0" w:space="0" w:color="auto"/>
        <w:left w:val="none" w:sz="0" w:space="0" w:color="auto"/>
        <w:bottom w:val="none" w:sz="0" w:space="0" w:color="auto"/>
        <w:right w:val="none" w:sz="0" w:space="0" w:color="auto"/>
      </w:divBdr>
    </w:div>
    <w:div w:id="918057574">
      <w:bodyDiv w:val="1"/>
      <w:marLeft w:val="0"/>
      <w:marRight w:val="0"/>
      <w:marTop w:val="0"/>
      <w:marBottom w:val="0"/>
      <w:divBdr>
        <w:top w:val="none" w:sz="0" w:space="0" w:color="auto"/>
        <w:left w:val="none" w:sz="0" w:space="0" w:color="auto"/>
        <w:bottom w:val="none" w:sz="0" w:space="0" w:color="auto"/>
        <w:right w:val="none" w:sz="0" w:space="0" w:color="auto"/>
      </w:divBdr>
    </w:div>
    <w:div w:id="924069348">
      <w:bodyDiv w:val="1"/>
      <w:marLeft w:val="0"/>
      <w:marRight w:val="0"/>
      <w:marTop w:val="0"/>
      <w:marBottom w:val="0"/>
      <w:divBdr>
        <w:top w:val="none" w:sz="0" w:space="0" w:color="auto"/>
        <w:left w:val="none" w:sz="0" w:space="0" w:color="auto"/>
        <w:bottom w:val="none" w:sz="0" w:space="0" w:color="auto"/>
        <w:right w:val="none" w:sz="0" w:space="0" w:color="auto"/>
      </w:divBdr>
    </w:div>
    <w:div w:id="951783998">
      <w:bodyDiv w:val="1"/>
      <w:marLeft w:val="0"/>
      <w:marRight w:val="0"/>
      <w:marTop w:val="0"/>
      <w:marBottom w:val="0"/>
      <w:divBdr>
        <w:top w:val="none" w:sz="0" w:space="0" w:color="auto"/>
        <w:left w:val="none" w:sz="0" w:space="0" w:color="auto"/>
        <w:bottom w:val="none" w:sz="0" w:space="0" w:color="auto"/>
        <w:right w:val="none" w:sz="0" w:space="0" w:color="auto"/>
      </w:divBdr>
      <w:divsChild>
        <w:div w:id="450250995">
          <w:marLeft w:val="0"/>
          <w:marRight w:val="0"/>
          <w:marTop w:val="0"/>
          <w:marBottom w:val="0"/>
          <w:divBdr>
            <w:top w:val="single" w:sz="6" w:space="0" w:color="CCCCCC"/>
            <w:left w:val="single" w:sz="6" w:space="0" w:color="CCCCCC"/>
            <w:bottom w:val="single" w:sz="6" w:space="0" w:color="CCCCCC"/>
            <w:right w:val="single" w:sz="6" w:space="0" w:color="CCCCCC"/>
          </w:divBdr>
          <w:divsChild>
            <w:div w:id="836532887">
              <w:marLeft w:val="0"/>
              <w:marRight w:val="0"/>
              <w:marTop w:val="0"/>
              <w:marBottom w:val="0"/>
              <w:divBdr>
                <w:top w:val="none" w:sz="0" w:space="0" w:color="auto"/>
                <w:left w:val="none" w:sz="0" w:space="0" w:color="auto"/>
                <w:bottom w:val="none" w:sz="0" w:space="0" w:color="auto"/>
                <w:right w:val="none" w:sz="0" w:space="0" w:color="auto"/>
              </w:divBdr>
              <w:divsChild>
                <w:div w:id="375544413">
                  <w:marLeft w:val="2250"/>
                  <w:marRight w:val="0"/>
                  <w:marTop w:val="0"/>
                  <w:marBottom w:val="0"/>
                  <w:divBdr>
                    <w:top w:val="none" w:sz="0" w:space="0" w:color="auto"/>
                    <w:left w:val="none" w:sz="0" w:space="0" w:color="auto"/>
                    <w:bottom w:val="none" w:sz="0" w:space="0" w:color="auto"/>
                    <w:right w:val="none" w:sz="0" w:space="0" w:color="auto"/>
                  </w:divBdr>
                  <w:divsChild>
                    <w:div w:id="7728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087574">
      <w:bodyDiv w:val="1"/>
      <w:marLeft w:val="0"/>
      <w:marRight w:val="0"/>
      <w:marTop w:val="0"/>
      <w:marBottom w:val="0"/>
      <w:divBdr>
        <w:top w:val="none" w:sz="0" w:space="0" w:color="auto"/>
        <w:left w:val="none" w:sz="0" w:space="0" w:color="auto"/>
        <w:bottom w:val="none" w:sz="0" w:space="0" w:color="auto"/>
        <w:right w:val="none" w:sz="0" w:space="0" w:color="auto"/>
      </w:divBdr>
    </w:div>
    <w:div w:id="1034572513">
      <w:bodyDiv w:val="1"/>
      <w:marLeft w:val="0"/>
      <w:marRight w:val="0"/>
      <w:marTop w:val="0"/>
      <w:marBottom w:val="0"/>
      <w:divBdr>
        <w:top w:val="none" w:sz="0" w:space="0" w:color="auto"/>
        <w:left w:val="none" w:sz="0" w:space="0" w:color="auto"/>
        <w:bottom w:val="none" w:sz="0" w:space="0" w:color="auto"/>
        <w:right w:val="none" w:sz="0" w:space="0" w:color="auto"/>
      </w:divBdr>
    </w:div>
    <w:div w:id="1040663481">
      <w:bodyDiv w:val="1"/>
      <w:marLeft w:val="0"/>
      <w:marRight w:val="0"/>
      <w:marTop w:val="0"/>
      <w:marBottom w:val="0"/>
      <w:divBdr>
        <w:top w:val="none" w:sz="0" w:space="0" w:color="auto"/>
        <w:left w:val="none" w:sz="0" w:space="0" w:color="auto"/>
        <w:bottom w:val="none" w:sz="0" w:space="0" w:color="auto"/>
        <w:right w:val="none" w:sz="0" w:space="0" w:color="auto"/>
      </w:divBdr>
    </w:div>
    <w:div w:id="1050493180">
      <w:bodyDiv w:val="1"/>
      <w:marLeft w:val="0"/>
      <w:marRight w:val="0"/>
      <w:marTop w:val="0"/>
      <w:marBottom w:val="0"/>
      <w:divBdr>
        <w:top w:val="none" w:sz="0" w:space="0" w:color="auto"/>
        <w:left w:val="none" w:sz="0" w:space="0" w:color="auto"/>
        <w:bottom w:val="none" w:sz="0" w:space="0" w:color="auto"/>
        <w:right w:val="none" w:sz="0" w:space="0" w:color="auto"/>
      </w:divBdr>
      <w:divsChild>
        <w:div w:id="715199941">
          <w:marLeft w:val="0"/>
          <w:marRight w:val="0"/>
          <w:marTop w:val="0"/>
          <w:marBottom w:val="0"/>
          <w:divBdr>
            <w:top w:val="single" w:sz="6" w:space="0" w:color="CCCCCC"/>
            <w:left w:val="single" w:sz="6" w:space="0" w:color="CCCCCC"/>
            <w:bottom w:val="single" w:sz="6" w:space="0" w:color="CCCCCC"/>
            <w:right w:val="single" w:sz="6" w:space="0" w:color="CCCCCC"/>
          </w:divBdr>
          <w:divsChild>
            <w:div w:id="1503549904">
              <w:marLeft w:val="0"/>
              <w:marRight w:val="0"/>
              <w:marTop w:val="0"/>
              <w:marBottom w:val="0"/>
              <w:divBdr>
                <w:top w:val="none" w:sz="0" w:space="0" w:color="auto"/>
                <w:left w:val="none" w:sz="0" w:space="0" w:color="auto"/>
                <w:bottom w:val="none" w:sz="0" w:space="0" w:color="auto"/>
                <w:right w:val="none" w:sz="0" w:space="0" w:color="auto"/>
              </w:divBdr>
              <w:divsChild>
                <w:div w:id="994725956">
                  <w:marLeft w:val="2250"/>
                  <w:marRight w:val="0"/>
                  <w:marTop w:val="0"/>
                  <w:marBottom w:val="0"/>
                  <w:divBdr>
                    <w:top w:val="none" w:sz="0" w:space="0" w:color="auto"/>
                    <w:left w:val="none" w:sz="0" w:space="0" w:color="auto"/>
                    <w:bottom w:val="none" w:sz="0" w:space="0" w:color="auto"/>
                    <w:right w:val="none" w:sz="0" w:space="0" w:color="auto"/>
                  </w:divBdr>
                  <w:divsChild>
                    <w:div w:id="165086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407142">
      <w:bodyDiv w:val="1"/>
      <w:marLeft w:val="0"/>
      <w:marRight w:val="0"/>
      <w:marTop w:val="0"/>
      <w:marBottom w:val="0"/>
      <w:divBdr>
        <w:top w:val="none" w:sz="0" w:space="0" w:color="auto"/>
        <w:left w:val="none" w:sz="0" w:space="0" w:color="auto"/>
        <w:bottom w:val="none" w:sz="0" w:space="0" w:color="auto"/>
        <w:right w:val="none" w:sz="0" w:space="0" w:color="auto"/>
      </w:divBdr>
    </w:div>
    <w:div w:id="1218779666">
      <w:bodyDiv w:val="1"/>
      <w:marLeft w:val="0"/>
      <w:marRight w:val="0"/>
      <w:marTop w:val="0"/>
      <w:marBottom w:val="0"/>
      <w:divBdr>
        <w:top w:val="none" w:sz="0" w:space="0" w:color="auto"/>
        <w:left w:val="none" w:sz="0" w:space="0" w:color="auto"/>
        <w:bottom w:val="none" w:sz="0" w:space="0" w:color="auto"/>
        <w:right w:val="none" w:sz="0" w:space="0" w:color="auto"/>
      </w:divBdr>
    </w:div>
    <w:div w:id="1235580270">
      <w:bodyDiv w:val="1"/>
      <w:marLeft w:val="0"/>
      <w:marRight w:val="0"/>
      <w:marTop w:val="0"/>
      <w:marBottom w:val="0"/>
      <w:divBdr>
        <w:top w:val="none" w:sz="0" w:space="0" w:color="auto"/>
        <w:left w:val="none" w:sz="0" w:space="0" w:color="auto"/>
        <w:bottom w:val="none" w:sz="0" w:space="0" w:color="auto"/>
        <w:right w:val="none" w:sz="0" w:space="0" w:color="auto"/>
      </w:divBdr>
    </w:div>
    <w:div w:id="1305543623">
      <w:bodyDiv w:val="1"/>
      <w:marLeft w:val="0"/>
      <w:marRight w:val="0"/>
      <w:marTop w:val="0"/>
      <w:marBottom w:val="0"/>
      <w:divBdr>
        <w:top w:val="none" w:sz="0" w:space="0" w:color="auto"/>
        <w:left w:val="none" w:sz="0" w:space="0" w:color="auto"/>
        <w:bottom w:val="none" w:sz="0" w:space="0" w:color="auto"/>
        <w:right w:val="none" w:sz="0" w:space="0" w:color="auto"/>
      </w:divBdr>
    </w:div>
    <w:div w:id="1306155087">
      <w:bodyDiv w:val="1"/>
      <w:marLeft w:val="0"/>
      <w:marRight w:val="0"/>
      <w:marTop w:val="0"/>
      <w:marBottom w:val="0"/>
      <w:divBdr>
        <w:top w:val="none" w:sz="0" w:space="0" w:color="auto"/>
        <w:left w:val="none" w:sz="0" w:space="0" w:color="auto"/>
        <w:bottom w:val="none" w:sz="0" w:space="0" w:color="auto"/>
        <w:right w:val="none" w:sz="0" w:space="0" w:color="auto"/>
      </w:divBdr>
    </w:div>
    <w:div w:id="1329597329">
      <w:bodyDiv w:val="1"/>
      <w:marLeft w:val="0"/>
      <w:marRight w:val="0"/>
      <w:marTop w:val="0"/>
      <w:marBottom w:val="0"/>
      <w:divBdr>
        <w:top w:val="none" w:sz="0" w:space="0" w:color="auto"/>
        <w:left w:val="none" w:sz="0" w:space="0" w:color="auto"/>
        <w:bottom w:val="none" w:sz="0" w:space="0" w:color="auto"/>
        <w:right w:val="none" w:sz="0" w:space="0" w:color="auto"/>
      </w:divBdr>
    </w:div>
    <w:div w:id="1333070997">
      <w:bodyDiv w:val="1"/>
      <w:marLeft w:val="0"/>
      <w:marRight w:val="0"/>
      <w:marTop w:val="0"/>
      <w:marBottom w:val="0"/>
      <w:divBdr>
        <w:top w:val="none" w:sz="0" w:space="0" w:color="auto"/>
        <w:left w:val="none" w:sz="0" w:space="0" w:color="auto"/>
        <w:bottom w:val="none" w:sz="0" w:space="0" w:color="auto"/>
        <w:right w:val="none" w:sz="0" w:space="0" w:color="auto"/>
      </w:divBdr>
    </w:div>
    <w:div w:id="1342510835">
      <w:bodyDiv w:val="1"/>
      <w:marLeft w:val="0"/>
      <w:marRight w:val="0"/>
      <w:marTop w:val="0"/>
      <w:marBottom w:val="0"/>
      <w:divBdr>
        <w:top w:val="none" w:sz="0" w:space="0" w:color="auto"/>
        <w:left w:val="none" w:sz="0" w:space="0" w:color="auto"/>
        <w:bottom w:val="none" w:sz="0" w:space="0" w:color="auto"/>
        <w:right w:val="none" w:sz="0" w:space="0" w:color="auto"/>
      </w:divBdr>
    </w:div>
    <w:div w:id="1344085571">
      <w:bodyDiv w:val="1"/>
      <w:marLeft w:val="0"/>
      <w:marRight w:val="0"/>
      <w:marTop w:val="0"/>
      <w:marBottom w:val="0"/>
      <w:divBdr>
        <w:top w:val="none" w:sz="0" w:space="0" w:color="auto"/>
        <w:left w:val="none" w:sz="0" w:space="0" w:color="auto"/>
        <w:bottom w:val="none" w:sz="0" w:space="0" w:color="auto"/>
        <w:right w:val="none" w:sz="0" w:space="0" w:color="auto"/>
      </w:divBdr>
    </w:div>
    <w:div w:id="1378581022">
      <w:bodyDiv w:val="1"/>
      <w:marLeft w:val="0"/>
      <w:marRight w:val="0"/>
      <w:marTop w:val="0"/>
      <w:marBottom w:val="0"/>
      <w:divBdr>
        <w:top w:val="none" w:sz="0" w:space="0" w:color="auto"/>
        <w:left w:val="none" w:sz="0" w:space="0" w:color="auto"/>
        <w:bottom w:val="none" w:sz="0" w:space="0" w:color="auto"/>
        <w:right w:val="none" w:sz="0" w:space="0" w:color="auto"/>
      </w:divBdr>
    </w:div>
    <w:div w:id="1380741139">
      <w:bodyDiv w:val="1"/>
      <w:marLeft w:val="0"/>
      <w:marRight w:val="0"/>
      <w:marTop w:val="0"/>
      <w:marBottom w:val="0"/>
      <w:divBdr>
        <w:top w:val="none" w:sz="0" w:space="0" w:color="auto"/>
        <w:left w:val="none" w:sz="0" w:space="0" w:color="auto"/>
        <w:bottom w:val="none" w:sz="0" w:space="0" w:color="auto"/>
        <w:right w:val="none" w:sz="0" w:space="0" w:color="auto"/>
      </w:divBdr>
    </w:div>
    <w:div w:id="1422289403">
      <w:bodyDiv w:val="1"/>
      <w:marLeft w:val="0"/>
      <w:marRight w:val="0"/>
      <w:marTop w:val="0"/>
      <w:marBottom w:val="0"/>
      <w:divBdr>
        <w:top w:val="none" w:sz="0" w:space="0" w:color="auto"/>
        <w:left w:val="none" w:sz="0" w:space="0" w:color="auto"/>
        <w:bottom w:val="none" w:sz="0" w:space="0" w:color="auto"/>
        <w:right w:val="none" w:sz="0" w:space="0" w:color="auto"/>
      </w:divBdr>
      <w:divsChild>
        <w:div w:id="142889388">
          <w:marLeft w:val="0"/>
          <w:marRight w:val="0"/>
          <w:marTop w:val="0"/>
          <w:marBottom w:val="0"/>
          <w:divBdr>
            <w:top w:val="none" w:sz="0" w:space="0" w:color="auto"/>
            <w:left w:val="none" w:sz="0" w:space="0" w:color="auto"/>
            <w:bottom w:val="none" w:sz="0" w:space="0" w:color="auto"/>
            <w:right w:val="none" w:sz="0" w:space="0" w:color="auto"/>
          </w:divBdr>
          <w:divsChild>
            <w:div w:id="26780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60159">
      <w:bodyDiv w:val="1"/>
      <w:marLeft w:val="0"/>
      <w:marRight w:val="0"/>
      <w:marTop w:val="0"/>
      <w:marBottom w:val="0"/>
      <w:divBdr>
        <w:top w:val="none" w:sz="0" w:space="0" w:color="auto"/>
        <w:left w:val="none" w:sz="0" w:space="0" w:color="auto"/>
        <w:bottom w:val="none" w:sz="0" w:space="0" w:color="auto"/>
        <w:right w:val="none" w:sz="0" w:space="0" w:color="auto"/>
      </w:divBdr>
    </w:div>
    <w:div w:id="1493065863">
      <w:bodyDiv w:val="1"/>
      <w:marLeft w:val="0"/>
      <w:marRight w:val="0"/>
      <w:marTop w:val="0"/>
      <w:marBottom w:val="0"/>
      <w:divBdr>
        <w:top w:val="none" w:sz="0" w:space="0" w:color="auto"/>
        <w:left w:val="none" w:sz="0" w:space="0" w:color="auto"/>
        <w:bottom w:val="none" w:sz="0" w:space="0" w:color="auto"/>
        <w:right w:val="none" w:sz="0" w:space="0" w:color="auto"/>
      </w:divBdr>
    </w:div>
    <w:div w:id="1510173223">
      <w:bodyDiv w:val="1"/>
      <w:marLeft w:val="0"/>
      <w:marRight w:val="0"/>
      <w:marTop w:val="0"/>
      <w:marBottom w:val="0"/>
      <w:divBdr>
        <w:top w:val="none" w:sz="0" w:space="0" w:color="auto"/>
        <w:left w:val="none" w:sz="0" w:space="0" w:color="auto"/>
        <w:bottom w:val="none" w:sz="0" w:space="0" w:color="auto"/>
        <w:right w:val="none" w:sz="0" w:space="0" w:color="auto"/>
      </w:divBdr>
    </w:div>
    <w:div w:id="1514491081">
      <w:bodyDiv w:val="1"/>
      <w:marLeft w:val="0"/>
      <w:marRight w:val="0"/>
      <w:marTop w:val="0"/>
      <w:marBottom w:val="0"/>
      <w:divBdr>
        <w:top w:val="none" w:sz="0" w:space="0" w:color="auto"/>
        <w:left w:val="none" w:sz="0" w:space="0" w:color="auto"/>
        <w:bottom w:val="none" w:sz="0" w:space="0" w:color="auto"/>
        <w:right w:val="none" w:sz="0" w:space="0" w:color="auto"/>
      </w:divBdr>
    </w:div>
    <w:div w:id="1620795690">
      <w:bodyDiv w:val="1"/>
      <w:marLeft w:val="0"/>
      <w:marRight w:val="0"/>
      <w:marTop w:val="0"/>
      <w:marBottom w:val="0"/>
      <w:divBdr>
        <w:top w:val="none" w:sz="0" w:space="0" w:color="auto"/>
        <w:left w:val="none" w:sz="0" w:space="0" w:color="auto"/>
        <w:bottom w:val="none" w:sz="0" w:space="0" w:color="auto"/>
        <w:right w:val="none" w:sz="0" w:space="0" w:color="auto"/>
      </w:divBdr>
    </w:div>
    <w:div w:id="1657761610">
      <w:bodyDiv w:val="1"/>
      <w:marLeft w:val="0"/>
      <w:marRight w:val="0"/>
      <w:marTop w:val="0"/>
      <w:marBottom w:val="0"/>
      <w:divBdr>
        <w:top w:val="none" w:sz="0" w:space="0" w:color="auto"/>
        <w:left w:val="none" w:sz="0" w:space="0" w:color="auto"/>
        <w:bottom w:val="none" w:sz="0" w:space="0" w:color="auto"/>
        <w:right w:val="none" w:sz="0" w:space="0" w:color="auto"/>
      </w:divBdr>
    </w:div>
    <w:div w:id="1677927829">
      <w:bodyDiv w:val="1"/>
      <w:marLeft w:val="0"/>
      <w:marRight w:val="0"/>
      <w:marTop w:val="0"/>
      <w:marBottom w:val="0"/>
      <w:divBdr>
        <w:top w:val="none" w:sz="0" w:space="0" w:color="auto"/>
        <w:left w:val="none" w:sz="0" w:space="0" w:color="auto"/>
        <w:bottom w:val="none" w:sz="0" w:space="0" w:color="auto"/>
        <w:right w:val="none" w:sz="0" w:space="0" w:color="auto"/>
      </w:divBdr>
    </w:div>
    <w:div w:id="1738017757">
      <w:bodyDiv w:val="1"/>
      <w:marLeft w:val="0"/>
      <w:marRight w:val="0"/>
      <w:marTop w:val="0"/>
      <w:marBottom w:val="0"/>
      <w:divBdr>
        <w:top w:val="none" w:sz="0" w:space="0" w:color="auto"/>
        <w:left w:val="none" w:sz="0" w:space="0" w:color="auto"/>
        <w:bottom w:val="none" w:sz="0" w:space="0" w:color="auto"/>
        <w:right w:val="none" w:sz="0" w:space="0" w:color="auto"/>
      </w:divBdr>
    </w:div>
    <w:div w:id="1793550881">
      <w:bodyDiv w:val="1"/>
      <w:marLeft w:val="0"/>
      <w:marRight w:val="0"/>
      <w:marTop w:val="0"/>
      <w:marBottom w:val="0"/>
      <w:divBdr>
        <w:top w:val="none" w:sz="0" w:space="0" w:color="auto"/>
        <w:left w:val="none" w:sz="0" w:space="0" w:color="auto"/>
        <w:bottom w:val="none" w:sz="0" w:space="0" w:color="auto"/>
        <w:right w:val="none" w:sz="0" w:space="0" w:color="auto"/>
      </w:divBdr>
    </w:div>
    <w:div w:id="1793788028">
      <w:bodyDiv w:val="1"/>
      <w:marLeft w:val="0"/>
      <w:marRight w:val="0"/>
      <w:marTop w:val="0"/>
      <w:marBottom w:val="0"/>
      <w:divBdr>
        <w:top w:val="none" w:sz="0" w:space="0" w:color="auto"/>
        <w:left w:val="none" w:sz="0" w:space="0" w:color="auto"/>
        <w:bottom w:val="none" w:sz="0" w:space="0" w:color="auto"/>
        <w:right w:val="none" w:sz="0" w:space="0" w:color="auto"/>
      </w:divBdr>
    </w:div>
    <w:div w:id="1823303160">
      <w:bodyDiv w:val="1"/>
      <w:marLeft w:val="0"/>
      <w:marRight w:val="0"/>
      <w:marTop w:val="0"/>
      <w:marBottom w:val="0"/>
      <w:divBdr>
        <w:top w:val="none" w:sz="0" w:space="0" w:color="auto"/>
        <w:left w:val="none" w:sz="0" w:space="0" w:color="auto"/>
        <w:bottom w:val="none" w:sz="0" w:space="0" w:color="auto"/>
        <w:right w:val="none" w:sz="0" w:space="0" w:color="auto"/>
      </w:divBdr>
    </w:div>
    <w:div w:id="1880434554">
      <w:bodyDiv w:val="1"/>
      <w:marLeft w:val="0"/>
      <w:marRight w:val="0"/>
      <w:marTop w:val="0"/>
      <w:marBottom w:val="0"/>
      <w:divBdr>
        <w:top w:val="none" w:sz="0" w:space="0" w:color="auto"/>
        <w:left w:val="none" w:sz="0" w:space="0" w:color="auto"/>
        <w:bottom w:val="none" w:sz="0" w:space="0" w:color="auto"/>
        <w:right w:val="none" w:sz="0" w:space="0" w:color="auto"/>
      </w:divBdr>
    </w:div>
    <w:div w:id="1919056702">
      <w:bodyDiv w:val="1"/>
      <w:marLeft w:val="0"/>
      <w:marRight w:val="0"/>
      <w:marTop w:val="0"/>
      <w:marBottom w:val="0"/>
      <w:divBdr>
        <w:top w:val="none" w:sz="0" w:space="0" w:color="auto"/>
        <w:left w:val="none" w:sz="0" w:space="0" w:color="auto"/>
        <w:bottom w:val="none" w:sz="0" w:space="0" w:color="auto"/>
        <w:right w:val="none" w:sz="0" w:space="0" w:color="auto"/>
      </w:divBdr>
      <w:divsChild>
        <w:div w:id="1642810603">
          <w:marLeft w:val="0"/>
          <w:marRight w:val="0"/>
          <w:marTop w:val="0"/>
          <w:marBottom w:val="0"/>
          <w:divBdr>
            <w:top w:val="single" w:sz="6" w:space="0" w:color="CCCCCC"/>
            <w:left w:val="single" w:sz="6" w:space="0" w:color="CCCCCC"/>
            <w:bottom w:val="single" w:sz="6" w:space="0" w:color="CCCCCC"/>
            <w:right w:val="single" w:sz="6" w:space="0" w:color="CCCCCC"/>
          </w:divBdr>
          <w:divsChild>
            <w:div w:id="1310131042">
              <w:marLeft w:val="0"/>
              <w:marRight w:val="0"/>
              <w:marTop w:val="0"/>
              <w:marBottom w:val="0"/>
              <w:divBdr>
                <w:top w:val="none" w:sz="0" w:space="0" w:color="auto"/>
                <w:left w:val="none" w:sz="0" w:space="0" w:color="auto"/>
                <w:bottom w:val="none" w:sz="0" w:space="0" w:color="auto"/>
                <w:right w:val="none" w:sz="0" w:space="0" w:color="auto"/>
              </w:divBdr>
              <w:divsChild>
                <w:div w:id="1198739150">
                  <w:marLeft w:val="2250"/>
                  <w:marRight w:val="0"/>
                  <w:marTop w:val="0"/>
                  <w:marBottom w:val="0"/>
                  <w:divBdr>
                    <w:top w:val="none" w:sz="0" w:space="0" w:color="auto"/>
                    <w:left w:val="none" w:sz="0" w:space="0" w:color="auto"/>
                    <w:bottom w:val="none" w:sz="0" w:space="0" w:color="auto"/>
                    <w:right w:val="none" w:sz="0" w:space="0" w:color="auto"/>
                  </w:divBdr>
                  <w:divsChild>
                    <w:div w:id="14378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257217">
      <w:bodyDiv w:val="1"/>
      <w:marLeft w:val="0"/>
      <w:marRight w:val="0"/>
      <w:marTop w:val="0"/>
      <w:marBottom w:val="0"/>
      <w:divBdr>
        <w:top w:val="none" w:sz="0" w:space="0" w:color="auto"/>
        <w:left w:val="none" w:sz="0" w:space="0" w:color="auto"/>
        <w:bottom w:val="none" w:sz="0" w:space="0" w:color="auto"/>
        <w:right w:val="none" w:sz="0" w:space="0" w:color="auto"/>
      </w:divBdr>
    </w:div>
    <w:div w:id="1965381486">
      <w:bodyDiv w:val="1"/>
      <w:marLeft w:val="0"/>
      <w:marRight w:val="0"/>
      <w:marTop w:val="0"/>
      <w:marBottom w:val="0"/>
      <w:divBdr>
        <w:top w:val="none" w:sz="0" w:space="0" w:color="auto"/>
        <w:left w:val="none" w:sz="0" w:space="0" w:color="auto"/>
        <w:bottom w:val="none" w:sz="0" w:space="0" w:color="auto"/>
        <w:right w:val="none" w:sz="0" w:space="0" w:color="auto"/>
      </w:divBdr>
    </w:div>
    <w:div w:id="1966111280">
      <w:bodyDiv w:val="1"/>
      <w:marLeft w:val="0"/>
      <w:marRight w:val="0"/>
      <w:marTop w:val="0"/>
      <w:marBottom w:val="0"/>
      <w:divBdr>
        <w:top w:val="none" w:sz="0" w:space="0" w:color="auto"/>
        <w:left w:val="none" w:sz="0" w:space="0" w:color="auto"/>
        <w:bottom w:val="none" w:sz="0" w:space="0" w:color="auto"/>
        <w:right w:val="none" w:sz="0" w:space="0" w:color="auto"/>
      </w:divBdr>
    </w:div>
    <w:div w:id="1993411751">
      <w:bodyDiv w:val="1"/>
      <w:marLeft w:val="0"/>
      <w:marRight w:val="0"/>
      <w:marTop w:val="0"/>
      <w:marBottom w:val="0"/>
      <w:divBdr>
        <w:top w:val="none" w:sz="0" w:space="0" w:color="auto"/>
        <w:left w:val="none" w:sz="0" w:space="0" w:color="auto"/>
        <w:bottom w:val="none" w:sz="0" w:space="0" w:color="auto"/>
        <w:right w:val="none" w:sz="0" w:space="0" w:color="auto"/>
      </w:divBdr>
    </w:div>
    <w:div w:id="2006978286">
      <w:bodyDiv w:val="1"/>
      <w:marLeft w:val="0"/>
      <w:marRight w:val="0"/>
      <w:marTop w:val="0"/>
      <w:marBottom w:val="0"/>
      <w:divBdr>
        <w:top w:val="none" w:sz="0" w:space="0" w:color="auto"/>
        <w:left w:val="none" w:sz="0" w:space="0" w:color="auto"/>
        <w:bottom w:val="none" w:sz="0" w:space="0" w:color="auto"/>
        <w:right w:val="none" w:sz="0" w:space="0" w:color="auto"/>
      </w:divBdr>
    </w:div>
    <w:div w:id="2047674747">
      <w:bodyDiv w:val="1"/>
      <w:marLeft w:val="0"/>
      <w:marRight w:val="0"/>
      <w:marTop w:val="0"/>
      <w:marBottom w:val="0"/>
      <w:divBdr>
        <w:top w:val="none" w:sz="0" w:space="0" w:color="auto"/>
        <w:left w:val="none" w:sz="0" w:space="0" w:color="auto"/>
        <w:bottom w:val="none" w:sz="0" w:space="0" w:color="auto"/>
        <w:right w:val="none" w:sz="0" w:space="0" w:color="auto"/>
      </w:divBdr>
      <w:divsChild>
        <w:div w:id="1548838275">
          <w:marLeft w:val="0"/>
          <w:marRight w:val="0"/>
          <w:marTop w:val="0"/>
          <w:marBottom w:val="0"/>
          <w:divBdr>
            <w:top w:val="single" w:sz="6" w:space="0" w:color="CCCCCC"/>
            <w:left w:val="single" w:sz="6" w:space="0" w:color="CCCCCC"/>
            <w:bottom w:val="single" w:sz="6" w:space="0" w:color="CCCCCC"/>
            <w:right w:val="single" w:sz="6" w:space="0" w:color="CCCCCC"/>
          </w:divBdr>
          <w:divsChild>
            <w:div w:id="1999141949">
              <w:marLeft w:val="0"/>
              <w:marRight w:val="0"/>
              <w:marTop w:val="0"/>
              <w:marBottom w:val="0"/>
              <w:divBdr>
                <w:top w:val="none" w:sz="0" w:space="0" w:color="auto"/>
                <w:left w:val="none" w:sz="0" w:space="0" w:color="auto"/>
                <w:bottom w:val="none" w:sz="0" w:space="0" w:color="auto"/>
                <w:right w:val="none" w:sz="0" w:space="0" w:color="auto"/>
              </w:divBdr>
              <w:divsChild>
                <w:div w:id="1787382866">
                  <w:marLeft w:val="2250"/>
                  <w:marRight w:val="0"/>
                  <w:marTop w:val="0"/>
                  <w:marBottom w:val="0"/>
                  <w:divBdr>
                    <w:top w:val="none" w:sz="0" w:space="0" w:color="auto"/>
                    <w:left w:val="none" w:sz="0" w:space="0" w:color="auto"/>
                    <w:bottom w:val="none" w:sz="0" w:space="0" w:color="auto"/>
                    <w:right w:val="none" w:sz="0" w:space="0" w:color="auto"/>
                  </w:divBdr>
                  <w:divsChild>
                    <w:div w:id="9059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121730">
      <w:bodyDiv w:val="1"/>
      <w:marLeft w:val="0"/>
      <w:marRight w:val="0"/>
      <w:marTop w:val="0"/>
      <w:marBottom w:val="0"/>
      <w:divBdr>
        <w:top w:val="none" w:sz="0" w:space="0" w:color="auto"/>
        <w:left w:val="none" w:sz="0" w:space="0" w:color="auto"/>
        <w:bottom w:val="none" w:sz="0" w:space="0" w:color="auto"/>
        <w:right w:val="none" w:sz="0" w:space="0" w:color="auto"/>
      </w:divBdr>
    </w:div>
    <w:div w:id="2090999822">
      <w:bodyDiv w:val="1"/>
      <w:marLeft w:val="0"/>
      <w:marRight w:val="0"/>
      <w:marTop w:val="0"/>
      <w:marBottom w:val="0"/>
      <w:divBdr>
        <w:top w:val="none" w:sz="0" w:space="0" w:color="auto"/>
        <w:left w:val="none" w:sz="0" w:space="0" w:color="auto"/>
        <w:bottom w:val="none" w:sz="0" w:space="0" w:color="auto"/>
        <w:right w:val="none" w:sz="0" w:space="0" w:color="auto"/>
      </w:divBdr>
      <w:divsChild>
        <w:div w:id="1555584159">
          <w:marLeft w:val="0"/>
          <w:marRight w:val="0"/>
          <w:marTop w:val="0"/>
          <w:marBottom w:val="0"/>
          <w:divBdr>
            <w:top w:val="single" w:sz="6" w:space="0" w:color="CCCCCC"/>
            <w:left w:val="single" w:sz="6" w:space="0" w:color="CCCCCC"/>
            <w:bottom w:val="single" w:sz="6" w:space="0" w:color="CCCCCC"/>
            <w:right w:val="single" w:sz="6" w:space="0" w:color="CCCCCC"/>
          </w:divBdr>
          <w:divsChild>
            <w:div w:id="1874881983">
              <w:marLeft w:val="0"/>
              <w:marRight w:val="0"/>
              <w:marTop w:val="0"/>
              <w:marBottom w:val="0"/>
              <w:divBdr>
                <w:top w:val="none" w:sz="0" w:space="0" w:color="auto"/>
                <w:left w:val="none" w:sz="0" w:space="0" w:color="auto"/>
                <w:bottom w:val="none" w:sz="0" w:space="0" w:color="auto"/>
                <w:right w:val="none" w:sz="0" w:space="0" w:color="auto"/>
              </w:divBdr>
              <w:divsChild>
                <w:div w:id="936059292">
                  <w:marLeft w:val="2250"/>
                  <w:marRight w:val="0"/>
                  <w:marTop w:val="0"/>
                  <w:marBottom w:val="0"/>
                  <w:divBdr>
                    <w:top w:val="none" w:sz="0" w:space="0" w:color="auto"/>
                    <w:left w:val="none" w:sz="0" w:space="0" w:color="auto"/>
                    <w:bottom w:val="none" w:sz="0" w:space="0" w:color="auto"/>
                    <w:right w:val="none" w:sz="0" w:space="0" w:color="auto"/>
                  </w:divBdr>
                  <w:divsChild>
                    <w:div w:id="140197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329687">
      <w:bodyDiv w:val="1"/>
      <w:marLeft w:val="0"/>
      <w:marRight w:val="0"/>
      <w:marTop w:val="0"/>
      <w:marBottom w:val="0"/>
      <w:divBdr>
        <w:top w:val="none" w:sz="0" w:space="0" w:color="auto"/>
        <w:left w:val="none" w:sz="0" w:space="0" w:color="auto"/>
        <w:bottom w:val="none" w:sz="0" w:space="0" w:color="auto"/>
        <w:right w:val="none" w:sz="0" w:space="0" w:color="auto"/>
      </w:divBdr>
    </w:div>
    <w:div w:id="2128964893">
      <w:bodyDiv w:val="1"/>
      <w:marLeft w:val="0"/>
      <w:marRight w:val="0"/>
      <w:marTop w:val="0"/>
      <w:marBottom w:val="0"/>
      <w:divBdr>
        <w:top w:val="none" w:sz="0" w:space="0" w:color="auto"/>
        <w:left w:val="none" w:sz="0" w:space="0" w:color="auto"/>
        <w:bottom w:val="none" w:sz="0" w:space="0" w:color="auto"/>
        <w:right w:val="none" w:sz="0" w:space="0" w:color="auto"/>
      </w:divBdr>
    </w:div>
    <w:div w:id="2141727544">
      <w:bodyDiv w:val="1"/>
      <w:marLeft w:val="0"/>
      <w:marRight w:val="0"/>
      <w:marTop w:val="0"/>
      <w:marBottom w:val="0"/>
      <w:divBdr>
        <w:top w:val="none" w:sz="0" w:space="0" w:color="auto"/>
        <w:left w:val="none" w:sz="0" w:space="0" w:color="auto"/>
        <w:bottom w:val="none" w:sz="0" w:space="0" w:color="auto"/>
        <w:right w:val="none" w:sz="0" w:space="0" w:color="auto"/>
      </w:divBdr>
      <w:divsChild>
        <w:div w:id="2129079993">
          <w:marLeft w:val="0"/>
          <w:marRight w:val="0"/>
          <w:marTop w:val="0"/>
          <w:marBottom w:val="0"/>
          <w:divBdr>
            <w:top w:val="none" w:sz="0" w:space="0" w:color="auto"/>
            <w:left w:val="none" w:sz="0" w:space="0" w:color="auto"/>
            <w:bottom w:val="none" w:sz="0" w:space="0" w:color="auto"/>
            <w:right w:val="none" w:sz="0" w:space="0" w:color="auto"/>
          </w:divBdr>
        </w:div>
      </w:divsChild>
    </w:div>
    <w:div w:id="214541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researchgate.net/publication/259332761_Item_parceling_issue_in_structural_equation_modeling" TargetMode="External"/><Relationship Id="rId21" Type="http://schemas.openxmlformats.org/officeDocument/2006/relationships/hyperlink" Target="https://www.jmu.edu/assessment/sass/FordAward21.shtml" TargetMode="External"/><Relationship Id="rId42" Type="http://schemas.openxmlformats.org/officeDocument/2006/relationships/hyperlink" Target="https://doi.org/10.1080/10627197.2023.2222588" TargetMode="External"/><Relationship Id="rId47" Type="http://schemas.openxmlformats.org/officeDocument/2006/relationships/hyperlink" Target="https://eric.ed.gov/?id=EJ1307022" TargetMode="External"/><Relationship Id="rId63" Type="http://schemas.openxmlformats.org/officeDocument/2006/relationships/hyperlink" Target="https://doi.org/10.1080/02602938.2018.1496321" TargetMode="External"/><Relationship Id="rId68" Type="http://schemas.openxmlformats.org/officeDocument/2006/relationships/hyperlink" Target="http://methods.sagepub.com/case/how-investigate-whether-you-are-measuring-same-construct-over-time" TargetMode="External"/><Relationship Id="rId84" Type="http://schemas.openxmlformats.org/officeDocument/2006/relationships/hyperlink" Target="https://www.researchgate.net/publication/260204352_Using_visual_displays_to_enhance_understanding_and_interpretation_of_quantitative_research" TargetMode="External"/><Relationship Id="rId89" Type="http://schemas.openxmlformats.org/officeDocument/2006/relationships/hyperlink" Target="https://doi.org/10.1080/15305058.2011.570884" TargetMode="External"/><Relationship Id="rId112" Type="http://schemas.openxmlformats.org/officeDocument/2006/relationships/hyperlink" Target="https://doi.org/10.1177%2F0013164405278564" TargetMode="External"/><Relationship Id="rId16" Type="http://schemas.openxmlformats.org/officeDocument/2006/relationships/hyperlink" Target="https://www.jmu.edu/assessment/sass/s25-naspa-award-finney.shtml" TargetMode="External"/><Relationship Id="rId107" Type="http://schemas.openxmlformats.org/officeDocument/2006/relationships/hyperlink" Target="https://doi.org/10.1177%2F0013164406292090" TargetMode="External"/><Relationship Id="rId11" Type="http://schemas.openxmlformats.org/officeDocument/2006/relationships/hyperlink" Target="https://www.jmu.edu/chbs/gradpsyc/assessment/index.shtml" TargetMode="External"/><Relationship Id="rId32" Type="http://schemas.openxmlformats.org/officeDocument/2006/relationships/hyperlink" Target="https://doi.org/10.1080/15305058.2025.2530928" TargetMode="External"/><Relationship Id="rId37" Type="http://schemas.openxmlformats.org/officeDocument/2006/relationships/hyperlink" Target="https://www.rpajournal.com/dev/wp-content/uploads/2025/10/A3-The-Influence-of-Student-Disengagement-RPA-.pdf" TargetMode="External"/><Relationship Id="rId53" Type="http://schemas.openxmlformats.org/officeDocument/2006/relationships/hyperlink" Target="https://doi.org/10.1080/08957347.2021.1987905" TargetMode="External"/><Relationship Id="rId58" Type="http://schemas.openxmlformats.org/officeDocument/2006/relationships/hyperlink" Target="https://eric.ed.gov/?id=EJ1293385" TargetMode="External"/><Relationship Id="rId74" Type="http://schemas.openxmlformats.org/officeDocument/2006/relationships/hyperlink" Target="https://doi.org/10.1080/10627197.2015.1127753" TargetMode="External"/><Relationship Id="rId79" Type="http://schemas.openxmlformats.org/officeDocument/2006/relationships/hyperlink" Target="https://doi.org/10.1080/15305058.2014.928301" TargetMode="External"/><Relationship Id="rId102" Type="http://schemas.openxmlformats.org/officeDocument/2006/relationships/hyperlink" Target="https://doi.org/10.1177/0748175609336863" TargetMode="External"/><Relationship Id="rId123" Type="http://schemas.openxmlformats.org/officeDocument/2006/relationships/hyperlink" Target="https://www.jmu.edu/assessment/" TargetMode="External"/><Relationship Id="rId128"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doi.org/10.1177%2F0013164410387378" TargetMode="External"/><Relationship Id="rId95" Type="http://schemas.openxmlformats.org/officeDocument/2006/relationships/hyperlink" Target="https://doi.org/10.1080/15305058.2010.508569" TargetMode="External"/><Relationship Id="rId22" Type="http://schemas.openxmlformats.org/officeDocument/2006/relationships/hyperlink" Target="https://www.jmu.edu/assessment/sass/NERA_AWARD_Finney_2020.shtml" TargetMode="External"/><Relationship Id="rId27" Type="http://schemas.openxmlformats.org/officeDocument/2006/relationships/hyperlink" Target="https://scholar.google.com/citations?user=-XYE5egAAAAJ&amp;hl=en" TargetMode="External"/><Relationship Id="rId43" Type="http://schemas.openxmlformats.org/officeDocument/2006/relationships/hyperlink" Target="https://doi.org/10.18060/27922" TargetMode="External"/><Relationship Id="rId48" Type="http://schemas.openxmlformats.org/officeDocument/2006/relationships/hyperlink" Target="https://www.rpajournal.com/dev/wp-content/uploads/2022/02/Resources-to-find-existing-measures-RPA.pdf" TargetMode="External"/><Relationship Id="rId64" Type="http://schemas.openxmlformats.org/officeDocument/2006/relationships/hyperlink" Target="https://doi.org/10.1016/j.lindif.2017.11.011" TargetMode="External"/><Relationship Id="rId69" Type="http://schemas.openxmlformats.org/officeDocument/2006/relationships/hyperlink" Target="https://eric.ed.gov/?id=EJ1168812" TargetMode="External"/><Relationship Id="rId113" Type="http://schemas.openxmlformats.org/officeDocument/2006/relationships/hyperlink" Target="https://doi.org/10.1016/j.cedpsych.2004.11.001" TargetMode="External"/><Relationship Id="rId118" Type="http://schemas.openxmlformats.org/officeDocument/2006/relationships/hyperlink" Target="https://www.tandfonline.com/doi/pdf/10.1207/s15324818ame1202_5" TargetMode="External"/><Relationship Id="rId80" Type="http://schemas.openxmlformats.org/officeDocument/2006/relationships/hyperlink" Target="https://doi.org/10.1177/0748175613497038" TargetMode="External"/><Relationship Id="rId85" Type="http://schemas.openxmlformats.org/officeDocument/2006/relationships/hyperlink" Target="https://onlinelibrary.wiley.com/doi/pdf/10.1002/au.251" TargetMode="External"/><Relationship Id="rId12" Type="http://schemas.openxmlformats.org/officeDocument/2006/relationships/hyperlink" Target="https://www.jmu.edu/chbs/gradpsyc/people/finney-sara-j.shtml" TargetMode="External"/><Relationship Id="rId17" Type="http://schemas.openxmlformats.org/officeDocument/2006/relationships/hyperlink" Target="https://womeninmeasurement.org/about-women-in-educational-measurement/" TargetMode="External"/><Relationship Id="rId33" Type="http://schemas.openxmlformats.org/officeDocument/2006/relationships/hyperlink" Target="https://doi.org/10.1080/10627197.2025.2474395" TargetMode="External"/><Relationship Id="rId38" Type="http://schemas.openxmlformats.org/officeDocument/2006/relationships/hyperlink" Target="https://doi.org/10.1002/au.30415" TargetMode="External"/><Relationship Id="rId59" Type="http://schemas.openxmlformats.org/officeDocument/2006/relationships/hyperlink" Target="https://doi.org/10.4324/9781315755649" TargetMode="External"/><Relationship Id="rId103" Type="http://schemas.openxmlformats.org/officeDocument/2006/relationships/hyperlink" Target="https://www.jstor.org/stable/pdf/27798137.pdf" TargetMode="External"/><Relationship Id="rId108" Type="http://schemas.openxmlformats.org/officeDocument/2006/relationships/hyperlink" Target="https://doi.org/10.1016/j.cedpsych.2006.10.011" TargetMode="External"/><Relationship Id="rId124" Type="http://schemas.openxmlformats.org/officeDocument/2006/relationships/hyperlink" Target="https://auburn.edu/academic/provost/academic-insight/elevated-ed/" TargetMode="External"/><Relationship Id="rId129" Type="http://schemas.openxmlformats.org/officeDocument/2006/relationships/theme" Target="theme/theme1.xml"/><Relationship Id="rId54" Type="http://schemas.openxmlformats.org/officeDocument/2006/relationships/hyperlink" Target="https://doi.org/10.1080/02602938.2020.1846680" TargetMode="External"/><Relationship Id="rId70" Type="http://schemas.openxmlformats.org/officeDocument/2006/relationships/hyperlink" Target="https://doi.org/10.1080/08957347.2015.1102914" TargetMode="External"/><Relationship Id="rId75" Type="http://schemas.openxmlformats.org/officeDocument/2006/relationships/hyperlink" Target="https://doi.org/10.1177/0748175615625755" TargetMode="External"/><Relationship Id="rId91" Type="http://schemas.openxmlformats.org/officeDocument/2006/relationships/hyperlink" Target="https://doi.org/10.1177/0748175611400292" TargetMode="External"/><Relationship Id="rId96" Type="http://schemas.openxmlformats.org/officeDocument/2006/relationships/hyperlink" Target="https://doi.org/10.1177%2F0748175610362369"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jmu.edu/assessment/sass/NASPA-Award-Annoucement.shtml" TargetMode="External"/><Relationship Id="rId28" Type="http://schemas.openxmlformats.org/officeDocument/2006/relationships/hyperlink" Target="https://doi.org/10.1080/00220973.2025.2459392" TargetMode="External"/><Relationship Id="rId49" Type="http://schemas.openxmlformats.org/officeDocument/2006/relationships/hyperlink" Target="https://eric.ed.gov/?id=ED612091" TargetMode="External"/><Relationship Id="rId114" Type="http://schemas.openxmlformats.org/officeDocument/2006/relationships/hyperlink" Target="https://doi.org/10.1177%2F0013164403258465" TargetMode="External"/><Relationship Id="rId119" Type="http://schemas.openxmlformats.org/officeDocument/2006/relationships/hyperlink" Target="https://pressbooks.lib.jmu.edu/semforgood/" TargetMode="External"/><Relationship Id="rId44" Type="http://schemas.openxmlformats.org/officeDocument/2006/relationships/hyperlink" Target="https://doi.org/10.1177/07342829221140957" TargetMode="External"/><Relationship Id="rId60" Type="http://schemas.openxmlformats.org/officeDocument/2006/relationships/hyperlink" Target="https://www.tandfonline.com/doi/full/10.1080/19496591.2018.1559171" TargetMode="External"/><Relationship Id="rId65" Type="http://schemas.openxmlformats.org/officeDocument/2006/relationships/hyperlink" Target="https://doi.org/10.1080/15305058.2017.1396466" TargetMode="External"/><Relationship Id="rId81" Type="http://schemas.openxmlformats.org/officeDocument/2006/relationships/hyperlink" Target="https://www.researchgate.net/publication/309032517_Non-normal_and_categorical_data_in_structural_equation_modeling" TargetMode="External"/><Relationship Id="rId86" Type="http://schemas.openxmlformats.org/officeDocument/2006/relationships/hyperlink" Target="https://doi.org/10.1080/10627197.2013.817153" TargetMode="External"/><Relationship Id="rId13" Type="http://schemas.openxmlformats.org/officeDocument/2006/relationships/hyperlink" Target="https://www.jmu.edu/assessment/people/all-people/director/finney-sara.shtml" TargetMode="External"/><Relationship Id="rId18" Type="http://schemas.openxmlformats.org/officeDocument/2006/relationships/hyperlink" Target="https://www.jmu.edu/news/chbs/2025/02-26-chbs-award-finney.shtml" TargetMode="External"/><Relationship Id="rId39" Type="http://schemas.openxmlformats.org/officeDocument/2006/relationships/hyperlink" Target="https://www.rpajournal.com/dev/wp-content/uploads/2024/09/Meta-Assessment-Rubric-Equitable-Outcomes-Assessment-RPA.pdf" TargetMode="External"/><Relationship Id="rId109" Type="http://schemas.openxmlformats.org/officeDocument/2006/relationships/hyperlink" Target="https://doi.org/10.1016/j.cedpsych.2006.07.004" TargetMode="External"/><Relationship Id="rId34" Type="http://schemas.openxmlformats.org/officeDocument/2006/relationships/hyperlink" Target="http://www.rpajournal.com/dev/wp-content/uploads/2025/09/A6-Effort-on-Low-Stakes-Accountability-Tests-via-Priming-RPA-r.pdf" TargetMode="External"/><Relationship Id="rId50" Type="http://schemas.openxmlformats.org/officeDocument/2006/relationships/hyperlink" Target="https://www.rpajournal.com/dev/wp-content/uploads/2021/09/The-Credibility-of-Inferences-from-Program-Effectiveness-Studies.pdf" TargetMode="External"/><Relationship Id="rId55" Type="http://schemas.openxmlformats.org/officeDocument/2006/relationships/hyperlink" Target="https://doi.org/10.1080/15305058.2020.1786834" TargetMode="External"/><Relationship Id="rId76" Type="http://schemas.openxmlformats.org/officeDocument/2006/relationships/hyperlink" Target="http://teachpsych.org/ebooks/academic-advising-2015-vol2" TargetMode="External"/><Relationship Id="rId97" Type="http://schemas.openxmlformats.org/officeDocument/2006/relationships/hyperlink" Target="https://doi.org/10.1177%2F0013164409344510" TargetMode="External"/><Relationship Id="rId104" Type="http://schemas.openxmlformats.org/officeDocument/2006/relationships/hyperlink" Target="https://www.jstor.org/stable/pdf/27798135.pdf" TargetMode="External"/><Relationship Id="rId120" Type="http://schemas.openxmlformats.org/officeDocument/2006/relationships/hyperlink" Target="https://oercommons.org/courseware/lesson/98634" TargetMode="External"/><Relationship Id="rId125" Type="http://schemas.openxmlformats.org/officeDocument/2006/relationships/hyperlink" Target="https://www.youtube.com/watch?v=uln-BhJKdNU" TargetMode="External"/><Relationship Id="rId7" Type="http://schemas.openxmlformats.org/officeDocument/2006/relationships/settings" Target="settings.xml"/><Relationship Id="rId71" Type="http://schemas.openxmlformats.org/officeDocument/2006/relationships/hyperlink" Target="https://www.researchgate.net/publication/334710008_Overview_of_estimation_methods_and_preconditions_for_their_application_with_structural_equation_modeling" TargetMode="External"/><Relationship Id="rId92" Type="http://schemas.openxmlformats.org/officeDocument/2006/relationships/hyperlink" Target="https://doi.org/10.1080/08957347.2011.555217" TargetMode="External"/><Relationship Id="rId2" Type="http://schemas.openxmlformats.org/officeDocument/2006/relationships/customXml" Target="../customXml/item2.xml"/><Relationship Id="rId29" Type="http://schemas.openxmlformats.org/officeDocument/2006/relationships/hyperlink" Target="https://doi.org/10.1080/00220973.2024.2310678" TargetMode="External"/><Relationship Id="rId24" Type="http://schemas.openxmlformats.org/officeDocument/2006/relationships/hyperlink" Target="http://www.csgs.org/awards/faculty-award-winners/" TargetMode="External"/><Relationship Id="rId40" Type="http://schemas.openxmlformats.org/officeDocument/2006/relationships/hyperlink" Target="https://doi.org/10.1002/au.30421" TargetMode="External"/><Relationship Id="rId45" Type="http://schemas.openxmlformats.org/officeDocument/2006/relationships/hyperlink" Target="https://files.eric.ed.gov/fulltext/ED627166.pdf" TargetMode="External"/><Relationship Id="rId66" Type="http://schemas.openxmlformats.org/officeDocument/2006/relationships/hyperlink" Target="https://doi.org/10.1080/02602938.2018.1443202" TargetMode="External"/><Relationship Id="rId87" Type="http://schemas.openxmlformats.org/officeDocument/2006/relationships/hyperlink" Target="https://doi.org/10.1111/j.1745-3992.2012.00228.x" TargetMode="External"/><Relationship Id="rId110" Type="http://schemas.openxmlformats.org/officeDocument/2006/relationships/hyperlink" Target="https://journals.sagepub.com/doi/pdf/10.1177/0146621606290168" TargetMode="External"/><Relationship Id="rId115" Type="http://schemas.openxmlformats.org/officeDocument/2006/relationships/hyperlink" Target="https://psycnet.apa.org/doi/10.1037/0022-0663.95.3.604" TargetMode="External"/><Relationship Id="rId61" Type="http://schemas.openxmlformats.org/officeDocument/2006/relationships/hyperlink" Target="https://psycnet.apa.org/record/2019-16536-000" TargetMode="External"/><Relationship Id="rId82" Type="http://schemas.openxmlformats.org/officeDocument/2006/relationships/hyperlink" Target="https://eric.ed.gov/?id=EJ1062846" TargetMode="External"/><Relationship Id="rId19" Type="http://schemas.openxmlformats.org/officeDocument/2006/relationships/hyperlink" Target="https://www.jmu.edu/assessment/sass/s25-acpa_award_sass.shtml" TargetMode="External"/><Relationship Id="rId14" Type="http://schemas.openxmlformats.org/officeDocument/2006/relationships/hyperlink" Target="mailto:finneysj@jmu.edu" TargetMode="External"/><Relationship Id="rId30" Type="http://schemas.openxmlformats.org/officeDocument/2006/relationships/hyperlink" Target="https://doi.org/10.1080/10627197.2025.2487108" TargetMode="External"/><Relationship Id="rId35" Type="http://schemas.openxmlformats.org/officeDocument/2006/relationships/hyperlink" Target="https://journals.indianapolis.iu.edu/index.php/jsaiii/article/view/29219/26117" TargetMode="External"/><Relationship Id="rId56" Type="http://schemas.openxmlformats.org/officeDocument/2006/relationships/hyperlink" Target="https://doi.org/10.1080/10627197.2020.1756254" TargetMode="External"/><Relationship Id="rId77" Type="http://schemas.openxmlformats.org/officeDocument/2006/relationships/hyperlink" Target="https://doi.org/10.1080/15305058.2015.1034866" TargetMode="External"/><Relationship Id="rId100" Type="http://schemas.openxmlformats.org/officeDocument/2006/relationships/hyperlink" Target="https://www.tandfonline.com/doi/abs/10.1177/0748175609344095" TargetMode="External"/><Relationship Id="rId105" Type="http://schemas.openxmlformats.org/officeDocument/2006/relationships/hyperlink" Target="https://doi.org/10.1177%2F0013164408318766" TargetMode="External"/><Relationship Id="rId12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doi.org/10.1080/00220973.2019.1680942" TargetMode="External"/><Relationship Id="rId72" Type="http://schemas.openxmlformats.org/officeDocument/2006/relationships/hyperlink" Target="https://eric.ed.gov/?id=EJ1137932" TargetMode="External"/><Relationship Id="rId93" Type="http://schemas.openxmlformats.org/officeDocument/2006/relationships/hyperlink" Target="https://www.researchgate.net/publication/330942289_Factor_analysis_Exploratory_and_confirmatory" TargetMode="External"/><Relationship Id="rId98" Type="http://schemas.openxmlformats.org/officeDocument/2006/relationships/hyperlink" Target="https://doi.org/10.1016/j.cedpsych.2010.04.003" TargetMode="External"/><Relationship Id="rId121" Type="http://schemas.openxmlformats.org/officeDocument/2006/relationships/hyperlink" Target="https://oercommons.org/courseware/lesson/112329" TargetMode="External"/><Relationship Id="rId3" Type="http://schemas.openxmlformats.org/officeDocument/2006/relationships/customXml" Target="../customXml/item3.xml"/><Relationship Id="rId25" Type="http://schemas.openxmlformats.org/officeDocument/2006/relationships/hyperlink" Target="https://www.naspa.org/images/uploads/main/Gold1104.pdf" TargetMode="External"/><Relationship Id="rId46" Type="http://schemas.openxmlformats.org/officeDocument/2006/relationships/hyperlink" Target="https://www.rpajournal.com/dev/wp-content/uploads/2023/03/Test-Taking-Effort-and-Remote-Test-Administration-RPA.pdf" TargetMode="External"/><Relationship Id="rId67" Type="http://schemas.openxmlformats.org/officeDocument/2006/relationships/hyperlink" Target="https://doi.org/10.1080/00223891.2017.1280044" TargetMode="External"/><Relationship Id="rId116" Type="http://schemas.openxmlformats.org/officeDocument/2006/relationships/hyperlink" Target="https://doi.org/10.1016/S0361-476X(02)00015-2" TargetMode="External"/><Relationship Id="rId20" Type="http://schemas.openxmlformats.org/officeDocument/2006/relationships/hyperlink" Target="https://chbs.jmu.edu/madison_scholar.html" TargetMode="External"/><Relationship Id="rId41" Type="http://schemas.openxmlformats.org/officeDocument/2006/relationships/hyperlink" Target="https://journals.indianapolis.iu.edu/index.php/jsaiii/article/view/28702/25767" TargetMode="External"/><Relationship Id="rId62" Type="http://schemas.openxmlformats.org/officeDocument/2006/relationships/hyperlink" Target="https://eric.ed.gov/?id=EJ1223397" TargetMode="External"/><Relationship Id="rId83" Type="http://schemas.openxmlformats.org/officeDocument/2006/relationships/hyperlink" Target="https://doi.org/10.1080/00220973.2012.727887" TargetMode="External"/><Relationship Id="rId88" Type="http://schemas.openxmlformats.org/officeDocument/2006/relationships/hyperlink" Target="https://eric.ed.gov/?id=EJ1062686" TargetMode="External"/><Relationship Id="rId111" Type="http://schemas.openxmlformats.org/officeDocument/2006/relationships/hyperlink" Target="https://doi.org/10.1177%2F0013164405278571" TargetMode="External"/><Relationship Id="rId15" Type="http://schemas.openxmlformats.org/officeDocument/2006/relationships/hyperlink" Target="https://www.psychologicalscience.org/members/fellows" TargetMode="External"/><Relationship Id="rId36" Type="http://schemas.openxmlformats.org/officeDocument/2006/relationships/hyperlink" Target="https://doi.org/10.1080/15305058.2024.2414425" TargetMode="External"/><Relationship Id="rId57" Type="http://schemas.openxmlformats.org/officeDocument/2006/relationships/hyperlink" Target="https://doi.org/10.1177%2F0734282920918726" TargetMode="External"/><Relationship Id="rId106" Type="http://schemas.openxmlformats.org/officeDocument/2006/relationships/hyperlink" Target="https://doi.org/10.1080/07481756.2008.11909817" TargetMode="External"/><Relationship Id="rId127" Type="http://schemas.openxmlformats.org/officeDocument/2006/relationships/header" Target="header2.xml"/><Relationship Id="rId10" Type="http://schemas.openxmlformats.org/officeDocument/2006/relationships/endnotes" Target="endnotes.xml"/><Relationship Id="rId31" Type="http://schemas.openxmlformats.org/officeDocument/2006/relationships/hyperlink" Target="https://doi.org/10.7275/pare.3118" TargetMode="External"/><Relationship Id="rId52" Type="http://schemas.openxmlformats.org/officeDocument/2006/relationships/hyperlink" Target="https://doi.org/10.1080/10627197.2019.1645591" TargetMode="External"/><Relationship Id="rId73" Type="http://schemas.openxmlformats.org/officeDocument/2006/relationships/hyperlink" Target="https://www.learningoutcomesassessment.org/wp-content/uploads/2019/08/Viewpoint-FinneySmith.pdf" TargetMode="External"/><Relationship Id="rId78" Type="http://schemas.openxmlformats.org/officeDocument/2006/relationships/hyperlink" Target="https://doi.org/10.1002%2Fabc.21171" TargetMode="External"/><Relationship Id="rId94" Type="http://schemas.openxmlformats.org/officeDocument/2006/relationships/hyperlink" Target="https://doi.org/10.1080/08959281003622180" TargetMode="External"/><Relationship Id="rId99" Type="http://schemas.openxmlformats.org/officeDocument/2006/relationships/hyperlink" Target="https://doi.org/10.1177%2F0013164410378093" TargetMode="External"/><Relationship Id="rId101" Type="http://schemas.openxmlformats.org/officeDocument/2006/relationships/hyperlink" Target="https://eric.ed.gov/?id=EJ1062735" TargetMode="External"/><Relationship Id="rId122" Type="http://schemas.openxmlformats.org/officeDocument/2006/relationships/hyperlink" Target="https://www.jmu.edu/assessment/sass/index.shtml"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jmu.edu/alltogetherone/people/finney-sara.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3446AA4EC60644BD41BD272CBD16F9" ma:contentTypeVersion="13" ma:contentTypeDescription="Create a new document." ma:contentTypeScope="" ma:versionID="e6abd0a1e2ab3ce7d24abad727e56766">
  <xsd:schema xmlns:xsd="http://www.w3.org/2001/XMLSchema" xmlns:xs="http://www.w3.org/2001/XMLSchema" xmlns:p="http://schemas.microsoft.com/office/2006/metadata/properties" xmlns:ns3="e7943a4f-38ca-4eee-b65e-5d3c11700f72" xmlns:ns4="057e12c1-1671-42b9-9f05-f04f76903931" targetNamespace="http://schemas.microsoft.com/office/2006/metadata/properties" ma:root="true" ma:fieldsID="ce8cfd4af228d6f857832efd292df004" ns3:_="" ns4:_="">
    <xsd:import namespace="e7943a4f-38ca-4eee-b65e-5d3c11700f72"/>
    <xsd:import namespace="057e12c1-1671-42b9-9f05-f04f769039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43a4f-38ca-4eee-b65e-5d3c11700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7e12c1-1671-42b9-9f05-f04f769039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DBB92-E820-4352-9C74-F82EF6791C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94A733-69D9-48AF-9B26-9415D2C667C5}">
  <ds:schemaRefs>
    <ds:schemaRef ds:uri="http://schemas.microsoft.com/sharepoint/v3/contenttype/forms"/>
  </ds:schemaRefs>
</ds:datastoreItem>
</file>

<file path=customXml/itemProps3.xml><?xml version="1.0" encoding="utf-8"?>
<ds:datastoreItem xmlns:ds="http://schemas.openxmlformats.org/officeDocument/2006/customXml" ds:itemID="{9605B302-8209-4CD0-9CAF-482D1046E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43a4f-38ca-4eee-b65e-5d3c11700f72"/>
    <ds:schemaRef ds:uri="057e12c1-1671-42b9-9f05-f04f7690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632987-A513-484E-9A0D-0230B93A4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13889</Words>
  <Characters>89313</Characters>
  <Application>Microsoft Office Word</Application>
  <DocSecurity>0</DocSecurity>
  <Lines>1026</Lines>
  <Paragraphs>563</Paragraphs>
  <ScaleCrop>false</ScaleCrop>
  <HeadingPairs>
    <vt:vector size="2" baseType="variant">
      <vt:variant>
        <vt:lpstr>Title</vt:lpstr>
      </vt:variant>
      <vt:variant>
        <vt:i4>1</vt:i4>
      </vt:variant>
    </vt:vector>
  </HeadingPairs>
  <TitlesOfParts>
    <vt:vector size="1" baseType="lpstr">
      <vt:lpstr>SARA JANE FINNEY</vt:lpstr>
    </vt:vector>
  </TitlesOfParts>
  <Company>TC - UNL</Company>
  <LinksUpToDate>false</LinksUpToDate>
  <CharactersWithSpaces>102639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SARA JANE FINNEY</dc:title>
  <dc:creator>Sara Finney</dc:creator>
  <cp:lastModifiedBy>Finney, Sara - finneysj</cp:lastModifiedBy>
  <cp:revision>4</cp:revision>
  <cp:lastPrinted>2025-01-31T13:52:00Z</cp:lastPrinted>
  <dcterms:created xsi:type="dcterms:W3CDTF">2026-03-04T17:43:00Z</dcterms:created>
  <dcterms:modified xsi:type="dcterms:W3CDTF">2026-03-04T17:46:00Z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0x010100FF3446AA4EC60644BD41BD272CBD16F9</vt:lpwstr>
  </property>
</Properties>
</file>