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4F14E9" w:rsidR="006C0A08" w:rsidP="00161C3C" w:rsidRDefault="00B067B9" w14:paraId="0AEA44DB" wp14:textId="77777777">
      <w:pPr>
        <w:jc w:val="center"/>
      </w:pPr>
      <w:r w:rsidRPr="388D0F7A" w:rsidR="0ED8FF65">
        <w:rPr>
          <w:rFonts w:ascii="Times New Roman" w:hAnsi="Times New Roman"/>
          <w:b w:val="1"/>
          <w:bCs w:val="1"/>
          <w:sz w:val="24"/>
          <w:szCs w:val="24"/>
        </w:rPr>
        <w:t>Compelling Case for Early Tenure and Promotion in CAL</w:t>
      </w:r>
    </w:p>
    <w:p xmlns:wp14="http://schemas.microsoft.com/office/word/2010/wordml" w:rsidRPr="004F14E9" w:rsidR="00161C3C" w:rsidP="388D0F7A" w:rsidRDefault="00161C3C" w14:paraId="07D3A7D6" wp14:textId="2F8AA5F6">
      <w:pPr>
        <w:spacing w:after="200" w:line="276" w:lineRule="auto"/>
        <w:jc w:val="center"/>
      </w:pPr>
      <w:r w:rsidRPr="388D0F7A" w:rsidR="3E713400">
        <w:rPr>
          <w:rFonts w:ascii="Times New Roman" w:hAnsi="Times New Roman" w:eastAsia="Times New Roman" w:cs="Times New Roman"/>
          <w:b w:val="1"/>
          <w:bCs w:val="1"/>
          <w:i w:val="1"/>
          <w:iCs w:val="1"/>
          <w:caps w:val="0"/>
          <w:smallCaps w:val="0"/>
          <w:noProof w:val="0"/>
          <w:color w:val="FF0000"/>
          <w:sz w:val="24"/>
          <w:szCs w:val="24"/>
          <w:lang w:val="en-US"/>
        </w:rPr>
        <w:t>NOTE: This version is being updated to reflect changes in the Faculty Handbook</w:t>
      </w:r>
      <w:r w:rsidRPr="388D0F7A" w:rsidR="3E713400">
        <w:rPr>
          <w:rFonts w:ascii="Times New Roman" w:hAnsi="Times New Roman"/>
          <w:b w:val="1"/>
          <w:bCs w:val="1"/>
          <w:i w:val="1"/>
          <w:iCs w:val="1"/>
          <w:color w:val="FF0000"/>
          <w:sz w:val="24"/>
          <w:szCs w:val="24"/>
        </w:rPr>
        <w:t xml:space="preserve"> </w:t>
      </w:r>
    </w:p>
    <w:p xmlns:wp14="http://schemas.microsoft.com/office/word/2010/wordml" w:rsidRPr="004F14E9" w:rsidR="00161C3C" w:rsidP="7AC734C1" w:rsidRDefault="00161C3C" w14:paraId="672A6659" wp14:textId="7D4083EF">
      <w:pPr>
        <w:spacing w:line="360" w:lineRule="auto"/>
        <w:jc w:val="center"/>
        <w:rPr>
          <w:rFonts w:ascii="Times New Roman" w:hAnsi="Times New Roman"/>
          <w:b w:val="1"/>
          <w:bCs w:val="1"/>
          <w:i w:val="1"/>
          <w:iCs w:val="1"/>
          <w:color w:val="FF0000"/>
          <w:sz w:val="24"/>
          <w:szCs w:val="24"/>
        </w:rPr>
      </w:pPr>
    </w:p>
    <w:p xmlns:wp14="http://schemas.microsoft.com/office/word/2010/wordml" w:rsidRPr="004F14E9" w:rsidR="00B067B9" w:rsidP="7AC734C1" w:rsidRDefault="00B067B9" w14:paraId="13371285" wp14:textId="77777777">
      <w:pPr>
        <w:spacing w:line="360" w:lineRule="auto"/>
        <w:rPr>
          <w:rFonts w:ascii="Times New Roman" w:hAnsi="Times New Roman"/>
          <w:sz w:val="24"/>
          <w:szCs w:val="24"/>
        </w:rPr>
      </w:pPr>
      <w:r w:rsidRPr="7AC734C1" w:rsidR="71F6DB20">
        <w:rPr>
          <w:rFonts w:ascii="Times New Roman" w:hAnsi="Times New Roman"/>
          <w:sz w:val="24"/>
          <w:szCs w:val="24"/>
        </w:rPr>
        <w:t>To present a compelling case for early tenure and promotion to associate professor, a faculty member must have completed at least four years as an assistant professor at JMU and be evaluated by the AUH and AUPAC as “Excellent” in teaching and scholarship. The faculty member must also be esteemed in the discipline, as attested by at least three letters of recommendation from prominent people in the discipline.</w:t>
      </w:r>
    </w:p>
    <w:p xmlns:wp14="http://schemas.microsoft.com/office/word/2010/wordml" w:rsidRPr="004F14E9" w:rsidR="00B067B9" w:rsidP="7AC734C1" w:rsidRDefault="00B067B9" w14:paraId="7EC55EF2" wp14:textId="77777777">
      <w:pPr>
        <w:spacing w:line="360" w:lineRule="auto"/>
        <w:rPr>
          <w:rFonts w:ascii="Times New Roman" w:hAnsi="Times New Roman"/>
          <w:sz w:val="24"/>
          <w:szCs w:val="24"/>
        </w:rPr>
      </w:pPr>
      <w:r w:rsidRPr="7AC734C1" w:rsidR="71F6DB20">
        <w:rPr>
          <w:rFonts w:ascii="Times New Roman" w:hAnsi="Times New Roman"/>
          <w:sz w:val="24"/>
          <w:szCs w:val="24"/>
        </w:rPr>
        <w:t>To present a compelling case for early promotion to full professor, a faculty member must have completed at least four years as an associate professor at JMU and be evaluated as “Excellent” in teaching, scholarship, and service. The faculty member must also be esteemed in the discipline, as attested by at least three letters of recommendation from prominent people in the discipline.</w:t>
      </w:r>
    </w:p>
    <w:p xmlns:wp14="http://schemas.microsoft.com/office/word/2010/wordml" w:rsidRPr="004F14E9" w:rsidR="00B067B9" w:rsidP="7AC734C1" w:rsidRDefault="00B067B9" w14:paraId="04B2D0EF" wp14:textId="77777777">
      <w:pPr>
        <w:spacing w:line="360" w:lineRule="auto"/>
        <w:rPr>
          <w:rFonts w:ascii="Times New Roman" w:hAnsi="Times New Roman" w:eastAsia="Times New Roman" w:cs="Times New Roman"/>
          <w:sz w:val="24"/>
          <w:szCs w:val="24"/>
        </w:rPr>
      </w:pPr>
      <w:r w:rsidRPr="7AC734C1" w:rsidR="6FF7C5FC">
        <w:rPr>
          <w:rFonts w:ascii="Times New Roman" w:hAnsi="Times New Roman"/>
          <w:sz w:val="24"/>
          <w:szCs w:val="24"/>
        </w:rPr>
        <w:t>Faculty members who wish to apply f</w:t>
      </w:r>
      <w:r w:rsidRPr="7AC734C1" w:rsidR="6FF7C5FC">
        <w:rPr>
          <w:rFonts w:ascii="Times New Roman" w:hAnsi="Times New Roman" w:eastAsia="Times New Roman" w:cs="Times New Roman"/>
          <w:sz w:val="24"/>
          <w:szCs w:val="24"/>
        </w:rPr>
        <w:t>or early promotion must consult with an associate dean about their candidacy by March 1 of the academic year preceding their application. The associate dean will advise the faculty member on the efficacy of that application by April 1.</w:t>
      </w:r>
    </w:p>
    <w:p xmlns:wp14="http://schemas.microsoft.com/office/word/2010/wordml" w:rsidRPr="004F14E9" w:rsidR="00B067B9" w:rsidP="7AC734C1" w:rsidRDefault="00B067B9" w14:paraId="1F326DBF" wp14:textId="77777777">
      <w:pPr>
        <w:spacing w:line="360" w:lineRule="auto"/>
        <w:rPr>
          <w:rFonts w:ascii="Times New Roman" w:hAnsi="Times New Roman" w:eastAsia="Times New Roman" w:cs="Times New Roman"/>
          <w:sz w:val="24"/>
          <w:szCs w:val="24"/>
        </w:rPr>
      </w:pPr>
      <w:r w:rsidRPr="7AC734C1" w:rsidR="6FF7C5FC">
        <w:rPr>
          <w:rFonts w:ascii="Times New Roman" w:hAnsi="Times New Roman" w:eastAsia="Times New Roman" w:cs="Times New Roman"/>
          <w:sz w:val="24"/>
          <w:szCs w:val="24"/>
        </w:rPr>
        <w:t>The associate dean will choose the above mentioned “prominent people in the discipline” from lists submitted by faculty members and her/his colleagues in the department/school; the associate dean will then solicit those recommendations. Outside reviews will be held confidential and not be shared with the faculty member. The faculty member waives the right to see the recommendations by submitting an early application.</w:t>
      </w:r>
    </w:p>
    <w:p xmlns:wp14="http://schemas.microsoft.com/office/word/2010/wordml" w:rsidRPr="004F14E9" w:rsidR="004034F8" w:rsidP="0F60CB14" w:rsidRDefault="004034F8" w14:paraId="051B3414" wp14:textId="22D71279">
      <w:pPr>
        <w:rPr>
          <w:rFonts w:ascii="Times New Roman" w:hAnsi="Times New Roman" w:eastAsia="Times New Roman" w:cs="Times New Roman"/>
          <w:sz w:val="24"/>
          <w:szCs w:val="24"/>
        </w:rPr>
      </w:pPr>
      <w:hyperlink r:id="R5aa185db01e94ff5">
        <w:r w:rsidRPr="0F60CB14" w:rsidR="42FAAB36">
          <w:rPr>
            <w:rStyle w:val="Hyperlink"/>
            <w:rFonts w:ascii="Times New Roman" w:hAnsi="Times New Roman" w:eastAsia="Times New Roman" w:cs="Times New Roman"/>
            <w:sz w:val="24"/>
            <w:szCs w:val="24"/>
          </w:rPr>
          <w:t>https://www.jmu.edu/cal/faculty-and-staff/college-policies-and-guidelines.shtml</w:t>
        </w:r>
      </w:hyperlink>
      <w:r w:rsidRPr="0F60CB14" w:rsidR="2C6D3E13">
        <w:rPr>
          <w:rFonts w:ascii="Times New Roman" w:hAnsi="Times New Roman" w:eastAsia="Times New Roman" w:cs="Times New Roman"/>
          <w:sz w:val="24"/>
          <w:szCs w:val="24"/>
        </w:rPr>
        <w:t xml:space="preserve"> </w:t>
      </w:r>
    </w:p>
    <w:sectPr w:rsidRPr="004F14E9" w:rsidR="004034F8" w:rsidSect="006C0A08">
      <w:pgSz w:w="12240" w:h="15840" w:orient="portrait"/>
      <w:pgMar w:top="1440" w:right="1440" w:bottom="1440" w:left="1440" w:header="720" w:footer="720" w:gutter="0"/>
      <w:cols w:space="720"/>
      <w:docGrid w:linePitch="360"/>
      <w:headerReference w:type="default" r:id="R7a5fa1a69f654345"/>
      <w:footerReference w:type="default" r:id="R135e8f850f2949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AC734C1" w:rsidTr="7AC734C1" w14:paraId="104A854B">
      <w:trPr>
        <w:trHeight w:val="300"/>
      </w:trPr>
      <w:tc>
        <w:tcPr>
          <w:tcW w:w="3120" w:type="dxa"/>
          <w:tcMar/>
        </w:tcPr>
        <w:p w:rsidR="7AC734C1" w:rsidP="7AC734C1" w:rsidRDefault="7AC734C1" w14:paraId="2DC9F385" w14:textId="390655D7">
          <w:pPr>
            <w:pStyle w:val="Header"/>
            <w:bidi w:val="0"/>
            <w:ind w:left="-115"/>
            <w:jc w:val="left"/>
            <w:rPr>
              <w:rFonts w:ascii="Times New Roman" w:hAnsi="Times New Roman" w:eastAsia="Times New Roman" w:cs="Times New Roman"/>
            </w:rPr>
          </w:pPr>
          <w:r w:rsidRPr="7AC734C1" w:rsidR="7AC734C1">
            <w:rPr>
              <w:rFonts w:ascii="Times New Roman" w:hAnsi="Times New Roman" w:eastAsia="Times New Roman" w:cs="Times New Roman"/>
            </w:rPr>
            <w:t>Fall 2026</w:t>
          </w:r>
        </w:p>
      </w:tc>
      <w:tc>
        <w:tcPr>
          <w:tcW w:w="3120" w:type="dxa"/>
          <w:tcMar/>
        </w:tcPr>
        <w:p w:rsidR="7AC734C1" w:rsidP="7AC734C1" w:rsidRDefault="7AC734C1" w14:paraId="2CB31BA6" w14:textId="0F17731A">
          <w:pPr>
            <w:pStyle w:val="Header"/>
            <w:bidi w:val="0"/>
            <w:jc w:val="center"/>
          </w:pPr>
        </w:p>
      </w:tc>
      <w:tc>
        <w:tcPr>
          <w:tcW w:w="3120" w:type="dxa"/>
          <w:tcMar/>
        </w:tcPr>
        <w:p w:rsidR="7AC734C1" w:rsidP="7AC734C1" w:rsidRDefault="7AC734C1" w14:paraId="56FBB25C" w14:textId="21556B8E">
          <w:pPr>
            <w:pStyle w:val="Header"/>
            <w:bidi w:val="0"/>
            <w:ind w:right="-115"/>
            <w:jc w:val="right"/>
          </w:pPr>
        </w:p>
      </w:tc>
    </w:tr>
  </w:tbl>
  <w:p w:rsidR="7AC734C1" w:rsidP="7AC734C1" w:rsidRDefault="7AC734C1" w14:paraId="7367558F" w14:textId="253DC8D7">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AC734C1" w:rsidTr="7AC734C1" w14:paraId="0D309881">
      <w:trPr>
        <w:trHeight w:val="300"/>
      </w:trPr>
      <w:tc>
        <w:tcPr>
          <w:tcW w:w="3120" w:type="dxa"/>
          <w:tcMar/>
        </w:tcPr>
        <w:p w:rsidR="7AC734C1" w:rsidP="7AC734C1" w:rsidRDefault="7AC734C1" w14:paraId="646C34F8" w14:textId="1611ED1E">
          <w:pPr>
            <w:pStyle w:val="Header"/>
            <w:bidi w:val="0"/>
            <w:ind w:left="-115"/>
            <w:jc w:val="left"/>
          </w:pPr>
        </w:p>
      </w:tc>
      <w:tc>
        <w:tcPr>
          <w:tcW w:w="3120" w:type="dxa"/>
          <w:tcMar/>
        </w:tcPr>
        <w:p w:rsidR="7AC734C1" w:rsidP="7AC734C1" w:rsidRDefault="7AC734C1" w14:paraId="1C80ABEC" w14:textId="48A85FF2">
          <w:pPr>
            <w:pStyle w:val="Header"/>
            <w:bidi w:val="0"/>
            <w:jc w:val="center"/>
          </w:pPr>
        </w:p>
      </w:tc>
      <w:tc>
        <w:tcPr>
          <w:tcW w:w="3120" w:type="dxa"/>
          <w:tcMar/>
        </w:tcPr>
        <w:p w:rsidR="7AC734C1" w:rsidP="7AC734C1" w:rsidRDefault="7AC734C1" w14:paraId="608973F3" w14:textId="066451CC">
          <w:pPr>
            <w:pStyle w:val="Header"/>
            <w:bidi w:val="0"/>
            <w:ind w:right="-115"/>
            <w:jc w:val="right"/>
          </w:pPr>
        </w:p>
      </w:tc>
    </w:tr>
  </w:tbl>
  <w:p w:rsidR="7AC734C1" w:rsidP="7AC734C1" w:rsidRDefault="7AC734C1" w14:paraId="750333A0" w14:textId="35B3E8DA">
    <w:pPr>
      <w:pStyle w:val="Header"/>
      <w:bidi w:val="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B9"/>
    <w:rsid w:val="000B5C88"/>
    <w:rsid w:val="00161C3C"/>
    <w:rsid w:val="004034F8"/>
    <w:rsid w:val="004F14E9"/>
    <w:rsid w:val="006C0A08"/>
    <w:rsid w:val="006E1E65"/>
    <w:rsid w:val="00B067B9"/>
    <w:rsid w:val="06A8C0CE"/>
    <w:rsid w:val="0ED8FF65"/>
    <w:rsid w:val="0F60CB14"/>
    <w:rsid w:val="2C6D3E13"/>
    <w:rsid w:val="388D0F7A"/>
    <w:rsid w:val="3E713400"/>
    <w:rsid w:val="42FAAB36"/>
    <w:rsid w:val="557AA8D2"/>
    <w:rsid w:val="5E20C006"/>
    <w:rsid w:val="690C6978"/>
    <w:rsid w:val="6FF7C5FC"/>
    <w:rsid w:val="71CBC2B5"/>
    <w:rsid w:val="71F6DB20"/>
    <w:rsid w:val="7AC734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77CD9"/>
  <w15:chartTrackingRefBased/>
  <w15:docId w15:val="{4AA2A335-41CC-4511-B9B2-A120B3FFAD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0A08"/>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B067B9"/>
    <w:rPr>
      <w:sz w:val="22"/>
      <w:szCs w:val="22"/>
      <w:lang w:eastAsia="en-US"/>
    </w:rPr>
  </w:style>
  <w:style w:type="paragraph" w:styleId="BalloonText">
    <w:name w:val="Balloon Text"/>
    <w:basedOn w:val="Normal"/>
    <w:link w:val="BalloonTextChar"/>
    <w:uiPriority w:val="99"/>
    <w:semiHidden/>
    <w:unhideWhenUsed/>
    <w:rsid w:val="006E1E65"/>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6E1E65"/>
    <w:rPr>
      <w:rFonts w:ascii="Tahoma" w:hAnsi="Tahoma" w:cs="Tahoma"/>
      <w:sz w:val="16"/>
      <w:szCs w:val="16"/>
    </w:rPr>
  </w:style>
  <w:style w:type="character" w:styleId="Hyperlink">
    <w:uiPriority w:val="99"/>
    <w:name w:val="Hyperlink"/>
    <w:basedOn w:val="DefaultParagraphFont"/>
    <w:unhideWhenUsed/>
    <w:rsid w:val="0F60CB14"/>
    <w:rPr>
      <w:color w:val="0563C1"/>
      <w:u w:val="single"/>
    </w:rPr>
  </w:style>
  <w:style w:type="paragraph" w:styleId="Header">
    <w:uiPriority w:val="99"/>
    <w:name w:val="header"/>
    <w:basedOn w:val="Normal"/>
    <w:unhideWhenUsed/>
    <w:rsid w:val="7AC734C1"/>
    <w:pPr>
      <w:tabs>
        <w:tab w:val="center" w:leader="none" w:pos="4680"/>
        <w:tab w:val="right" w:leader="none" w:pos="9360"/>
      </w:tabs>
      <w:spacing w:after="0"/>
    </w:pPr>
  </w:style>
  <w:style w:type="paragraph" w:styleId="Footer">
    <w:uiPriority w:val="99"/>
    <w:name w:val="footer"/>
    <w:basedOn w:val="Normal"/>
    <w:unhideWhenUsed/>
    <w:rsid w:val="7AC734C1"/>
    <w:pPr>
      <w:tabs>
        <w:tab w:val="center" w:leader="none" w:pos="4680"/>
        <w:tab w:val="right" w:leader="none" w:pos="9360"/>
      </w:tabs>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yperlink" Target="https://www.jmu.edu/cal/faculty-and-staff/college-policies-and-guidelines.shtml" TargetMode="External" Id="R5aa185db01e94ff5" /><Relationship Type="http://schemas.openxmlformats.org/officeDocument/2006/relationships/header" Target="header.xml" Id="R7a5fa1a69f654345" /><Relationship Type="http://schemas.openxmlformats.org/officeDocument/2006/relationships/footer" Target="footer.xml" Id="R135e8f850f29498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2ED063F1C6D440AC4FA6D8944F7173" ma:contentTypeVersion="19" ma:contentTypeDescription="Create a new document." ma:contentTypeScope="" ma:versionID="2465290ce4fb536b7fd1ca2e9ca15c77">
  <xsd:schema xmlns:xsd="http://www.w3.org/2001/XMLSchema" xmlns:xs="http://www.w3.org/2001/XMLSchema" xmlns:p="http://schemas.microsoft.com/office/2006/metadata/properties" xmlns:ns2="5b81e6bf-73d6-42d4-821b-93f75c7a2250" xmlns:ns3="bff73df1-0b84-4a22-aa3c-de622e3d38b8" targetNamespace="http://schemas.microsoft.com/office/2006/metadata/properties" ma:root="true" ma:fieldsID="1ff60a1fd53536b74e242ebc78c5ec10" ns2:_="" ns3:_="">
    <xsd:import namespace="5b81e6bf-73d6-42d4-821b-93f75c7a2250"/>
    <xsd:import namespace="bff73df1-0b84-4a22-aa3c-de622e3d38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1e6bf-73d6-42d4-821b-93f75c7a2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0118d4b-86c5-465c-a042-d354e0c160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f73df1-0b84-4a22-aa3c-de622e3d38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31cd7fd-4c3c-45e8-9d70-7e1c9782fc94}" ma:internalName="TaxCatchAll" ma:showField="CatchAllData" ma:web="bff73df1-0b84-4a22-aa3c-de622e3d38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ff73df1-0b84-4a22-aa3c-de622e3d38b8" xsi:nil="true"/>
    <lcf76f155ced4ddcb4097134ff3c332f xmlns="5b81e6bf-73d6-42d4-821b-93f75c7a22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8F6B45-3DC8-4C31-AE7D-92255742D085}">
  <ds:schemaRefs>
    <ds:schemaRef ds:uri="http://schemas.microsoft.com/sharepoint/v3/contenttype/forms"/>
  </ds:schemaRefs>
</ds:datastoreItem>
</file>

<file path=customXml/itemProps2.xml><?xml version="1.0" encoding="utf-8"?>
<ds:datastoreItem xmlns:ds="http://schemas.openxmlformats.org/officeDocument/2006/customXml" ds:itemID="{2745E0FB-99E1-4765-93AF-38F6AA0DB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1e6bf-73d6-42d4-821b-93f75c7a2250"/>
    <ds:schemaRef ds:uri="bff73df1-0b84-4a22-aa3c-de622e3d3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8A0CFB-19AB-4588-B310-4656ACC9EDF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James Madison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wismanlb</dc:creator>
  <keywords/>
  <dc:description/>
  <lastModifiedBy>White, Sian - white2se</lastModifiedBy>
  <revision>10</revision>
  <lastPrinted>2021-08-09T17:05:00.0000000Z</lastPrinted>
  <dcterms:created xsi:type="dcterms:W3CDTF">2026-08-17T17:14:00.0000000Z</dcterms:created>
  <dcterms:modified xsi:type="dcterms:W3CDTF">2026-08-18T18:00:51.7299504Z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0x010100CE2ED063F1C6D440AC4FA6D8944F7173</vt:lpwstr>
  </property>
  <property fmtid="{D5CDD505-2E9C-101B-9397-08002B2CF9AE}" pid="3" name="MediaServiceImageTags">
    <vt:lpwstr/>
  </property>
</Properties>
</file>