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9348" w14:textId="77777777" w:rsidR="001F5527" w:rsidRDefault="00C142C3">
      <w:pPr>
        <w:pStyle w:val="Heading1"/>
        <w:spacing w:before="27"/>
        <w:ind w:firstLine="0"/>
        <w:jc w:val="center"/>
      </w:pPr>
      <w:r>
        <w:t>How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rPr>
          <w:spacing w:val="-2"/>
        </w:rPr>
        <w:t>Objectives</w:t>
      </w:r>
    </w:p>
    <w:p w14:paraId="2990FDCF" w14:textId="77777777" w:rsidR="001F5527" w:rsidRDefault="00C142C3">
      <w:pPr>
        <w:pStyle w:val="BodyText"/>
        <w:tabs>
          <w:tab w:val="left" w:leader="dot" w:pos="1958"/>
        </w:tabs>
        <w:spacing w:before="272"/>
      </w:pPr>
      <w:r>
        <w:t>The</w:t>
      </w:r>
      <w:r>
        <w:rPr>
          <w:spacing w:val="-3"/>
        </w:rPr>
        <w:t xml:space="preserve"> </w:t>
      </w:r>
      <w:r>
        <w:t xml:space="preserve">Best </w:t>
      </w:r>
      <w:r>
        <w:rPr>
          <w:spacing w:val="-2"/>
        </w:rPr>
        <w:t>Choice</w:t>
      </w:r>
      <w:r>
        <w:tab/>
        <w:t>according</w:t>
      </w:r>
      <w:r>
        <w:rPr>
          <w:spacing w:val="-5"/>
        </w:rPr>
        <w:t xml:space="preserve"> </w:t>
      </w:r>
      <w:r>
        <w:t xml:space="preserve">to the </w:t>
      </w:r>
      <w:r>
        <w:rPr>
          <w:spacing w:val="-2"/>
        </w:rPr>
        <w:t>experts</w:t>
      </w:r>
    </w:p>
    <w:p w14:paraId="3A65C112" w14:textId="77777777" w:rsidR="001F5527" w:rsidRDefault="00C142C3">
      <w:pPr>
        <w:pStyle w:val="BodyText"/>
      </w:pPr>
      <w:r>
        <w:t>“Clear</w:t>
      </w:r>
      <w:r>
        <w:rPr>
          <w:spacing w:val="-3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lessons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easier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to comprehend and the teacher to evaluate” (Jones,1997).</w:t>
      </w:r>
    </w:p>
    <w:p w14:paraId="6CACA554" w14:textId="77777777" w:rsidR="001F5527" w:rsidRDefault="001F5527">
      <w:pPr>
        <w:pStyle w:val="BodyText"/>
      </w:pPr>
    </w:p>
    <w:p w14:paraId="364F86E5" w14:textId="77777777" w:rsidR="001F5527" w:rsidRDefault="00C142C3">
      <w:pPr>
        <w:pStyle w:val="BodyText"/>
        <w:ind w:right="39"/>
      </w:pPr>
      <w:r>
        <w:t>“A</w:t>
      </w:r>
      <w:r>
        <w:rPr>
          <w:spacing w:val="-4"/>
        </w:rPr>
        <w:t xml:space="preserve"> </w:t>
      </w:r>
      <w:r>
        <w:t>properly</w:t>
      </w:r>
      <w:r>
        <w:rPr>
          <w:spacing w:val="-6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objective</w:t>
      </w:r>
      <w:r>
        <w:rPr>
          <w:spacing w:val="-4"/>
        </w:rPr>
        <w:t xml:space="preserve"> </w:t>
      </w:r>
      <w:r>
        <w:t>tells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knowledge,</w:t>
      </w:r>
      <w:r>
        <w:rPr>
          <w:spacing w:val="-3"/>
        </w:rPr>
        <w:t xml:space="preserve"> </w:t>
      </w:r>
      <w:r>
        <w:t>skill,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attitude</w:t>
      </w:r>
      <w:r>
        <w:rPr>
          <w:spacing w:val="-3"/>
        </w:rPr>
        <w:t xml:space="preserve"> </w:t>
      </w:r>
      <w:proofErr w:type="gramStart"/>
      <w:r>
        <w:t>is</w:t>
      </w:r>
      <w:r>
        <w:rPr>
          <w:spacing w:val="-3"/>
        </w:rPr>
        <w:t xml:space="preserve"> </w:t>
      </w:r>
      <w:r>
        <w:t>desired</w:t>
      </w:r>
      <w:r>
        <w:rPr>
          <w:spacing w:val="-3"/>
        </w:rPr>
        <w:t xml:space="preserve"> </w:t>
      </w:r>
      <w:r>
        <w:t>and what method of instruction and criteria for learner achievement</w:t>
      </w:r>
      <w:proofErr w:type="gramEnd"/>
      <w:r>
        <w:t xml:space="preserve"> are required” (Lohr, no date).</w:t>
      </w:r>
    </w:p>
    <w:p w14:paraId="23F6D0F1" w14:textId="77777777" w:rsidR="001F5527" w:rsidRDefault="001F5527">
      <w:pPr>
        <w:pStyle w:val="BodyText"/>
        <w:spacing w:before="5"/>
      </w:pPr>
    </w:p>
    <w:p w14:paraId="4EBA678B" w14:textId="77777777" w:rsidR="001F5527" w:rsidRDefault="00C142C3">
      <w:pPr>
        <w:pStyle w:val="Heading2"/>
        <w:spacing w:line="274" w:lineRule="exact"/>
      </w:pPr>
      <w:r>
        <w:rPr>
          <w:spacing w:val="-2"/>
        </w:rPr>
        <w:t>Rationale</w:t>
      </w:r>
    </w:p>
    <w:p w14:paraId="60232FF6" w14:textId="77777777" w:rsidR="001F5527" w:rsidRDefault="00C142C3">
      <w:pPr>
        <w:pStyle w:val="BodyText"/>
        <w:spacing w:line="274" w:lineRule="exact"/>
      </w:pPr>
      <w:r>
        <w:t>Writing</w:t>
      </w:r>
      <w:r>
        <w:rPr>
          <w:spacing w:val="-3"/>
        </w:rPr>
        <w:t xml:space="preserve"> </w:t>
      </w:r>
      <w:r>
        <w:t>clear course</w:t>
      </w:r>
      <w:r>
        <w:rPr>
          <w:spacing w:val="-2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important </w:t>
      </w:r>
      <w:r>
        <w:rPr>
          <w:spacing w:val="-2"/>
        </w:rPr>
        <w:t>because:</w:t>
      </w:r>
    </w:p>
    <w:p w14:paraId="40F3E2DC" w14:textId="77777777" w:rsidR="001F5527" w:rsidRDefault="00C142C3">
      <w:pPr>
        <w:pStyle w:val="ListParagraph"/>
        <w:numPr>
          <w:ilvl w:val="0"/>
          <w:numId w:val="1"/>
        </w:numPr>
        <w:tabs>
          <w:tab w:val="left" w:pos="720"/>
        </w:tabs>
        <w:spacing w:before="2"/>
        <w:rPr>
          <w:sz w:val="24"/>
        </w:rPr>
      </w:pPr>
      <w:r>
        <w:rPr>
          <w:sz w:val="24"/>
        </w:rPr>
        <w:t>Objectives</w:t>
      </w:r>
      <w:r>
        <w:rPr>
          <w:spacing w:val="-4"/>
          <w:sz w:val="24"/>
        </w:rPr>
        <w:t xml:space="preserve"> </w:t>
      </w:r>
      <w:r>
        <w:rPr>
          <w:sz w:val="24"/>
        </w:rPr>
        <w:t>define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5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do.</w:t>
      </w:r>
    </w:p>
    <w:p w14:paraId="6752DA60" w14:textId="77777777" w:rsidR="001F5527" w:rsidRDefault="00C142C3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Objectives</w:t>
      </w:r>
      <w:r>
        <w:rPr>
          <w:spacing w:val="-4"/>
          <w:sz w:val="24"/>
        </w:rPr>
        <w:t xml:space="preserve"> </w:t>
      </w:r>
      <w:r>
        <w:rPr>
          <w:sz w:val="24"/>
        </w:rPr>
        <w:t>provide a</w:t>
      </w:r>
      <w:r>
        <w:rPr>
          <w:spacing w:val="-2"/>
          <w:sz w:val="24"/>
        </w:rPr>
        <w:t xml:space="preserve"> </w:t>
      </w:r>
      <w:r>
        <w:rPr>
          <w:sz w:val="24"/>
        </w:rPr>
        <w:t>link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expectations,</w:t>
      </w:r>
      <w:r>
        <w:rPr>
          <w:spacing w:val="-1"/>
          <w:sz w:val="24"/>
        </w:rPr>
        <w:t xml:space="preserve"> </w:t>
      </w: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grading.</w:t>
      </w:r>
    </w:p>
    <w:p w14:paraId="70908783" w14:textId="77777777" w:rsidR="001F5527" w:rsidRDefault="001F5527">
      <w:pPr>
        <w:pStyle w:val="BodyText"/>
        <w:spacing w:before="2"/>
      </w:pPr>
    </w:p>
    <w:p w14:paraId="73ABA958" w14:textId="77777777" w:rsidR="001F5527" w:rsidRDefault="00C142C3">
      <w:pPr>
        <w:pStyle w:val="Heading2"/>
        <w:spacing w:line="274" w:lineRule="exact"/>
      </w:pPr>
      <w:r>
        <w:t xml:space="preserve">Basic </w:t>
      </w:r>
      <w:r>
        <w:rPr>
          <w:spacing w:val="-2"/>
        </w:rPr>
        <w:t>Information</w:t>
      </w:r>
    </w:p>
    <w:p w14:paraId="1B8C7F72" w14:textId="77777777" w:rsidR="001F5527" w:rsidRDefault="00C142C3">
      <w:pPr>
        <w:pStyle w:val="BodyText"/>
      </w:pPr>
      <w:r>
        <w:t>Questions you need to think about:</w:t>
      </w:r>
      <w:r>
        <w:rPr>
          <w:spacing w:val="40"/>
        </w:rPr>
        <w:t xml:space="preserve"> </w:t>
      </w:r>
      <w:r>
        <w:t>Who are your students? Freshman? Senior? A mix of different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experience?</w:t>
      </w:r>
      <w:r>
        <w:rPr>
          <w:spacing w:val="80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course required for the major?</w:t>
      </w:r>
    </w:p>
    <w:p w14:paraId="7801F03C" w14:textId="77777777" w:rsidR="001F5527" w:rsidRDefault="001F5527">
      <w:pPr>
        <w:pStyle w:val="BodyText"/>
        <w:spacing w:before="3"/>
      </w:pPr>
    </w:p>
    <w:p w14:paraId="7D6A13FF" w14:textId="77777777" w:rsidR="001F5527" w:rsidRDefault="00C142C3">
      <w:pPr>
        <w:pStyle w:val="Heading2"/>
      </w:pPr>
      <w:r>
        <w:t>The</w:t>
      </w:r>
      <w:r>
        <w:rPr>
          <w:spacing w:val="-1"/>
        </w:rPr>
        <w:t xml:space="preserve"> </w:t>
      </w:r>
      <w:r>
        <w:t>ABCD</w:t>
      </w:r>
      <w:r>
        <w:rPr>
          <w:spacing w:val="-3"/>
        </w:rPr>
        <w:t xml:space="preserve"> </w:t>
      </w:r>
      <w:r>
        <w:rPr>
          <w:spacing w:val="-2"/>
        </w:rPr>
        <w:t>method</w:t>
      </w:r>
    </w:p>
    <w:p w14:paraId="698E148C" w14:textId="77777777" w:rsidR="001F5527" w:rsidRDefault="00C142C3">
      <w:pPr>
        <w:pStyle w:val="BodyText"/>
        <w:spacing w:before="271"/>
        <w:ind w:right="39"/>
      </w:pPr>
      <w:r>
        <w:t>The</w:t>
      </w:r>
      <w:r>
        <w:rPr>
          <w:spacing w:val="-5"/>
        </w:rPr>
        <w:t xml:space="preserve"> </w:t>
      </w:r>
      <w:r>
        <w:t>ABCD</w:t>
      </w:r>
      <w:r>
        <w:rPr>
          <w:spacing w:val="-3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objectives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excellent</w:t>
      </w:r>
      <w:r>
        <w:rPr>
          <w:spacing w:val="-3"/>
        </w:rPr>
        <w:t xml:space="preserve"> </w:t>
      </w:r>
      <w:r>
        <w:t>starting</w:t>
      </w:r>
      <w:r>
        <w:rPr>
          <w:spacing w:val="-6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objectives (Heinrich, et al., 1996):</w:t>
      </w:r>
    </w:p>
    <w:p w14:paraId="0AB722E4" w14:textId="77777777" w:rsidR="001F5527" w:rsidRDefault="001F5527">
      <w:pPr>
        <w:pStyle w:val="BodyText"/>
      </w:pPr>
    </w:p>
    <w:p w14:paraId="2EC24B1D" w14:textId="77777777" w:rsidR="001F5527" w:rsidRDefault="00C142C3">
      <w:pPr>
        <w:pStyle w:val="BodyText"/>
      </w:pPr>
      <w:r>
        <w:rPr>
          <w:b/>
        </w:rPr>
        <w:t>A</w:t>
      </w:r>
      <w:r>
        <w:t>udience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who are</w:t>
      </w:r>
      <w:r>
        <w:rPr>
          <w:spacing w:val="1"/>
        </w:rPr>
        <w:t xml:space="preserve"> </w:t>
      </w:r>
      <w:r>
        <w:t xml:space="preserve">your </w:t>
      </w:r>
      <w:r>
        <w:rPr>
          <w:spacing w:val="-2"/>
        </w:rPr>
        <w:t>learners?</w:t>
      </w:r>
    </w:p>
    <w:p w14:paraId="6EC8598B" w14:textId="77777777" w:rsidR="001F5527" w:rsidRDefault="00C142C3">
      <w:pPr>
        <w:pStyle w:val="BodyText"/>
      </w:pPr>
      <w:r>
        <w:rPr>
          <w:b/>
        </w:rPr>
        <w:t>B</w:t>
      </w:r>
      <w:r>
        <w:t>ehavior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expected?</w:t>
      </w:r>
    </w:p>
    <w:p w14:paraId="17202AAD" w14:textId="77777777" w:rsidR="001F5527" w:rsidRDefault="00C142C3">
      <w:pPr>
        <w:pStyle w:val="BodyText"/>
      </w:pPr>
      <w:r>
        <w:rPr>
          <w:b/>
        </w:rPr>
        <w:t>C</w:t>
      </w:r>
      <w:r>
        <w:t>ondition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circumstances</w:t>
      </w:r>
      <w:r>
        <w:rPr>
          <w:spacing w:val="-1"/>
        </w:rPr>
        <w:t xml:space="preserve"> </w:t>
      </w:r>
      <w:r>
        <w:t>or context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behavior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performed?</w:t>
      </w:r>
    </w:p>
    <w:p w14:paraId="4811E805" w14:textId="77777777" w:rsidR="001F5527" w:rsidRDefault="00C142C3">
      <w:pPr>
        <w:pStyle w:val="BodyText"/>
        <w:spacing w:before="1"/>
        <w:ind w:left="960" w:hanging="960"/>
      </w:pPr>
      <w:r>
        <w:rPr>
          <w:b/>
        </w:rPr>
        <w:t>D</w:t>
      </w:r>
      <w:r>
        <w:t>egree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accomplished,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performed,</w:t>
      </w:r>
      <w:r>
        <w:rPr>
          <w:spacing w:val="-3"/>
        </w:rPr>
        <w:t xml:space="preserve"> </w:t>
      </w:r>
      <w:r>
        <w:t>and to what level?</w:t>
      </w:r>
    </w:p>
    <w:p w14:paraId="71FED1FE" w14:textId="77777777" w:rsidR="001F5527" w:rsidRDefault="00C142C3">
      <w:pPr>
        <w:pStyle w:val="BodyText"/>
        <w:spacing w:before="276"/>
      </w:pPr>
      <w:r>
        <w:rPr>
          <w:b/>
        </w:rPr>
        <w:t>Example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(Psychomotor)</w:t>
      </w:r>
      <w:r>
        <w:t>:</w:t>
      </w:r>
      <w:r>
        <w:rPr>
          <w:spacing w:val="40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free-style</w:t>
      </w:r>
      <w:r>
        <w:rPr>
          <w:spacing w:val="-4"/>
        </w:rPr>
        <w:t xml:space="preserve"> </w:t>
      </w:r>
      <w:r>
        <w:t>swimming</w:t>
      </w:r>
      <w:r>
        <w:rPr>
          <w:spacing w:val="-5"/>
        </w:rPr>
        <w:t xml:space="preserve"> </w:t>
      </w:r>
      <w:r>
        <w:t>instruction,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 xml:space="preserve">to demonstrate free-style swimming for 50 meters without stopping, and within a </w:t>
      </w:r>
      <w:proofErr w:type="gramStart"/>
      <w:r>
        <w:t>10 minute</w:t>
      </w:r>
      <w:proofErr w:type="gramEnd"/>
      <w:r>
        <w:t xml:space="preserve"> time </w:t>
      </w:r>
      <w:r>
        <w:rPr>
          <w:spacing w:val="-2"/>
        </w:rPr>
        <w:t>span.</w:t>
      </w:r>
    </w:p>
    <w:p w14:paraId="57CAF6BB" w14:textId="77777777" w:rsidR="001F5527" w:rsidRDefault="001F5527">
      <w:pPr>
        <w:pStyle w:val="BodyText"/>
        <w:spacing w:before="54"/>
        <w:rPr>
          <w:sz w:val="20"/>
        </w:rPr>
      </w:pPr>
    </w:p>
    <w:tbl>
      <w:tblPr>
        <w:tblW w:w="0" w:type="auto"/>
        <w:tblInd w:w="1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3"/>
        <w:gridCol w:w="3193"/>
      </w:tblGrid>
      <w:tr w:rsidR="001F5527" w14:paraId="0C2BB6A1" w14:textId="77777777">
        <w:trPr>
          <w:trHeight w:val="275"/>
        </w:trPr>
        <w:tc>
          <w:tcPr>
            <w:tcW w:w="3193" w:type="dxa"/>
          </w:tcPr>
          <w:p w14:paraId="20684EB5" w14:textId="77777777" w:rsidR="001F5527" w:rsidRDefault="00C142C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Audience</w:t>
            </w:r>
          </w:p>
        </w:tc>
        <w:tc>
          <w:tcPr>
            <w:tcW w:w="3193" w:type="dxa"/>
          </w:tcPr>
          <w:p w14:paraId="5CA0495F" w14:textId="77777777" w:rsidR="001F5527" w:rsidRDefault="00C142C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Students</w:t>
            </w:r>
          </w:p>
        </w:tc>
      </w:tr>
      <w:tr w:rsidR="001F5527" w14:paraId="18159E2B" w14:textId="77777777">
        <w:trPr>
          <w:trHeight w:val="275"/>
        </w:trPr>
        <w:tc>
          <w:tcPr>
            <w:tcW w:w="3193" w:type="dxa"/>
          </w:tcPr>
          <w:p w14:paraId="0409EE4C" w14:textId="77777777" w:rsidR="001F5527" w:rsidRDefault="00C142C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Behavior</w:t>
            </w:r>
          </w:p>
        </w:tc>
        <w:tc>
          <w:tcPr>
            <w:tcW w:w="3193" w:type="dxa"/>
          </w:tcPr>
          <w:p w14:paraId="0C0788BE" w14:textId="77777777" w:rsidR="001F5527" w:rsidRDefault="00C142C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Demonstrate</w:t>
            </w:r>
          </w:p>
        </w:tc>
      </w:tr>
      <w:tr w:rsidR="001F5527" w14:paraId="1FBE91CD" w14:textId="77777777">
        <w:trPr>
          <w:trHeight w:val="551"/>
        </w:trPr>
        <w:tc>
          <w:tcPr>
            <w:tcW w:w="3193" w:type="dxa"/>
          </w:tcPr>
          <w:p w14:paraId="1061937E" w14:textId="77777777" w:rsidR="001F5527" w:rsidRDefault="00C142C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Conditions</w:t>
            </w:r>
          </w:p>
        </w:tc>
        <w:tc>
          <w:tcPr>
            <w:tcW w:w="3193" w:type="dxa"/>
          </w:tcPr>
          <w:p w14:paraId="0A640146" w14:textId="77777777" w:rsidR="001F5527" w:rsidRDefault="00C142C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Given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free-</w:t>
            </w:r>
            <w:r>
              <w:rPr>
                <w:spacing w:val="-4"/>
                <w:sz w:val="24"/>
              </w:rPr>
              <w:t>style</w:t>
            </w:r>
            <w:proofErr w:type="gramEnd"/>
          </w:p>
          <w:p w14:paraId="39918C42" w14:textId="77777777" w:rsidR="001F5527" w:rsidRDefault="00C142C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swimming</w:t>
            </w:r>
            <w:r>
              <w:rPr>
                <w:spacing w:val="-2"/>
                <w:sz w:val="24"/>
              </w:rPr>
              <w:t xml:space="preserve"> instruction</w:t>
            </w:r>
          </w:p>
        </w:tc>
      </w:tr>
      <w:tr w:rsidR="001F5527" w14:paraId="303EB496" w14:textId="77777777">
        <w:trPr>
          <w:trHeight w:val="554"/>
        </w:trPr>
        <w:tc>
          <w:tcPr>
            <w:tcW w:w="3193" w:type="dxa"/>
          </w:tcPr>
          <w:p w14:paraId="6CEC266F" w14:textId="77777777" w:rsidR="001F5527" w:rsidRDefault="00C142C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Degree</w:t>
            </w:r>
          </w:p>
        </w:tc>
        <w:tc>
          <w:tcPr>
            <w:tcW w:w="3193" w:type="dxa"/>
          </w:tcPr>
          <w:p w14:paraId="3A8B5CAC" w14:textId="77777777" w:rsidR="001F5527" w:rsidRDefault="00C142C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Without </w:t>
            </w:r>
            <w:r>
              <w:rPr>
                <w:spacing w:val="-2"/>
                <w:sz w:val="24"/>
              </w:rPr>
              <w:t>stopping</w:t>
            </w:r>
          </w:p>
          <w:p w14:paraId="0F6EFF24" w14:textId="77777777" w:rsidR="001F5527" w:rsidRDefault="00C142C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Within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minutes</w:t>
            </w:r>
          </w:p>
        </w:tc>
      </w:tr>
      <w:tr w:rsidR="001F5527" w14:paraId="553EB284" w14:textId="77777777">
        <w:trPr>
          <w:trHeight w:val="827"/>
        </w:trPr>
        <w:tc>
          <w:tcPr>
            <w:tcW w:w="6386" w:type="dxa"/>
            <w:gridSpan w:val="2"/>
          </w:tcPr>
          <w:p w14:paraId="70A2B448" w14:textId="77777777" w:rsidR="001F5527" w:rsidRDefault="00C142C3">
            <w:pPr>
              <w:pStyle w:val="TableParagraph"/>
              <w:spacing w:line="240" w:lineRule="auto"/>
              <w:ind w:left="107" w:right="198"/>
              <w:rPr>
                <w:sz w:val="24"/>
              </w:rPr>
            </w:pPr>
            <w:r>
              <w:rPr>
                <w:sz w:val="24"/>
              </w:rPr>
              <w:t>Tie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achievement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 having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someone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observe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</w:t>
            </w:r>
          </w:p>
          <w:p w14:paraId="2CEB2D89" w14:textId="77777777" w:rsidR="001F5527" w:rsidRDefault="00C142C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swimming.</w:t>
            </w:r>
          </w:p>
        </w:tc>
      </w:tr>
    </w:tbl>
    <w:p w14:paraId="6153524F" w14:textId="77777777" w:rsidR="001F5527" w:rsidRDefault="001F5527">
      <w:pPr>
        <w:pStyle w:val="TableParagraph"/>
        <w:spacing w:line="264" w:lineRule="exact"/>
        <w:rPr>
          <w:sz w:val="24"/>
        </w:rPr>
        <w:sectPr w:rsidR="001F5527">
          <w:headerReference w:type="default" r:id="rId10"/>
          <w:type w:val="continuous"/>
          <w:pgSz w:w="12240" w:h="15840"/>
          <w:pgMar w:top="1400" w:right="1440" w:bottom="280" w:left="1440" w:header="713" w:footer="0" w:gutter="0"/>
          <w:pgNumType w:start="1"/>
          <w:cols w:space="720"/>
        </w:sectPr>
      </w:pPr>
    </w:p>
    <w:p w14:paraId="5489912A" w14:textId="77777777" w:rsidR="001F5527" w:rsidRDefault="001F5527">
      <w:pPr>
        <w:pStyle w:val="BodyText"/>
        <w:spacing w:before="23"/>
      </w:pPr>
    </w:p>
    <w:p w14:paraId="3C92EAC0" w14:textId="77777777" w:rsidR="001F5527" w:rsidRDefault="00C142C3">
      <w:pPr>
        <w:pStyle w:val="BodyText"/>
        <w:ind w:right="101"/>
      </w:pPr>
      <w:r>
        <w:rPr>
          <w:b/>
        </w:rPr>
        <w:t>Example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(Cognitive)</w:t>
      </w:r>
      <w:r>
        <w:t>: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articles</w:t>
      </w:r>
      <w:r>
        <w:rPr>
          <w:spacing w:val="-3"/>
        </w:rPr>
        <w:t xml:space="preserve"> </w:t>
      </w:r>
      <w:r>
        <w:t>are,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use the</w:t>
      </w:r>
      <w:r>
        <w:rPr>
          <w:spacing w:val="-3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search engine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locate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research articles 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rPr>
          <w:spacing w:val="-2"/>
        </w:rPr>
        <w:t>paper.</w:t>
      </w:r>
    </w:p>
    <w:p w14:paraId="6B449034" w14:textId="77777777" w:rsidR="001F5527" w:rsidRDefault="001F5527">
      <w:pPr>
        <w:pStyle w:val="BodyText"/>
        <w:spacing w:before="54"/>
        <w:rPr>
          <w:sz w:val="20"/>
        </w:rPr>
      </w:pP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4921"/>
      </w:tblGrid>
      <w:tr w:rsidR="001F5527" w14:paraId="53146C40" w14:textId="77777777">
        <w:trPr>
          <w:trHeight w:val="275"/>
        </w:trPr>
        <w:tc>
          <w:tcPr>
            <w:tcW w:w="3229" w:type="dxa"/>
          </w:tcPr>
          <w:p w14:paraId="405D0D88" w14:textId="77777777" w:rsidR="001F5527" w:rsidRDefault="00C142C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Audience</w:t>
            </w:r>
          </w:p>
        </w:tc>
        <w:tc>
          <w:tcPr>
            <w:tcW w:w="4921" w:type="dxa"/>
          </w:tcPr>
          <w:p w14:paraId="4CDCF0F3" w14:textId="77777777" w:rsidR="001F5527" w:rsidRDefault="00C142C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Students</w:t>
            </w:r>
          </w:p>
        </w:tc>
      </w:tr>
      <w:tr w:rsidR="001F5527" w14:paraId="32B80AE6" w14:textId="77777777">
        <w:trPr>
          <w:trHeight w:val="275"/>
        </w:trPr>
        <w:tc>
          <w:tcPr>
            <w:tcW w:w="3229" w:type="dxa"/>
          </w:tcPr>
          <w:p w14:paraId="5189A226" w14:textId="77777777" w:rsidR="001F5527" w:rsidRDefault="00C142C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Behavior</w:t>
            </w:r>
          </w:p>
        </w:tc>
        <w:tc>
          <w:tcPr>
            <w:tcW w:w="4921" w:type="dxa"/>
          </w:tcPr>
          <w:p w14:paraId="281E6FE9" w14:textId="77777777" w:rsidR="001F5527" w:rsidRDefault="00C142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select</w:t>
            </w:r>
          </w:p>
        </w:tc>
      </w:tr>
      <w:tr w:rsidR="001F5527" w14:paraId="0E0508F2" w14:textId="77777777">
        <w:trPr>
          <w:trHeight w:val="827"/>
        </w:trPr>
        <w:tc>
          <w:tcPr>
            <w:tcW w:w="3229" w:type="dxa"/>
          </w:tcPr>
          <w:p w14:paraId="5986D772" w14:textId="77777777" w:rsidR="001F5527" w:rsidRDefault="00C142C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Conditions</w:t>
            </w:r>
          </w:p>
        </w:tc>
        <w:tc>
          <w:tcPr>
            <w:tcW w:w="4921" w:type="dxa"/>
          </w:tcPr>
          <w:p w14:paraId="25040B9B" w14:textId="77777777" w:rsidR="001F5527" w:rsidRDefault="00C142C3">
            <w:pPr>
              <w:pStyle w:val="TableParagraph"/>
              <w:spacing w:line="240" w:lineRule="auto"/>
              <w:ind w:right="112"/>
              <w:rPr>
                <w:sz w:val="24"/>
              </w:rPr>
            </w:pPr>
            <w:r>
              <w:rPr>
                <w:sz w:val="24"/>
              </w:rPr>
              <w:t>Given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articles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 Access to the Internet</w:t>
            </w:r>
          </w:p>
          <w:p w14:paraId="273DEEF6" w14:textId="77777777" w:rsidR="001F5527" w:rsidRDefault="00C142C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search </w:t>
            </w:r>
            <w:r>
              <w:rPr>
                <w:spacing w:val="-2"/>
                <w:sz w:val="24"/>
              </w:rPr>
              <w:t>engines</w:t>
            </w:r>
          </w:p>
        </w:tc>
      </w:tr>
      <w:tr w:rsidR="001F5527" w14:paraId="29FFE393" w14:textId="77777777">
        <w:trPr>
          <w:trHeight w:val="277"/>
        </w:trPr>
        <w:tc>
          <w:tcPr>
            <w:tcW w:w="3229" w:type="dxa"/>
          </w:tcPr>
          <w:p w14:paraId="7234DA84" w14:textId="77777777" w:rsidR="001F5527" w:rsidRDefault="00C142C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Degree</w:t>
            </w:r>
          </w:p>
        </w:tc>
        <w:tc>
          <w:tcPr>
            <w:tcW w:w="4921" w:type="dxa"/>
          </w:tcPr>
          <w:p w14:paraId="70AFF967" w14:textId="77777777" w:rsidR="001F5527" w:rsidRDefault="00C142C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Three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excellent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research </w:t>
            </w:r>
            <w:r>
              <w:rPr>
                <w:spacing w:val="-2"/>
                <w:sz w:val="24"/>
              </w:rPr>
              <w:t>articles</w:t>
            </w:r>
          </w:p>
        </w:tc>
      </w:tr>
      <w:tr w:rsidR="001F5527" w14:paraId="35EFF1C2" w14:textId="77777777">
        <w:trPr>
          <w:trHeight w:val="827"/>
        </w:trPr>
        <w:tc>
          <w:tcPr>
            <w:tcW w:w="8150" w:type="dxa"/>
            <w:gridSpan w:val="2"/>
          </w:tcPr>
          <w:p w14:paraId="58CA3B51" w14:textId="77777777" w:rsidR="001F5527" w:rsidRDefault="00C142C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Tie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achievement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comparing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 the articles that the students selected with the given criteria of what excellent</w:t>
            </w:r>
          </w:p>
          <w:p w14:paraId="6152861D" w14:textId="77777777" w:rsidR="001F5527" w:rsidRDefault="00C142C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articles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are.</w:t>
            </w:r>
          </w:p>
        </w:tc>
      </w:tr>
    </w:tbl>
    <w:p w14:paraId="511A768B" w14:textId="77777777" w:rsidR="001F5527" w:rsidRDefault="001F5527">
      <w:pPr>
        <w:pStyle w:val="BodyText"/>
      </w:pPr>
    </w:p>
    <w:p w14:paraId="7F428EE1" w14:textId="77777777" w:rsidR="001F5527" w:rsidRDefault="001F5527">
      <w:pPr>
        <w:pStyle w:val="BodyText"/>
        <w:spacing w:before="271"/>
      </w:pPr>
    </w:p>
    <w:p w14:paraId="37704C85" w14:textId="77777777" w:rsidR="001F5527" w:rsidRDefault="00C142C3">
      <w:pPr>
        <w:pStyle w:val="BodyText"/>
      </w:pPr>
      <w:r>
        <w:rPr>
          <w:b/>
        </w:rPr>
        <w:t>Example 3(Affective)</w:t>
      </w:r>
      <w:r>
        <w:t>: Given the opportunity to work in groups during several sessions of the class,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attitude</w:t>
      </w:r>
      <w:r>
        <w:rPr>
          <w:spacing w:val="-4"/>
        </w:rPr>
        <w:t xml:space="preserve"> </w:t>
      </w:r>
      <w:r>
        <w:t>towards</w:t>
      </w:r>
      <w:r>
        <w:rPr>
          <w:spacing w:val="-4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groups,</w:t>
      </w:r>
      <w:r>
        <w:rPr>
          <w:spacing w:val="-3"/>
        </w:rPr>
        <w:t xml:space="preserve"> </w:t>
      </w:r>
      <w:r>
        <w:t>as measured by an attitudinal survey given by the end of the class.</w:t>
      </w:r>
    </w:p>
    <w:p w14:paraId="6A344AAD" w14:textId="77777777" w:rsidR="001F5527" w:rsidRDefault="001F5527">
      <w:pPr>
        <w:pStyle w:val="BodyText"/>
        <w:spacing w:before="54"/>
        <w:rPr>
          <w:sz w:val="20"/>
        </w:rPr>
      </w:pP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4921"/>
      </w:tblGrid>
      <w:tr w:rsidR="001F5527" w14:paraId="630FEB84" w14:textId="77777777">
        <w:trPr>
          <w:trHeight w:val="275"/>
        </w:trPr>
        <w:tc>
          <w:tcPr>
            <w:tcW w:w="3229" w:type="dxa"/>
          </w:tcPr>
          <w:p w14:paraId="7321D02C" w14:textId="77777777" w:rsidR="001F5527" w:rsidRDefault="00C142C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Audience</w:t>
            </w:r>
          </w:p>
        </w:tc>
        <w:tc>
          <w:tcPr>
            <w:tcW w:w="4921" w:type="dxa"/>
          </w:tcPr>
          <w:p w14:paraId="733C1574" w14:textId="77777777" w:rsidR="001F5527" w:rsidRDefault="00C142C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Students</w:t>
            </w:r>
          </w:p>
        </w:tc>
      </w:tr>
      <w:tr w:rsidR="001F5527" w14:paraId="7F1CD5BA" w14:textId="77777777">
        <w:trPr>
          <w:trHeight w:val="275"/>
        </w:trPr>
        <w:tc>
          <w:tcPr>
            <w:tcW w:w="3229" w:type="dxa"/>
          </w:tcPr>
          <w:p w14:paraId="74CB01D7" w14:textId="77777777" w:rsidR="001F5527" w:rsidRDefault="00C142C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Behavior</w:t>
            </w:r>
          </w:p>
        </w:tc>
        <w:tc>
          <w:tcPr>
            <w:tcW w:w="4921" w:type="dxa"/>
          </w:tcPr>
          <w:p w14:paraId="2B127B9C" w14:textId="77777777" w:rsidR="001F5527" w:rsidRDefault="00C142C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Demonstrate</w:t>
            </w:r>
          </w:p>
        </w:tc>
      </w:tr>
      <w:tr w:rsidR="001F5527" w14:paraId="1C782D5F" w14:textId="77777777">
        <w:trPr>
          <w:trHeight w:val="275"/>
        </w:trPr>
        <w:tc>
          <w:tcPr>
            <w:tcW w:w="3229" w:type="dxa"/>
          </w:tcPr>
          <w:p w14:paraId="10403A68" w14:textId="77777777" w:rsidR="001F5527" w:rsidRDefault="00C142C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Conditions</w:t>
            </w:r>
          </w:p>
        </w:tc>
        <w:tc>
          <w:tcPr>
            <w:tcW w:w="4921" w:type="dxa"/>
          </w:tcPr>
          <w:p w14:paraId="0B0D68BF" w14:textId="77777777" w:rsidR="001F5527" w:rsidRDefault="00C142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Given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opportunity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groups</w:t>
            </w:r>
          </w:p>
        </w:tc>
      </w:tr>
      <w:tr w:rsidR="001F5527" w14:paraId="1880F445" w14:textId="77777777">
        <w:trPr>
          <w:trHeight w:val="551"/>
        </w:trPr>
        <w:tc>
          <w:tcPr>
            <w:tcW w:w="3229" w:type="dxa"/>
          </w:tcPr>
          <w:p w14:paraId="49716203" w14:textId="77777777" w:rsidR="001F5527" w:rsidRDefault="00C142C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Degree</w:t>
            </w:r>
          </w:p>
        </w:tc>
        <w:tc>
          <w:tcPr>
            <w:tcW w:w="4921" w:type="dxa"/>
          </w:tcPr>
          <w:p w14:paraId="1DC9F864" w14:textId="77777777" w:rsidR="001F5527" w:rsidRDefault="00C142C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Positive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attitude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14:paraId="684ACBFF" w14:textId="77777777" w:rsidR="001F5527" w:rsidRDefault="00C142C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groups measured 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attitudinal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survey.</w:t>
            </w:r>
          </w:p>
        </w:tc>
      </w:tr>
      <w:tr w:rsidR="001F5527" w14:paraId="7FB46C8A" w14:textId="77777777">
        <w:trPr>
          <w:trHeight w:val="1106"/>
        </w:trPr>
        <w:tc>
          <w:tcPr>
            <w:tcW w:w="8150" w:type="dxa"/>
            <w:gridSpan w:val="2"/>
          </w:tcPr>
          <w:p w14:paraId="2627AD7F" w14:textId="77777777" w:rsidR="001F5527" w:rsidRDefault="00C142C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Tie with Assessment: Assess the student attitude change by conducting an attitudinal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survey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afterwards.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choose</w:t>
            </w:r>
          </w:p>
          <w:p w14:paraId="5B379DFA" w14:textId="77777777" w:rsidR="001F5527" w:rsidRDefault="00C142C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attitudinal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students depending on the course size and your needs.</w:t>
            </w:r>
          </w:p>
        </w:tc>
      </w:tr>
    </w:tbl>
    <w:p w14:paraId="47B4D97A" w14:textId="77777777" w:rsidR="001F5527" w:rsidRDefault="001F5527">
      <w:pPr>
        <w:pStyle w:val="BodyText"/>
        <w:spacing w:before="275"/>
      </w:pPr>
    </w:p>
    <w:p w14:paraId="0007F42B" w14:textId="77777777" w:rsidR="001F5527" w:rsidRDefault="00C142C3">
      <w:pPr>
        <w:pStyle w:val="Heading2"/>
      </w:pPr>
      <w:r>
        <w:t>Action</w:t>
      </w:r>
      <w:r>
        <w:rPr>
          <w:spacing w:val="-1"/>
        </w:rPr>
        <w:t xml:space="preserve"> </w:t>
      </w:r>
      <w:r>
        <w:t>verbs</w:t>
      </w:r>
      <w:r>
        <w:rPr>
          <w:spacing w:val="-1"/>
        </w:rPr>
        <w:t xml:space="preserve"> </w:t>
      </w:r>
      <w:r>
        <w:t>for writing</w:t>
      </w:r>
      <w:r>
        <w:rPr>
          <w:spacing w:val="-3"/>
        </w:rPr>
        <w:t xml:space="preserve"> </w:t>
      </w:r>
      <w:r>
        <w:rPr>
          <w:spacing w:val="-2"/>
        </w:rPr>
        <w:t>objectives</w:t>
      </w:r>
    </w:p>
    <w:p w14:paraId="4C2EB6BD" w14:textId="77777777" w:rsidR="001F5527" w:rsidRDefault="00C142C3">
      <w:pPr>
        <w:pStyle w:val="BodyText"/>
        <w:spacing w:before="271"/>
      </w:pPr>
      <w:r>
        <w:t>Most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quite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simple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above.</w:t>
      </w:r>
      <w:r>
        <w:rPr>
          <w:spacing w:val="40"/>
        </w:rPr>
        <w:t xml:space="preserve"> </w:t>
      </w:r>
      <w:r>
        <w:t>Therefore,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 consider a larger set of action verbs for writing objectives. You can find a set of verbs</w:t>
      </w:r>
    </w:p>
    <w:p w14:paraId="37255571" w14:textId="77777777" w:rsidR="001F5527" w:rsidRDefault="00C142C3">
      <w:pPr>
        <w:pStyle w:val="BodyText"/>
      </w:pPr>
      <w:r>
        <w:t>categorized</w:t>
      </w:r>
      <w:r>
        <w:rPr>
          <w:spacing w:val="-3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Bloom’s</w:t>
      </w:r>
      <w:r>
        <w:rPr>
          <w:spacing w:val="-4"/>
        </w:rPr>
        <w:t xml:space="preserve"> </w:t>
      </w:r>
      <w:r>
        <w:t>taxonomy</w:t>
      </w:r>
      <w:r>
        <w:rPr>
          <w:spacing w:val="-1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cognitive</w:t>
      </w:r>
      <w:r>
        <w:rPr>
          <w:spacing w:val="-3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(Bloom,</w:t>
      </w:r>
      <w:r>
        <w:rPr>
          <w:spacing w:val="-3"/>
        </w:rPr>
        <w:t xml:space="preserve"> </w:t>
      </w:r>
      <w:r>
        <w:t>1956)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 the description of the categories and examples.</w:t>
      </w:r>
    </w:p>
    <w:p w14:paraId="2E4B9CEE" w14:textId="77777777" w:rsidR="001F5527" w:rsidRDefault="001F5527">
      <w:pPr>
        <w:pStyle w:val="BodyText"/>
      </w:pPr>
    </w:p>
    <w:p w14:paraId="25D017E0" w14:textId="77777777" w:rsidR="001F5527" w:rsidRDefault="00C142C3">
      <w:pPr>
        <w:pStyle w:val="BodyText"/>
      </w:pPr>
      <w:r>
        <w:rPr>
          <w:spacing w:val="-2"/>
        </w:rPr>
        <w:t>References</w:t>
      </w:r>
    </w:p>
    <w:p w14:paraId="3B30B5CE" w14:textId="77777777" w:rsidR="001F5527" w:rsidRDefault="00C142C3">
      <w:pPr>
        <w:pStyle w:val="BodyText"/>
        <w:spacing w:before="1"/>
      </w:pPr>
      <w:r>
        <w:t>Dwyer,</w:t>
      </w:r>
      <w:r>
        <w:rPr>
          <w:spacing w:val="-3"/>
        </w:rPr>
        <w:t xml:space="preserve"> </w:t>
      </w:r>
      <w:r>
        <w:t>F.</w:t>
      </w:r>
      <w:r>
        <w:rPr>
          <w:spacing w:val="-4"/>
        </w:rPr>
        <w:t xml:space="preserve"> </w:t>
      </w:r>
      <w:proofErr w:type="gramStart"/>
      <w:r>
        <w:t>M.(</w:t>
      </w:r>
      <w:proofErr w:type="gramEnd"/>
      <w:r>
        <w:t>1991).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paradigm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generating</w:t>
      </w:r>
      <w:r>
        <w:rPr>
          <w:spacing w:val="-5"/>
        </w:rPr>
        <w:t xml:space="preserve"> </w:t>
      </w:r>
      <w:r>
        <w:t>curriculum</w:t>
      </w:r>
      <w:r>
        <w:rPr>
          <w:spacing w:val="-4"/>
        </w:rPr>
        <w:t xml:space="preserve"> </w:t>
      </w:r>
      <w:proofErr w:type="gramStart"/>
      <w:r>
        <w:t>design</w:t>
      </w:r>
      <w:r>
        <w:rPr>
          <w:spacing w:val="-4"/>
        </w:rPr>
        <w:t xml:space="preserve"> </w:t>
      </w:r>
      <w:r>
        <w:t>oriented</w:t>
      </w:r>
      <w:proofErr w:type="gramEnd"/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in distance education. Second American Symposium Research in Distance Education, University Park, PA: Pennsylvania State University.</w:t>
      </w:r>
    </w:p>
    <w:p w14:paraId="56BB79F9" w14:textId="77777777" w:rsidR="001F5527" w:rsidRDefault="001F5527">
      <w:pPr>
        <w:pStyle w:val="BodyText"/>
      </w:pPr>
    </w:p>
    <w:p w14:paraId="71433300" w14:textId="77777777" w:rsidR="001F5527" w:rsidRDefault="00C142C3">
      <w:pPr>
        <w:pStyle w:val="BodyText"/>
        <w:ind w:right="101"/>
      </w:pPr>
      <w:proofErr w:type="spellStart"/>
      <w:r>
        <w:t>Heinich</w:t>
      </w:r>
      <w:proofErr w:type="spellEnd"/>
      <w:r>
        <w:t>,</w:t>
      </w:r>
      <w:r>
        <w:rPr>
          <w:spacing w:val="-4"/>
        </w:rPr>
        <w:t xml:space="preserve"> </w:t>
      </w:r>
      <w:r>
        <w:t>R.,</w:t>
      </w:r>
      <w:r>
        <w:rPr>
          <w:spacing w:val="-4"/>
        </w:rPr>
        <w:t xml:space="preserve"> </w:t>
      </w:r>
      <w:r>
        <w:t>Molenda,</w:t>
      </w:r>
      <w:r>
        <w:rPr>
          <w:spacing w:val="-4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Russell,</w:t>
      </w:r>
      <w:r>
        <w:rPr>
          <w:spacing w:val="-6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Smaldino,</w:t>
      </w:r>
      <w:r>
        <w:rPr>
          <w:spacing w:val="-6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(2002).</w:t>
      </w:r>
      <w:r>
        <w:rPr>
          <w:spacing w:val="-3"/>
        </w:rPr>
        <w:t xml:space="preserve"> </w:t>
      </w:r>
      <w:r>
        <w:t>Instructional</w:t>
      </w:r>
      <w:r>
        <w:rPr>
          <w:spacing w:val="-4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and Technologies for Learning (7</w:t>
      </w:r>
      <w:r>
        <w:rPr>
          <w:vertAlign w:val="superscript"/>
        </w:rPr>
        <w:t>th</w:t>
      </w:r>
      <w:r>
        <w:t xml:space="preserve"> ed.). Englewood Cliffs, NJ: Prentice-Hall, Inc.</w:t>
      </w:r>
    </w:p>
    <w:p w14:paraId="3A087645" w14:textId="77777777" w:rsidR="001F5527" w:rsidRDefault="001F5527">
      <w:pPr>
        <w:pStyle w:val="BodyText"/>
        <w:sectPr w:rsidR="001F5527">
          <w:pgSz w:w="12240" w:h="15840"/>
          <w:pgMar w:top="1400" w:right="1440" w:bottom="280" w:left="1440" w:header="713" w:footer="0" w:gutter="0"/>
          <w:cols w:space="720"/>
        </w:sectPr>
      </w:pPr>
    </w:p>
    <w:p w14:paraId="71AE04DD" w14:textId="77777777" w:rsidR="001F5527" w:rsidRDefault="001F5527">
      <w:pPr>
        <w:pStyle w:val="BodyText"/>
        <w:spacing w:before="23"/>
      </w:pPr>
    </w:p>
    <w:p w14:paraId="3BFD7D49" w14:textId="77777777" w:rsidR="001F5527" w:rsidRDefault="00C142C3">
      <w:pPr>
        <w:pStyle w:val="BodyText"/>
        <w:ind w:right="39"/>
      </w:pPr>
      <w:r>
        <w:t>Huitt,</w:t>
      </w:r>
      <w:r>
        <w:rPr>
          <w:spacing w:val="-2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(2000).</w:t>
      </w:r>
      <w:r>
        <w:rPr>
          <w:spacing w:val="-2"/>
        </w:rPr>
        <w:t xml:space="preserve"> </w:t>
      </w:r>
      <w:r>
        <w:t>Bloom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al.'s</w:t>
      </w:r>
      <w:r>
        <w:rPr>
          <w:spacing w:val="-2"/>
        </w:rPr>
        <w:t xml:space="preserve"> </w:t>
      </w:r>
      <w:r>
        <w:t>taxonomy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cognitive</w:t>
      </w:r>
      <w:r>
        <w:rPr>
          <w:spacing w:val="-3"/>
        </w:rPr>
        <w:t xml:space="preserve"> </w:t>
      </w:r>
      <w:r>
        <w:t>domain.</w:t>
      </w:r>
      <w:r>
        <w:rPr>
          <w:spacing w:val="-2"/>
        </w:rPr>
        <w:t xml:space="preserve"> </w:t>
      </w:r>
      <w:r>
        <w:t>Retrieved</w:t>
      </w:r>
      <w:r>
        <w:rPr>
          <w:spacing w:val="-2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14,</w:t>
      </w:r>
      <w:r>
        <w:rPr>
          <w:spacing w:val="-2"/>
        </w:rPr>
        <w:t xml:space="preserve"> </w:t>
      </w:r>
      <w:r>
        <w:t xml:space="preserve">2003, from </w:t>
      </w:r>
      <w:hyperlink r:id="rId11">
        <w:r>
          <w:t>http://chiron.valdosta.edu/whuitt/col/cogsys/bloom.html</w:t>
        </w:r>
      </w:hyperlink>
    </w:p>
    <w:p w14:paraId="06BC1BAF" w14:textId="77777777" w:rsidR="001F5527" w:rsidRDefault="001F5527">
      <w:pPr>
        <w:pStyle w:val="BodyText"/>
      </w:pPr>
    </w:p>
    <w:p w14:paraId="797ECAF5" w14:textId="77777777" w:rsidR="001F5527" w:rsidRDefault="00C142C3">
      <w:pPr>
        <w:pStyle w:val="BodyText"/>
      </w:pPr>
      <w:proofErr w:type="spellStart"/>
      <w:r>
        <w:t>Kizlik</w:t>
      </w:r>
      <w:proofErr w:type="spellEnd"/>
      <w:r>
        <w:t>,</w:t>
      </w:r>
      <w:r>
        <w:rPr>
          <w:spacing w:val="-4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(2003).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objectives.</w:t>
      </w:r>
      <w:r>
        <w:rPr>
          <w:spacing w:val="-2"/>
        </w:rPr>
        <w:t xml:space="preserve"> </w:t>
      </w:r>
      <w:r>
        <w:t>Boca</w:t>
      </w:r>
      <w:r>
        <w:rPr>
          <w:spacing w:val="-5"/>
        </w:rPr>
        <w:t xml:space="preserve"> </w:t>
      </w:r>
      <w:r>
        <w:t>Raton,</w:t>
      </w:r>
      <w:r>
        <w:rPr>
          <w:spacing w:val="-4"/>
        </w:rPr>
        <w:t xml:space="preserve"> </w:t>
      </w:r>
      <w:r>
        <w:t>FL:</w:t>
      </w:r>
      <w:r>
        <w:rPr>
          <w:spacing w:val="-4"/>
        </w:rPr>
        <w:t xml:space="preserve"> </w:t>
      </w:r>
      <w:proofErr w:type="spellStart"/>
      <w:r>
        <w:t>Adprima</w:t>
      </w:r>
      <w:proofErr w:type="spellEnd"/>
      <w:r>
        <w:t xml:space="preserve">. Retrieved May 14, 2003, from </w:t>
      </w:r>
      <w:hyperlink r:id="rId12">
        <w:r>
          <w:t>http://www.adprima.com/objectives.htm</w:t>
        </w:r>
      </w:hyperlink>
    </w:p>
    <w:p w14:paraId="103D16A9" w14:textId="77777777" w:rsidR="001F5527" w:rsidRDefault="001F5527">
      <w:pPr>
        <w:pStyle w:val="BodyText"/>
      </w:pPr>
    </w:p>
    <w:p w14:paraId="129B1C67" w14:textId="77777777" w:rsidR="001F5527" w:rsidRDefault="00C142C3">
      <w:pPr>
        <w:pStyle w:val="BodyText"/>
      </w:pPr>
      <w:r>
        <w:t>Lohr,</w:t>
      </w:r>
      <w:r>
        <w:rPr>
          <w:spacing w:val="-2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(no</w:t>
      </w:r>
      <w:r>
        <w:rPr>
          <w:spacing w:val="-3"/>
        </w:rPr>
        <w:t xml:space="preserve"> </w:t>
      </w:r>
      <w:r>
        <w:t>date).Objectives,</w:t>
      </w:r>
      <w:r>
        <w:rPr>
          <w:spacing w:val="-3"/>
        </w:rPr>
        <w:t xml:space="preserve"> </w:t>
      </w:r>
      <w:r>
        <w:t>sequencing,</w:t>
      </w:r>
      <w:r>
        <w:rPr>
          <w:spacing w:val="-3"/>
        </w:rPr>
        <w:t xml:space="preserve"> </w:t>
      </w:r>
      <w:r>
        <w:t>strategies,</w:t>
      </w:r>
      <w:r>
        <w:rPr>
          <w:spacing w:val="-3"/>
        </w:rPr>
        <w:t xml:space="preserve"> </w:t>
      </w:r>
      <w:r>
        <w:t>Retrieved</w:t>
      </w:r>
      <w:r>
        <w:rPr>
          <w:spacing w:val="-3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2003,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 xml:space="preserve">of Northern Colorado College of Education Web site: </w:t>
      </w:r>
      <w:hyperlink r:id="rId13">
        <w:r>
          <w:rPr>
            <w:spacing w:val="-2"/>
          </w:rPr>
          <w:t>http://www.coe.unco.edu/LindaLohr/home/et502_cbt/Unit3/Unit3_menu.htm</w:t>
        </w:r>
      </w:hyperlink>
    </w:p>
    <w:p w14:paraId="639D4813" w14:textId="77777777" w:rsidR="001F5527" w:rsidRDefault="001F5527">
      <w:pPr>
        <w:pStyle w:val="BodyText"/>
      </w:pPr>
    </w:p>
    <w:p w14:paraId="23E2E4A2" w14:textId="77777777" w:rsidR="001F5527" w:rsidRDefault="00C142C3">
      <w:pPr>
        <w:pStyle w:val="BodyText"/>
        <w:ind w:right="39"/>
      </w:pPr>
      <w:r>
        <w:t>Writing</w:t>
      </w:r>
      <w:r>
        <w:rPr>
          <w:spacing w:val="-5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t>objectives: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2"/>
        </w:rPr>
        <w:t xml:space="preserve"> </w:t>
      </w:r>
      <w:r>
        <w:t>what</w:t>
      </w:r>
      <w:proofErr w:type="gramEnd"/>
      <w:r>
        <w:t>,</w:t>
      </w:r>
      <w:r>
        <w:rPr>
          <w:spacing w:val="-3"/>
        </w:rPr>
        <w:t xml:space="preserve"> </w:t>
      </w:r>
      <w:r>
        <w:t>why</w:t>
      </w:r>
      <w:r>
        <w:rPr>
          <w:spacing w:val="-8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when.</w:t>
      </w:r>
      <w:r>
        <w:rPr>
          <w:spacing w:val="-1"/>
        </w:rPr>
        <w:t xml:space="preserve"> </w:t>
      </w:r>
      <w:r>
        <w:t>(no</w:t>
      </w:r>
      <w:r>
        <w:rPr>
          <w:spacing w:val="-3"/>
        </w:rPr>
        <w:t xml:space="preserve"> </w:t>
      </w:r>
      <w:r>
        <w:t>date).</w:t>
      </w:r>
      <w:r>
        <w:rPr>
          <w:spacing w:val="-1"/>
        </w:rPr>
        <w:t xml:space="preserve"> </w:t>
      </w:r>
      <w:r>
        <w:t>Retrieved</w:t>
      </w:r>
      <w:r>
        <w:rPr>
          <w:spacing w:val="-3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 xml:space="preserve">14, 2003, from </w:t>
      </w:r>
      <w:hyperlink r:id="rId14">
        <w:r>
          <w:t>http://www.sogc.org/conferences/pdfs/instructionalObj.PDF</w:t>
        </w:r>
      </w:hyperlink>
    </w:p>
    <w:sectPr w:rsidR="001F5527">
      <w:pgSz w:w="12240" w:h="15840"/>
      <w:pgMar w:top="1400" w:right="1440" w:bottom="280" w:left="14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5102C" w14:textId="77777777" w:rsidR="00C142C3" w:rsidRDefault="00C142C3">
      <w:r>
        <w:separator/>
      </w:r>
    </w:p>
  </w:endnote>
  <w:endnote w:type="continuationSeparator" w:id="0">
    <w:p w14:paraId="5D45F690" w14:textId="77777777" w:rsidR="00C142C3" w:rsidRDefault="00C1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A63F" w14:textId="77777777" w:rsidR="00C142C3" w:rsidRDefault="00C142C3">
      <w:r>
        <w:separator/>
      </w:r>
    </w:p>
  </w:footnote>
  <w:footnote w:type="continuationSeparator" w:id="0">
    <w:p w14:paraId="12847957" w14:textId="77777777" w:rsidR="00C142C3" w:rsidRDefault="00C14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0A13" w14:textId="77777777" w:rsidR="001F5527" w:rsidRDefault="00C142C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24A37B65" wp14:editId="2EC1A397">
              <wp:simplePos x="0" y="0"/>
              <wp:positionH relativeFrom="page">
                <wp:posOffset>914400</wp:posOffset>
              </wp:positionH>
              <wp:positionV relativeFrom="page">
                <wp:posOffset>452755</wp:posOffset>
              </wp:positionV>
              <wp:extent cx="5940425" cy="44195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425" cy="4419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0425" h="441959">
                            <a:moveTo>
                              <a:pt x="5940425" y="0"/>
                            </a:moveTo>
                            <a:lnTo>
                              <a:pt x="0" y="0"/>
                            </a:lnTo>
                            <a:lnTo>
                              <a:pt x="0" y="441959"/>
                            </a:lnTo>
                            <a:lnTo>
                              <a:pt x="5940425" y="441959"/>
                            </a:lnTo>
                            <a:lnTo>
                              <a:pt x="5940425" y="0"/>
                            </a:lnTo>
                            <a:close/>
                          </a:path>
                        </a:pathLst>
                      </a:custGeom>
                      <a:solidFill>
                        <a:srgbClr val="5B9BD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B4394C" id="Graphic 1" o:spid="_x0000_s1026" style="position:absolute;margin-left:1in;margin-top:35.65pt;width:467.75pt;height:34.8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0425,44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" path="m5940425,l,,,441959r5940425,l5940425,xe" fillcolor="#5b9bd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55AD9FC9" wp14:editId="00D7CA40">
              <wp:simplePos x="0" y="0"/>
              <wp:positionH relativeFrom="page">
                <wp:posOffset>1156512</wp:posOffset>
              </wp:positionH>
              <wp:positionV relativeFrom="page">
                <wp:posOffset>490050</wp:posOffset>
              </wp:positionV>
              <wp:extent cx="5457825" cy="3695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782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769FC3" w14:textId="77777777" w:rsidR="001F5527" w:rsidRDefault="00C142C3">
                          <w:pPr>
                            <w:spacing w:before="10"/>
                            <w:ind w:left="3049" w:right="18" w:hanging="303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FOLLOWING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MATERIALS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WERE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PREPARED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USE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BY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CARS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AND SASS CONSULTANTS.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D9FC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1.05pt;margin-top:38.6pt;width:429.75pt;height:29.1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" filled="f" stroked="f">
              <v:textbox inset="0,0,0,0">
                <w:txbxContent>
                  <w:p w14:paraId="71769FC3" w14:textId="77777777" w:rsidR="001F5527" w:rsidRDefault="00C142C3">
                    <w:pPr>
                      <w:spacing w:before="10"/>
                      <w:ind w:left="3049" w:right="18" w:hanging="303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FOLLOWING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MATERIALS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WERE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PREPARED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FOR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USE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BY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CARS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AND SASS CONSULTANTS.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A4FE7"/>
    <w:multiLevelType w:val="hybridMultilevel"/>
    <w:tmpl w:val="2F1E129C"/>
    <w:lvl w:ilvl="0" w:tplc="2E68BF5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F610A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B0F4ECF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168B98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B3AEA1A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4FFE495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1C22C59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F7BEE59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8B86342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68355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5527"/>
    <w:rsid w:val="001F5527"/>
    <w:rsid w:val="00402BEB"/>
    <w:rsid w:val="00962DF4"/>
    <w:rsid w:val="00C1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9AA3"/>
  <w15:docId w15:val="{FA93CBF3-1B6B-492A-ABC8-8ABA47B9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"/>
      <w:ind w:right="1" w:hanging="303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e.unco.edu/LindaLohr/home/et502_cbt/Unit3/Unit3_menu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dprima.com/objectives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hiron.valdosta.edu/whuitt/col/cogsys/bloom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ogc.org/conferences/pdfs/instructionalObj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EEBEF7334F04098387A12A8F8EDC1" ma:contentTypeVersion="16" ma:contentTypeDescription="Create a new document." ma:contentTypeScope="" ma:versionID="2a682f8ac9f72608d6eb73112471e002">
  <xsd:schema xmlns:xsd="http://www.w3.org/2001/XMLSchema" xmlns:xs="http://www.w3.org/2001/XMLSchema" xmlns:p="http://schemas.microsoft.com/office/2006/metadata/properties" xmlns:ns2="8fee6368-4ba5-4429-a5a4-a0290f097c98" xmlns:ns3="baa555f0-046d-4416-adb2-af14c7807af1" targetNamespace="http://schemas.microsoft.com/office/2006/metadata/properties" ma:root="true" ma:fieldsID="4ff99450baf393dbea613971d6dda79f" ns2:_="" ns3:_="">
    <xsd:import namespace="8fee6368-4ba5-4429-a5a4-a0290f097c98"/>
    <xsd:import namespace="baa555f0-046d-4416-adb2-af14c7807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T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6368-4ba5-4429-a5a4-a0290f097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22" nillable="true" ma:displayName="Time" ma:format="DateTime" ma:internalName="Time">
      <xsd:simpleType>
        <xsd:restriction base="dms:DateTim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555f0-046d-4416-adb2-af14c7807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8ac7128-44bd-40a6-91ab-ff2abd89b5bf}" ma:internalName="TaxCatchAll" ma:showField="CatchAllData" ma:web="baa555f0-046d-4416-adb2-af14c780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ee6368-4ba5-4429-a5a4-a0290f097c98">
      <Terms xmlns="http://schemas.microsoft.com/office/infopath/2007/PartnerControls"/>
    </lcf76f155ced4ddcb4097134ff3c332f>
    <TaxCatchAll xmlns="baa555f0-046d-4416-adb2-af14c7807af1" xsi:nil="true"/>
    <Time xmlns="8fee6368-4ba5-4429-a5a4-a0290f097c98" xsi:nil="true"/>
  </documentManagement>
</p:properties>
</file>

<file path=customXml/itemProps1.xml><?xml version="1.0" encoding="utf-8"?>
<ds:datastoreItem xmlns:ds="http://schemas.openxmlformats.org/officeDocument/2006/customXml" ds:itemID="{34D3F2E9-768F-4B27-9A7D-4EB8BBC60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e6368-4ba5-4429-a5a4-a0290f097c98"/>
    <ds:schemaRef ds:uri="baa555f0-046d-4416-adb2-af14c7807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AF6E1-E280-438C-8955-87D21081D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E46E1-D3D1-4AC0-A8AC-D7BD5A97A054}">
  <ds:schemaRefs>
    <ds:schemaRef ds:uri="http://schemas.microsoft.com/office/2006/metadata/properties"/>
    <ds:schemaRef ds:uri="http://schemas.microsoft.com/office/infopath/2007/PartnerControls"/>
    <ds:schemaRef ds:uri="8fee6368-4ba5-4429-a5a4-a0290f097c98"/>
    <ds:schemaRef ds:uri="baa555f0-046d-4416-adb2-af14c7807a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3971</Characters>
  <Application>Microsoft Office Word</Application>
  <DocSecurity>0</DocSecurity>
  <Lines>209</Lines>
  <Paragraphs>139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materials were prepared for use by CARS and SASS consultants.</dc:title>
  <dc:creator>Miller</dc:creator>
  <cp:lastModifiedBy>Suva, Barnabas Iwia - suvabi</cp:lastModifiedBy>
  <cp:revision>2</cp:revision>
  <dcterms:created xsi:type="dcterms:W3CDTF">2026-01-08T02:37:00Z</dcterms:created>
  <dcterms:modified xsi:type="dcterms:W3CDTF">2026-01-08T02:37:00Z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b89bb524-7e33-4a67-b09c-dcd67d64d98b</vt:lpwstr>
  </property>
  <property fmtid="{D5CDD505-2E9C-101B-9397-08002B2CF9AE}" pid="7" name="ContentTypeId">
    <vt:lpwstr>0x010100A74EEBEF7334F04098387A12A8F8EDC1</vt:lpwstr>
  </property>
  <property fmtid="{D5CDD505-2E9C-101B-9397-08002B2CF9AE}" pid="8" name="MediaServiceImageTags">
    <vt:lpwstr/>
  </property>
</Properties>
</file>