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E540" w14:textId="77777777" w:rsidR="00F704E9" w:rsidRDefault="00F704E9" w:rsidP="00F704E9">
      <w:pPr>
        <w:pStyle w:val="Title"/>
        <w:jc w:val="left"/>
        <w:rPr>
          <w:sz w:val="36"/>
          <w:szCs w:val="36"/>
        </w:rPr>
      </w:pPr>
      <w:r>
        <w:rPr>
          <w:sz w:val="36"/>
          <w:szCs w:val="36"/>
        </w:rPr>
        <w:t>Keston H. Fulcher</w:t>
      </w:r>
    </w:p>
    <w:p w14:paraId="70D7C2AE" w14:textId="77777777" w:rsidR="00F704E9" w:rsidRDefault="00F704E9" w:rsidP="00F704E9">
      <w:pPr>
        <w:pStyle w:val="Title"/>
        <w:jc w:val="left"/>
        <w:rPr>
          <w:sz w:val="36"/>
          <w:szCs w:val="36"/>
        </w:rPr>
      </w:pPr>
    </w:p>
    <w:p w14:paraId="205485C6" w14:textId="77777777" w:rsidR="00F704E9" w:rsidRDefault="00F704E9" w:rsidP="00F704E9">
      <w:pPr>
        <w:pStyle w:val="Subtitle"/>
      </w:pPr>
      <w:r>
        <w:t>Home</w:t>
      </w:r>
      <w:r>
        <w:tab/>
      </w:r>
      <w:r>
        <w:tab/>
      </w:r>
      <w:r>
        <w:tab/>
      </w:r>
      <w:r>
        <w:tab/>
        <w:t>Office</w:t>
      </w:r>
    </w:p>
    <w:p w14:paraId="659CBA72" w14:textId="77777777" w:rsidR="00F704E9" w:rsidRPr="00EC5E31" w:rsidRDefault="00F704E9" w:rsidP="00F704E9">
      <w:pPr>
        <w:rPr>
          <w:rFonts w:cs="Arial"/>
          <w:color w:val="000000"/>
          <w:sz w:val="18"/>
          <w:szCs w:val="18"/>
        </w:rPr>
      </w:pPr>
      <w:r>
        <w:rPr>
          <w:sz w:val="18"/>
          <w:szCs w:val="18"/>
        </w:rPr>
        <w:t>Harrisonburg, VA 22801</w:t>
      </w:r>
      <w:r>
        <w:rPr>
          <w:sz w:val="18"/>
          <w:szCs w:val="18"/>
        </w:rPr>
        <w:tab/>
      </w:r>
      <w:r>
        <w:rPr>
          <w:sz w:val="18"/>
          <w:szCs w:val="18"/>
        </w:rPr>
        <w:tab/>
      </w:r>
      <w:r>
        <w:rPr>
          <w:rStyle w:val="apple-style-span"/>
          <w:rFonts w:cs="Arial"/>
          <w:color w:val="000000"/>
          <w:sz w:val="18"/>
          <w:szCs w:val="18"/>
        </w:rPr>
        <w:t>Gabbin Hall, MSC 1109 / 971 Madison Drive / Room 213</w:t>
      </w:r>
    </w:p>
    <w:p w14:paraId="48A98620" w14:textId="77777777" w:rsidR="00F704E9" w:rsidRDefault="00F704E9" w:rsidP="00F704E9">
      <w:pPr>
        <w:rPr>
          <w:sz w:val="18"/>
          <w:szCs w:val="18"/>
        </w:rPr>
      </w:pPr>
      <w:r>
        <w:rPr>
          <w:sz w:val="18"/>
          <w:szCs w:val="18"/>
        </w:rPr>
        <w:tab/>
      </w:r>
      <w:r>
        <w:rPr>
          <w:sz w:val="18"/>
          <w:szCs w:val="18"/>
        </w:rPr>
        <w:tab/>
      </w:r>
      <w:r>
        <w:rPr>
          <w:sz w:val="18"/>
          <w:szCs w:val="18"/>
        </w:rPr>
        <w:tab/>
      </w:r>
      <w:r>
        <w:rPr>
          <w:sz w:val="18"/>
          <w:szCs w:val="18"/>
        </w:rPr>
        <w:tab/>
      </w:r>
      <w:r>
        <w:rPr>
          <w:rStyle w:val="apple-style-span"/>
          <w:rFonts w:cs="Arial"/>
          <w:color w:val="000000"/>
          <w:sz w:val="18"/>
          <w:szCs w:val="18"/>
        </w:rPr>
        <w:t>Harrisonburg, VA 22807</w:t>
      </w:r>
      <w:r>
        <w:rPr>
          <w:sz w:val="18"/>
          <w:szCs w:val="18"/>
        </w:rPr>
        <w:tab/>
      </w:r>
      <w:r>
        <w:rPr>
          <w:sz w:val="18"/>
          <w:szCs w:val="18"/>
        </w:rPr>
        <w:tab/>
      </w:r>
      <w:r>
        <w:rPr>
          <w:sz w:val="18"/>
          <w:szCs w:val="18"/>
        </w:rPr>
        <w:tab/>
      </w:r>
      <w:r>
        <w:rPr>
          <w:sz w:val="18"/>
          <w:szCs w:val="18"/>
        </w:rPr>
        <w:tab/>
      </w:r>
    </w:p>
    <w:p w14:paraId="2A8B43E1" w14:textId="77777777" w:rsidR="00F704E9" w:rsidRDefault="00F704E9" w:rsidP="00F704E9">
      <w:pPr>
        <w:tabs>
          <w:tab w:val="left" w:pos="720"/>
          <w:tab w:val="left" w:pos="1440"/>
          <w:tab w:val="left" w:pos="2160"/>
          <w:tab w:val="left" w:pos="2880"/>
          <w:tab w:val="right" w:pos="8820"/>
        </w:tabs>
        <w:rPr>
          <w:sz w:val="18"/>
          <w:szCs w:val="18"/>
        </w:rPr>
      </w:pPr>
      <w:r>
        <w:rPr>
          <w:sz w:val="18"/>
          <w:szCs w:val="18"/>
        </w:rPr>
        <w:tab/>
      </w:r>
      <w:r>
        <w:rPr>
          <w:sz w:val="18"/>
          <w:szCs w:val="18"/>
        </w:rPr>
        <w:tab/>
      </w:r>
      <w:r>
        <w:rPr>
          <w:sz w:val="18"/>
          <w:szCs w:val="18"/>
        </w:rPr>
        <w:tab/>
      </w:r>
      <w:r>
        <w:rPr>
          <w:sz w:val="18"/>
          <w:szCs w:val="18"/>
        </w:rPr>
        <w:tab/>
        <w:t>(540) 568-5383</w:t>
      </w:r>
    </w:p>
    <w:p w14:paraId="3BB7E8CD" w14:textId="77777777" w:rsidR="00F704E9" w:rsidRDefault="00F704E9" w:rsidP="00F704E9">
      <w:pPr>
        <w:tabs>
          <w:tab w:val="left" w:pos="720"/>
          <w:tab w:val="left" w:pos="1440"/>
          <w:tab w:val="left" w:pos="2160"/>
          <w:tab w:val="left" w:pos="2880"/>
          <w:tab w:val="right" w:pos="8820"/>
        </w:tabs>
        <w:rPr>
          <w:sz w:val="18"/>
          <w:szCs w:val="18"/>
        </w:rPr>
      </w:pPr>
      <w:r>
        <w:rPr>
          <w:sz w:val="18"/>
          <w:szCs w:val="18"/>
        </w:rPr>
        <w:tab/>
      </w:r>
      <w:r>
        <w:rPr>
          <w:sz w:val="18"/>
          <w:szCs w:val="18"/>
        </w:rPr>
        <w:tab/>
      </w:r>
      <w:r>
        <w:rPr>
          <w:sz w:val="18"/>
          <w:szCs w:val="18"/>
        </w:rPr>
        <w:tab/>
      </w:r>
      <w:r>
        <w:rPr>
          <w:sz w:val="18"/>
          <w:szCs w:val="18"/>
        </w:rPr>
        <w:tab/>
      </w:r>
      <w:hyperlink r:id="rId8" w:history="1">
        <w:r w:rsidRPr="003B4782">
          <w:rPr>
            <w:rStyle w:val="Hyperlink"/>
            <w:sz w:val="18"/>
            <w:szCs w:val="18"/>
          </w:rPr>
          <w:t>fulchekh@jmu.edu</w:t>
        </w:r>
      </w:hyperlink>
    </w:p>
    <w:p w14:paraId="196AE70D" w14:textId="77777777" w:rsidR="00F704E9" w:rsidRPr="00FA217C" w:rsidRDefault="00F704E9" w:rsidP="00F704E9">
      <w:pPr>
        <w:tabs>
          <w:tab w:val="left" w:pos="720"/>
          <w:tab w:val="left" w:pos="1440"/>
          <w:tab w:val="left" w:pos="2160"/>
          <w:tab w:val="left" w:pos="2880"/>
          <w:tab w:val="right" w:pos="8820"/>
        </w:tabs>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352EAAC0" w14:textId="77777777" w:rsidR="00F704E9" w:rsidRDefault="00F704E9" w:rsidP="00F704E9">
      <w:pPr>
        <w:pStyle w:val="DocumentLabel"/>
      </w:pPr>
      <w:r>
        <w:t>education</w:t>
      </w:r>
    </w:p>
    <w:p w14:paraId="5A595719" w14:textId="77777777" w:rsidR="00F704E9" w:rsidRDefault="00F704E9" w:rsidP="00DA167A">
      <w:pPr>
        <w:pStyle w:val="Heading1"/>
        <w:jc w:val="left"/>
        <w:rPr>
          <w:b w:val="0"/>
          <w:bCs w:val="0"/>
        </w:rPr>
      </w:pPr>
      <w:r>
        <w:t>James Madison University</w:t>
      </w:r>
      <w:r>
        <w:rPr>
          <w:b w:val="0"/>
          <w:bCs w:val="0"/>
        </w:rPr>
        <w:t>, Harrisonburg, VA: 2000 - 2004</w:t>
      </w:r>
    </w:p>
    <w:p w14:paraId="306F41A2" w14:textId="77777777" w:rsidR="00F704E9" w:rsidRDefault="00F704E9" w:rsidP="00F704E9">
      <w:r>
        <w:rPr>
          <w:b/>
          <w:bCs/>
        </w:rPr>
        <w:t xml:space="preserve">Ph.D. </w:t>
      </w:r>
      <w:r>
        <w:t>in Assessment and Measurement</w:t>
      </w:r>
    </w:p>
    <w:p w14:paraId="3735BEBE" w14:textId="77777777" w:rsidR="00F704E9" w:rsidRDefault="00F704E9" w:rsidP="00F704E9"/>
    <w:p w14:paraId="23E33F2A" w14:textId="77777777" w:rsidR="00F704E9" w:rsidRDefault="00F704E9" w:rsidP="00F704E9">
      <w:r>
        <w:rPr>
          <w:b/>
          <w:bCs/>
        </w:rPr>
        <w:t>University of Kansas</w:t>
      </w:r>
      <w:r>
        <w:t xml:space="preserve">, Lawrence, KS: 1997 - 1999 </w:t>
      </w:r>
    </w:p>
    <w:p w14:paraId="5FFAF450" w14:textId="77777777" w:rsidR="00F704E9" w:rsidRDefault="00F704E9" w:rsidP="00F704E9">
      <w:r>
        <w:rPr>
          <w:b/>
          <w:bCs/>
        </w:rPr>
        <w:t xml:space="preserve">Ed.S. </w:t>
      </w:r>
      <w:r>
        <w:t xml:space="preserve">in </w:t>
      </w:r>
      <w:proofErr w:type="gramStart"/>
      <w:r>
        <w:t>School</w:t>
      </w:r>
      <w:proofErr w:type="gramEnd"/>
      <w:r>
        <w:t xml:space="preserve"> Psychology</w:t>
      </w:r>
    </w:p>
    <w:p w14:paraId="397B9AE6" w14:textId="77777777" w:rsidR="00F704E9" w:rsidRDefault="00F704E9" w:rsidP="00F704E9"/>
    <w:p w14:paraId="55F22A5E" w14:textId="77777777" w:rsidR="00F704E9" w:rsidRDefault="00F704E9" w:rsidP="00F704E9">
      <w:r>
        <w:rPr>
          <w:b/>
          <w:bCs/>
        </w:rPr>
        <w:t>University of Virginia</w:t>
      </w:r>
      <w:r>
        <w:t xml:space="preserve">, Charlottesville, VA: 1993 - 1997 </w:t>
      </w:r>
    </w:p>
    <w:p w14:paraId="4650368F" w14:textId="77777777" w:rsidR="00F704E9" w:rsidRDefault="00F704E9" w:rsidP="00F704E9">
      <w:r>
        <w:rPr>
          <w:b/>
          <w:bCs/>
        </w:rPr>
        <w:t>B.A.</w:t>
      </w:r>
      <w:r>
        <w:t xml:space="preserve"> Major: Psychology </w:t>
      </w:r>
      <w:r>
        <w:tab/>
        <w:t>Minor: Biology</w:t>
      </w:r>
    </w:p>
    <w:p w14:paraId="0E49E0B2" w14:textId="77777777" w:rsidR="00F704E9" w:rsidRDefault="00F704E9" w:rsidP="00F704E9"/>
    <w:p w14:paraId="433DD0D9" w14:textId="77777777" w:rsidR="00F704E9" w:rsidRPr="00537CB4" w:rsidRDefault="00F704E9" w:rsidP="00F704E9">
      <w:pPr>
        <w:pStyle w:val="DocumentLabel"/>
      </w:pPr>
      <w:r>
        <w:t>experience, Last 20 YearS</w:t>
      </w:r>
    </w:p>
    <w:p w14:paraId="3581F9E9" w14:textId="77777777" w:rsidR="00F704E9" w:rsidRDefault="00F704E9" w:rsidP="00F704E9">
      <w:pPr>
        <w:pStyle w:val="Heading2"/>
        <w:rPr>
          <w:szCs w:val="24"/>
        </w:rPr>
      </w:pPr>
      <w:r>
        <w:rPr>
          <w:szCs w:val="24"/>
        </w:rPr>
        <w:t>James Madison University, Harrisonburg, VA</w:t>
      </w:r>
    </w:p>
    <w:p w14:paraId="565D3AC2" w14:textId="77777777" w:rsidR="00F704E9" w:rsidRPr="00537CB4" w:rsidRDefault="00F704E9" w:rsidP="00F704E9"/>
    <w:p w14:paraId="51A3F985" w14:textId="77777777" w:rsidR="00F704E9" w:rsidRDefault="00F704E9" w:rsidP="00F704E9">
      <w:pPr>
        <w:rPr>
          <w:sz w:val="20"/>
          <w:szCs w:val="20"/>
        </w:rPr>
      </w:pPr>
      <w:r w:rsidRPr="00537CB4">
        <w:rPr>
          <w:i/>
          <w:iCs/>
          <w:sz w:val="20"/>
          <w:szCs w:val="20"/>
        </w:rPr>
        <w:t>Improvement Strategist, Center for Assessment and Research Studies</w:t>
      </w:r>
      <w:r>
        <w:rPr>
          <w:i/>
          <w:iCs/>
          <w:sz w:val="20"/>
          <w:szCs w:val="20"/>
        </w:rPr>
        <w:t>:</w:t>
      </w:r>
      <w:r>
        <w:rPr>
          <w:sz w:val="20"/>
          <w:szCs w:val="20"/>
        </w:rPr>
        <w:t xml:space="preserve"> 2023 – present</w:t>
      </w:r>
    </w:p>
    <w:p w14:paraId="1AA84361" w14:textId="77777777" w:rsidR="00F704E9" w:rsidRPr="00537CB4" w:rsidRDefault="00F704E9" w:rsidP="00F704E9">
      <w:pPr>
        <w:pStyle w:val="ListParagraph"/>
        <w:widowControl/>
        <w:numPr>
          <w:ilvl w:val="0"/>
          <w:numId w:val="22"/>
        </w:numPr>
        <w:rPr>
          <w:sz w:val="20"/>
          <w:szCs w:val="20"/>
        </w:rPr>
      </w:pPr>
      <w:r w:rsidRPr="00537CB4">
        <w:rPr>
          <w:sz w:val="20"/>
          <w:szCs w:val="20"/>
        </w:rPr>
        <w:t>Consult with external institutions regarding assessment and improvement initiatives</w:t>
      </w:r>
    </w:p>
    <w:p w14:paraId="442D8E78" w14:textId="77777777" w:rsidR="00F704E9" w:rsidRPr="00537CB4" w:rsidRDefault="00F704E9" w:rsidP="00F704E9">
      <w:pPr>
        <w:pStyle w:val="ListParagraph"/>
        <w:widowControl/>
        <w:numPr>
          <w:ilvl w:val="0"/>
          <w:numId w:val="22"/>
        </w:numPr>
        <w:rPr>
          <w:sz w:val="20"/>
          <w:szCs w:val="20"/>
        </w:rPr>
      </w:pPr>
      <w:r w:rsidRPr="00537CB4">
        <w:rPr>
          <w:sz w:val="20"/>
          <w:szCs w:val="20"/>
        </w:rPr>
        <w:t>National visibility</w:t>
      </w:r>
    </w:p>
    <w:p w14:paraId="22BF6E35" w14:textId="77777777" w:rsidR="00F704E9" w:rsidRPr="00537CB4" w:rsidRDefault="00F704E9" w:rsidP="00F704E9">
      <w:pPr>
        <w:pStyle w:val="ListParagraph"/>
        <w:widowControl/>
        <w:numPr>
          <w:ilvl w:val="0"/>
          <w:numId w:val="22"/>
        </w:numPr>
        <w:rPr>
          <w:sz w:val="20"/>
          <w:szCs w:val="20"/>
        </w:rPr>
      </w:pPr>
      <w:r w:rsidRPr="00537CB4">
        <w:rPr>
          <w:sz w:val="20"/>
          <w:szCs w:val="20"/>
        </w:rPr>
        <w:t>Recruit for and facilitate professional development in assessment and improvement</w:t>
      </w:r>
    </w:p>
    <w:p w14:paraId="24F3AE37" w14:textId="77777777" w:rsidR="00F704E9" w:rsidRDefault="00F704E9" w:rsidP="00F704E9">
      <w:pPr>
        <w:rPr>
          <w:i/>
          <w:iCs/>
          <w:sz w:val="20"/>
          <w:szCs w:val="20"/>
        </w:rPr>
      </w:pPr>
      <w:r>
        <w:rPr>
          <w:i/>
          <w:iCs/>
          <w:sz w:val="20"/>
          <w:szCs w:val="20"/>
        </w:rPr>
        <w:t xml:space="preserve">Executive Director, Center for Assessment and Research Studies: </w:t>
      </w:r>
      <w:r w:rsidRPr="002A4EEB">
        <w:rPr>
          <w:iCs/>
          <w:sz w:val="20"/>
          <w:szCs w:val="20"/>
        </w:rPr>
        <w:t>2015 -</w:t>
      </w:r>
      <w:r>
        <w:rPr>
          <w:iCs/>
          <w:sz w:val="20"/>
          <w:szCs w:val="20"/>
        </w:rPr>
        <w:t>2022</w:t>
      </w:r>
    </w:p>
    <w:p w14:paraId="336F27FB" w14:textId="77777777" w:rsidR="00F704E9" w:rsidRPr="00396521" w:rsidRDefault="00F704E9" w:rsidP="00F704E9">
      <w:pPr>
        <w:rPr>
          <w:iCs/>
          <w:sz w:val="20"/>
          <w:szCs w:val="20"/>
        </w:rPr>
      </w:pPr>
      <w:r>
        <w:rPr>
          <w:i/>
          <w:iCs/>
          <w:sz w:val="20"/>
          <w:szCs w:val="20"/>
        </w:rPr>
        <w:t xml:space="preserve">Associate Director, Center for Assessment and Research Studies: </w:t>
      </w:r>
      <w:r>
        <w:rPr>
          <w:iCs/>
          <w:sz w:val="20"/>
          <w:szCs w:val="20"/>
        </w:rPr>
        <w:t>2011 - 2015</w:t>
      </w:r>
    </w:p>
    <w:p w14:paraId="4A5DA445" w14:textId="77777777" w:rsidR="00F704E9" w:rsidRDefault="00F704E9" w:rsidP="00F704E9">
      <w:pPr>
        <w:rPr>
          <w:i/>
          <w:sz w:val="20"/>
          <w:szCs w:val="20"/>
        </w:rPr>
      </w:pPr>
      <w:r>
        <w:rPr>
          <w:i/>
          <w:sz w:val="20"/>
          <w:szCs w:val="20"/>
        </w:rPr>
        <w:t>Professor of Graduate Psychology: 2018 - present</w:t>
      </w:r>
    </w:p>
    <w:p w14:paraId="0573CDFA" w14:textId="1010DA75" w:rsidR="00F704E9" w:rsidRPr="002A4EEB" w:rsidRDefault="00F704E9" w:rsidP="00F704E9">
      <w:pPr>
        <w:rPr>
          <w:sz w:val="20"/>
          <w:szCs w:val="20"/>
        </w:rPr>
      </w:pPr>
      <w:r w:rsidRPr="006E2503">
        <w:rPr>
          <w:i/>
          <w:sz w:val="20"/>
          <w:szCs w:val="20"/>
        </w:rPr>
        <w:t>Associate Professor of Graduate Psychology</w:t>
      </w:r>
      <w:r w:rsidR="00E352F1">
        <w:rPr>
          <w:sz w:val="20"/>
          <w:szCs w:val="20"/>
        </w:rPr>
        <w:t>: 2013</w:t>
      </w:r>
      <w:r>
        <w:rPr>
          <w:sz w:val="20"/>
          <w:szCs w:val="20"/>
        </w:rPr>
        <w:t xml:space="preserve"> - 2018</w:t>
      </w:r>
    </w:p>
    <w:p w14:paraId="46B19A4E" w14:textId="77777777" w:rsidR="00F704E9" w:rsidRDefault="00F704E9" w:rsidP="00F704E9">
      <w:pPr>
        <w:rPr>
          <w:sz w:val="20"/>
          <w:szCs w:val="20"/>
        </w:rPr>
      </w:pPr>
      <w:r w:rsidRPr="00CC4D97">
        <w:rPr>
          <w:i/>
          <w:iCs/>
          <w:sz w:val="20"/>
          <w:szCs w:val="20"/>
        </w:rPr>
        <w:t>Assistant Professor of Graduate Psychology</w:t>
      </w:r>
      <w:r>
        <w:rPr>
          <w:i/>
          <w:iCs/>
          <w:sz w:val="20"/>
          <w:szCs w:val="20"/>
        </w:rPr>
        <w:t xml:space="preserve">: </w:t>
      </w:r>
      <w:r>
        <w:rPr>
          <w:sz w:val="20"/>
          <w:szCs w:val="20"/>
        </w:rPr>
        <w:t>2009 - 2013</w:t>
      </w:r>
    </w:p>
    <w:p w14:paraId="26797BCD" w14:textId="77777777" w:rsidR="00F704E9" w:rsidRPr="00537CB4" w:rsidRDefault="00F704E9" w:rsidP="00F704E9">
      <w:pPr>
        <w:widowControl/>
        <w:numPr>
          <w:ilvl w:val="0"/>
          <w:numId w:val="23"/>
        </w:numPr>
        <w:rPr>
          <w:sz w:val="20"/>
          <w:szCs w:val="20"/>
        </w:rPr>
      </w:pPr>
      <w:r w:rsidRPr="00537CB4">
        <w:rPr>
          <w:sz w:val="20"/>
          <w:szCs w:val="20"/>
        </w:rPr>
        <w:t>Oversee all university learning outcomes assessment activities</w:t>
      </w:r>
    </w:p>
    <w:p w14:paraId="1D8F3CAB" w14:textId="77777777" w:rsidR="00F704E9" w:rsidRPr="00537CB4" w:rsidRDefault="00F704E9" w:rsidP="00F704E9">
      <w:pPr>
        <w:widowControl/>
        <w:numPr>
          <w:ilvl w:val="0"/>
          <w:numId w:val="23"/>
        </w:numPr>
        <w:rPr>
          <w:sz w:val="20"/>
          <w:szCs w:val="20"/>
        </w:rPr>
      </w:pPr>
      <w:r w:rsidRPr="00537CB4">
        <w:rPr>
          <w:sz w:val="20"/>
          <w:szCs w:val="20"/>
        </w:rPr>
        <w:t xml:space="preserve">Connect university engagement initiative with learning outcomes assessment </w:t>
      </w:r>
    </w:p>
    <w:p w14:paraId="1B1733C1" w14:textId="77777777" w:rsidR="00F704E9" w:rsidRPr="00537CB4" w:rsidRDefault="00F704E9" w:rsidP="00F704E9">
      <w:pPr>
        <w:widowControl/>
        <w:numPr>
          <w:ilvl w:val="0"/>
          <w:numId w:val="23"/>
        </w:numPr>
        <w:rPr>
          <w:sz w:val="20"/>
          <w:szCs w:val="20"/>
        </w:rPr>
      </w:pPr>
      <w:r w:rsidRPr="00537CB4">
        <w:rPr>
          <w:sz w:val="20"/>
          <w:szCs w:val="20"/>
        </w:rPr>
        <w:t>Collaborate with faculty development office to pioneer program improvement model</w:t>
      </w:r>
    </w:p>
    <w:p w14:paraId="64293F77" w14:textId="77777777" w:rsidR="00F704E9" w:rsidRPr="00537CB4" w:rsidRDefault="00F704E9" w:rsidP="00F704E9">
      <w:pPr>
        <w:widowControl/>
        <w:numPr>
          <w:ilvl w:val="0"/>
          <w:numId w:val="23"/>
        </w:numPr>
        <w:rPr>
          <w:sz w:val="20"/>
          <w:szCs w:val="20"/>
        </w:rPr>
      </w:pPr>
      <w:r w:rsidRPr="00537CB4">
        <w:rPr>
          <w:sz w:val="20"/>
          <w:szCs w:val="20"/>
        </w:rPr>
        <w:t>Coordinate assessment graduate assistantships across university (approx. 20)</w:t>
      </w:r>
    </w:p>
    <w:p w14:paraId="1D749598" w14:textId="77777777" w:rsidR="00F704E9" w:rsidRPr="00537CB4" w:rsidRDefault="00F704E9" w:rsidP="00F704E9">
      <w:pPr>
        <w:widowControl/>
        <w:numPr>
          <w:ilvl w:val="0"/>
          <w:numId w:val="23"/>
        </w:numPr>
        <w:rPr>
          <w:sz w:val="20"/>
          <w:szCs w:val="20"/>
        </w:rPr>
      </w:pPr>
      <w:r w:rsidRPr="00537CB4">
        <w:rPr>
          <w:sz w:val="20"/>
          <w:szCs w:val="20"/>
        </w:rPr>
        <w:t>Coordinate assessment of university writing, technology literacy, information literacy, critical thinking, and oral communication (2009 - 2012)</w:t>
      </w:r>
    </w:p>
    <w:p w14:paraId="1C9BA823" w14:textId="77777777" w:rsidR="00F704E9" w:rsidRPr="00537CB4" w:rsidRDefault="00F704E9" w:rsidP="00F704E9">
      <w:pPr>
        <w:widowControl/>
        <w:numPr>
          <w:ilvl w:val="0"/>
          <w:numId w:val="23"/>
        </w:numPr>
        <w:rPr>
          <w:sz w:val="20"/>
          <w:szCs w:val="20"/>
        </w:rPr>
      </w:pPr>
      <w:r w:rsidRPr="00537CB4">
        <w:rPr>
          <w:sz w:val="20"/>
          <w:szCs w:val="20"/>
        </w:rPr>
        <w:t>Coordinate the submission, rating, and feedback of assessment reports for all academic degree and certificate programs (2009-2015)</w:t>
      </w:r>
    </w:p>
    <w:p w14:paraId="1A8DF7DF" w14:textId="77777777" w:rsidR="00F704E9" w:rsidRPr="00537CB4" w:rsidRDefault="00F704E9" w:rsidP="00F704E9">
      <w:pPr>
        <w:widowControl/>
        <w:numPr>
          <w:ilvl w:val="0"/>
          <w:numId w:val="23"/>
        </w:numPr>
        <w:shd w:val="clear" w:color="auto" w:fill="FFFFFF" w:themeFill="background1"/>
        <w:rPr>
          <w:sz w:val="20"/>
          <w:szCs w:val="20"/>
        </w:rPr>
      </w:pPr>
      <w:r w:rsidRPr="00537CB4">
        <w:rPr>
          <w:sz w:val="20"/>
          <w:szCs w:val="20"/>
        </w:rPr>
        <w:t>Serve on Quality Enhancement Plan Committee/Develop assessment for ethical reasoning (2011-2015)</w:t>
      </w:r>
    </w:p>
    <w:p w14:paraId="536ADF7B" w14:textId="77777777" w:rsidR="00F704E9" w:rsidRPr="00537CB4" w:rsidRDefault="00F704E9" w:rsidP="00F704E9">
      <w:pPr>
        <w:widowControl/>
        <w:numPr>
          <w:ilvl w:val="0"/>
          <w:numId w:val="23"/>
        </w:numPr>
        <w:shd w:val="clear" w:color="auto" w:fill="FFFFFF" w:themeFill="background1"/>
        <w:rPr>
          <w:sz w:val="20"/>
          <w:szCs w:val="20"/>
        </w:rPr>
      </w:pPr>
      <w:r w:rsidRPr="00537CB4">
        <w:rPr>
          <w:sz w:val="20"/>
          <w:szCs w:val="20"/>
        </w:rPr>
        <w:t>Advise master’s and doctoral students</w:t>
      </w:r>
    </w:p>
    <w:p w14:paraId="460C57BC" w14:textId="77777777" w:rsidR="00F704E9" w:rsidRPr="00537CB4" w:rsidRDefault="00F704E9" w:rsidP="00F704E9">
      <w:pPr>
        <w:widowControl/>
        <w:numPr>
          <w:ilvl w:val="0"/>
          <w:numId w:val="23"/>
        </w:numPr>
        <w:rPr>
          <w:sz w:val="20"/>
          <w:szCs w:val="20"/>
        </w:rPr>
      </w:pPr>
      <w:r w:rsidRPr="00537CB4">
        <w:rPr>
          <w:sz w:val="20"/>
          <w:szCs w:val="20"/>
        </w:rPr>
        <w:t>Teach</w:t>
      </w:r>
    </w:p>
    <w:p w14:paraId="628EB045" w14:textId="77777777" w:rsidR="00F704E9" w:rsidRPr="00537CB4" w:rsidRDefault="00F704E9" w:rsidP="00F704E9">
      <w:pPr>
        <w:widowControl/>
        <w:numPr>
          <w:ilvl w:val="1"/>
          <w:numId w:val="23"/>
        </w:numPr>
        <w:rPr>
          <w:sz w:val="20"/>
          <w:szCs w:val="20"/>
        </w:rPr>
      </w:pPr>
      <w:r w:rsidRPr="00537CB4">
        <w:rPr>
          <w:sz w:val="20"/>
          <w:szCs w:val="20"/>
        </w:rPr>
        <w:t>PSYC 605: Intermediate Statistics</w:t>
      </w:r>
    </w:p>
    <w:p w14:paraId="170D3344" w14:textId="77777777" w:rsidR="00F704E9" w:rsidRPr="00537CB4" w:rsidRDefault="00F704E9" w:rsidP="00F704E9">
      <w:pPr>
        <w:widowControl/>
        <w:numPr>
          <w:ilvl w:val="1"/>
          <w:numId w:val="23"/>
        </w:numPr>
        <w:rPr>
          <w:sz w:val="20"/>
          <w:szCs w:val="20"/>
        </w:rPr>
      </w:pPr>
      <w:r w:rsidRPr="00537CB4">
        <w:rPr>
          <w:sz w:val="20"/>
          <w:szCs w:val="20"/>
        </w:rPr>
        <w:t>PSYC 606: Measurement Theory</w:t>
      </w:r>
    </w:p>
    <w:p w14:paraId="70747644" w14:textId="77777777" w:rsidR="00F704E9" w:rsidRPr="00537CB4" w:rsidRDefault="00F704E9" w:rsidP="00F704E9">
      <w:pPr>
        <w:widowControl/>
        <w:numPr>
          <w:ilvl w:val="1"/>
          <w:numId w:val="23"/>
        </w:numPr>
        <w:rPr>
          <w:sz w:val="20"/>
          <w:szCs w:val="20"/>
        </w:rPr>
      </w:pPr>
      <w:r w:rsidRPr="00537CB4">
        <w:rPr>
          <w:sz w:val="20"/>
          <w:szCs w:val="20"/>
        </w:rPr>
        <w:t>PSYC 812: Assessment Methods and Instrument Design</w:t>
      </w:r>
    </w:p>
    <w:p w14:paraId="3EEA023E" w14:textId="77777777" w:rsidR="00F704E9" w:rsidRPr="00537CB4" w:rsidRDefault="00F704E9" w:rsidP="00F704E9">
      <w:pPr>
        <w:widowControl/>
        <w:numPr>
          <w:ilvl w:val="1"/>
          <w:numId w:val="23"/>
        </w:numPr>
        <w:rPr>
          <w:sz w:val="20"/>
          <w:szCs w:val="20"/>
        </w:rPr>
      </w:pPr>
      <w:r w:rsidRPr="00537CB4">
        <w:rPr>
          <w:sz w:val="20"/>
          <w:szCs w:val="20"/>
        </w:rPr>
        <w:t>PSYC 850: Learning Improvement</w:t>
      </w:r>
    </w:p>
    <w:p w14:paraId="3264E1F6" w14:textId="77777777" w:rsidR="00F704E9" w:rsidRPr="00537CB4" w:rsidRDefault="00F704E9" w:rsidP="00F704E9">
      <w:pPr>
        <w:widowControl/>
        <w:numPr>
          <w:ilvl w:val="1"/>
          <w:numId w:val="23"/>
        </w:numPr>
        <w:rPr>
          <w:sz w:val="20"/>
          <w:szCs w:val="20"/>
        </w:rPr>
      </w:pPr>
      <w:r w:rsidRPr="00537CB4">
        <w:rPr>
          <w:sz w:val="20"/>
          <w:szCs w:val="20"/>
        </w:rPr>
        <w:t>Practica</w:t>
      </w:r>
    </w:p>
    <w:p w14:paraId="633D613F" w14:textId="77777777" w:rsidR="00F704E9" w:rsidRPr="00537CB4" w:rsidRDefault="00F704E9" w:rsidP="00F704E9">
      <w:pPr>
        <w:widowControl/>
        <w:numPr>
          <w:ilvl w:val="1"/>
          <w:numId w:val="23"/>
        </w:numPr>
        <w:rPr>
          <w:sz w:val="20"/>
          <w:szCs w:val="20"/>
        </w:rPr>
      </w:pPr>
      <w:r w:rsidRPr="00537CB4">
        <w:rPr>
          <w:sz w:val="20"/>
          <w:szCs w:val="20"/>
        </w:rPr>
        <w:t>Independent Studies</w:t>
      </w:r>
      <w:r>
        <w:br w:type="page"/>
      </w:r>
    </w:p>
    <w:p w14:paraId="44C8A7A5" w14:textId="77777777" w:rsidR="00F704E9" w:rsidRDefault="00F704E9" w:rsidP="00F704E9">
      <w:pPr>
        <w:pStyle w:val="Heading2"/>
        <w:rPr>
          <w:szCs w:val="24"/>
        </w:rPr>
      </w:pPr>
      <w:r>
        <w:rPr>
          <w:szCs w:val="24"/>
        </w:rPr>
        <w:lastRenderedPageBreak/>
        <w:t>Christopher Newport University, Newport News, VA</w:t>
      </w:r>
    </w:p>
    <w:p w14:paraId="60D44526" w14:textId="77777777" w:rsidR="00F704E9" w:rsidRDefault="00F704E9" w:rsidP="00F704E9">
      <w:r>
        <w:rPr>
          <w:i/>
          <w:iCs/>
        </w:rPr>
        <w:t xml:space="preserve">Director of Assessment, Evaluation, and Accreditation: </w:t>
      </w:r>
      <w:r>
        <w:t>2005 - 2008</w:t>
      </w:r>
    </w:p>
    <w:p w14:paraId="4A6DA556" w14:textId="77777777" w:rsidR="00F704E9" w:rsidRDefault="00F704E9" w:rsidP="00F704E9">
      <w:pPr>
        <w:widowControl/>
        <w:numPr>
          <w:ilvl w:val="0"/>
          <w:numId w:val="23"/>
        </w:numPr>
      </w:pPr>
      <w:r>
        <w:t>Coordinate assessment of all university units</w:t>
      </w:r>
    </w:p>
    <w:p w14:paraId="6B6CA89C" w14:textId="77777777" w:rsidR="00F704E9" w:rsidRDefault="00F704E9" w:rsidP="00F704E9">
      <w:pPr>
        <w:widowControl/>
        <w:numPr>
          <w:ilvl w:val="0"/>
          <w:numId w:val="23"/>
        </w:numPr>
      </w:pPr>
      <w:r>
        <w:t>Establish Assessment Day for general education assessment</w:t>
      </w:r>
    </w:p>
    <w:p w14:paraId="428D56BE" w14:textId="77777777" w:rsidR="00F704E9" w:rsidRDefault="00F704E9" w:rsidP="00F704E9">
      <w:pPr>
        <w:widowControl/>
        <w:numPr>
          <w:ilvl w:val="0"/>
          <w:numId w:val="23"/>
        </w:numPr>
      </w:pPr>
      <w:r>
        <w:t>Serve as liaison to regional accreditor (SACSCOC)</w:t>
      </w:r>
    </w:p>
    <w:p w14:paraId="43458A6B" w14:textId="77777777" w:rsidR="00F704E9" w:rsidRDefault="00F704E9" w:rsidP="00F704E9">
      <w:pPr>
        <w:widowControl/>
        <w:numPr>
          <w:ilvl w:val="0"/>
          <w:numId w:val="23"/>
        </w:numPr>
      </w:pPr>
      <w:r>
        <w:t>Manage Quality Enhancement Project</w:t>
      </w:r>
    </w:p>
    <w:p w14:paraId="5DDC0B14" w14:textId="77777777" w:rsidR="00F704E9" w:rsidRDefault="00F704E9" w:rsidP="00F704E9">
      <w:pPr>
        <w:widowControl/>
        <w:numPr>
          <w:ilvl w:val="0"/>
          <w:numId w:val="23"/>
        </w:numPr>
      </w:pPr>
      <w:r>
        <w:t xml:space="preserve">Analyze and manage data </w:t>
      </w:r>
    </w:p>
    <w:p w14:paraId="5DA1E0CB" w14:textId="77777777" w:rsidR="00F704E9" w:rsidRDefault="00F704E9" w:rsidP="00F704E9">
      <w:pPr>
        <w:pStyle w:val="Heading2"/>
        <w:rPr>
          <w:szCs w:val="24"/>
        </w:rPr>
      </w:pPr>
    </w:p>
    <w:p w14:paraId="2639C67B" w14:textId="77777777" w:rsidR="00F704E9" w:rsidRDefault="00F704E9" w:rsidP="00F704E9">
      <w:pPr>
        <w:pStyle w:val="Heading2"/>
        <w:rPr>
          <w:szCs w:val="24"/>
        </w:rPr>
      </w:pPr>
      <w:r>
        <w:rPr>
          <w:szCs w:val="24"/>
        </w:rPr>
        <w:t>Eastern Shore Community College, Melfa, VA</w:t>
      </w:r>
    </w:p>
    <w:p w14:paraId="11802465" w14:textId="77777777" w:rsidR="00F704E9" w:rsidRDefault="00F704E9" w:rsidP="00F704E9">
      <w:r>
        <w:rPr>
          <w:i/>
          <w:iCs/>
        </w:rPr>
        <w:t xml:space="preserve">Coordinator of Research, Planning, and Assessment/JMU Intern: </w:t>
      </w:r>
      <w:r>
        <w:t>2002 - 2005</w:t>
      </w:r>
    </w:p>
    <w:p w14:paraId="7C00E3A5" w14:textId="77777777" w:rsidR="00F704E9" w:rsidRDefault="00F704E9" w:rsidP="00F704E9">
      <w:pPr>
        <w:widowControl/>
        <w:numPr>
          <w:ilvl w:val="0"/>
          <w:numId w:val="23"/>
        </w:numPr>
      </w:pPr>
      <w:r>
        <w:t>Oversee institutional research reporting</w:t>
      </w:r>
    </w:p>
    <w:p w14:paraId="492A308B" w14:textId="77777777" w:rsidR="00F704E9" w:rsidRDefault="00F704E9" w:rsidP="00F704E9">
      <w:pPr>
        <w:widowControl/>
        <w:numPr>
          <w:ilvl w:val="0"/>
          <w:numId w:val="23"/>
        </w:numPr>
      </w:pPr>
      <w:r>
        <w:t>Establish assessment day and coordinate all facets thereof (proctor training, test administration, data analysis, reporting, etc.)</w:t>
      </w:r>
    </w:p>
    <w:p w14:paraId="72952B38" w14:textId="77777777" w:rsidR="00F704E9" w:rsidRDefault="00F704E9" w:rsidP="00F704E9">
      <w:pPr>
        <w:widowControl/>
        <w:numPr>
          <w:ilvl w:val="0"/>
          <w:numId w:val="23"/>
        </w:numPr>
      </w:pPr>
      <w:r>
        <w:t>Assist Virginia Community College System with aspects of general education assessment such as instrument development, instrument selection, standard setting, and sampling methodology</w:t>
      </w:r>
    </w:p>
    <w:p w14:paraId="5FA804AB" w14:textId="77777777" w:rsidR="00F704E9" w:rsidRDefault="00F704E9" w:rsidP="00F704E9">
      <w:pPr>
        <w:widowControl/>
        <w:numPr>
          <w:ilvl w:val="0"/>
          <w:numId w:val="23"/>
        </w:numPr>
      </w:pPr>
      <w:r>
        <w:t>Conduct internal audit of research efforts and needs</w:t>
      </w:r>
    </w:p>
    <w:p w14:paraId="4BC801BE" w14:textId="77777777" w:rsidR="00F704E9" w:rsidRDefault="00F704E9" w:rsidP="00F704E9">
      <w:pPr>
        <w:widowControl/>
        <w:numPr>
          <w:ilvl w:val="0"/>
          <w:numId w:val="23"/>
        </w:numPr>
      </w:pPr>
      <w:r>
        <w:t>Coordinate assessment of academic programs and general education</w:t>
      </w:r>
    </w:p>
    <w:p w14:paraId="52F7A5E5" w14:textId="77777777" w:rsidR="00F704E9" w:rsidRDefault="00F704E9" w:rsidP="00F704E9">
      <w:pPr>
        <w:widowControl/>
        <w:numPr>
          <w:ilvl w:val="0"/>
          <w:numId w:val="23"/>
        </w:numPr>
      </w:pPr>
      <w:r>
        <w:t>Facilitate design of survey that identifies workforce development needs on the Eastern Shore</w:t>
      </w:r>
    </w:p>
    <w:p w14:paraId="01A43429" w14:textId="77777777" w:rsidR="00F704E9" w:rsidRDefault="00F704E9" w:rsidP="00F704E9">
      <w:pPr>
        <w:widowControl/>
        <w:numPr>
          <w:ilvl w:val="0"/>
          <w:numId w:val="23"/>
        </w:numPr>
      </w:pPr>
      <w:r>
        <w:t xml:space="preserve">Analyze and manage data </w:t>
      </w:r>
    </w:p>
    <w:p w14:paraId="1371C6F0" w14:textId="77777777" w:rsidR="00F704E9" w:rsidRDefault="00F704E9" w:rsidP="00F704E9">
      <w:pPr>
        <w:widowControl/>
        <w:numPr>
          <w:ilvl w:val="0"/>
          <w:numId w:val="23"/>
        </w:numPr>
      </w:pPr>
      <w:r>
        <w:t xml:space="preserve">Supervise room scheduling </w:t>
      </w:r>
    </w:p>
    <w:p w14:paraId="0EE9A7F4" w14:textId="77777777" w:rsidR="00F704E9" w:rsidRDefault="00F704E9" w:rsidP="00F704E9"/>
    <w:p w14:paraId="74CA88F3" w14:textId="77777777" w:rsidR="00DA167A" w:rsidRDefault="00DA167A" w:rsidP="00DA167A">
      <w:pPr>
        <w:pStyle w:val="DocumentLabel"/>
        <w:keepNext/>
      </w:pPr>
      <w:r>
        <w:t>CONSULTATION, International</w:t>
      </w:r>
    </w:p>
    <w:p w14:paraId="18F4C286" w14:textId="77777777" w:rsidR="00DA167A" w:rsidRDefault="00DA167A" w:rsidP="00DA167A">
      <w:pPr>
        <w:pStyle w:val="Heading1"/>
      </w:pPr>
    </w:p>
    <w:p w14:paraId="00D7460E" w14:textId="77777777" w:rsidR="00DA167A" w:rsidRPr="00250A98" w:rsidRDefault="00DA167A" w:rsidP="00DA167A">
      <w:pPr>
        <w:pStyle w:val="Heading1"/>
        <w:jc w:val="left"/>
        <w:rPr>
          <w:rFonts w:cs="Arial"/>
          <w:sz w:val="20"/>
          <w:szCs w:val="20"/>
        </w:rPr>
      </w:pPr>
      <w:r w:rsidRPr="00250A98">
        <w:rPr>
          <w:rFonts w:cs="Arial"/>
          <w:sz w:val="20"/>
          <w:szCs w:val="20"/>
        </w:rPr>
        <w:t>Canada (2023-2024)</w:t>
      </w:r>
    </w:p>
    <w:p w14:paraId="5DA7437A" w14:textId="77777777" w:rsidR="00DA167A" w:rsidRPr="00250A98" w:rsidRDefault="00DA167A" w:rsidP="00DA167A">
      <w:pPr>
        <w:rPr>
          <w:rFonts w:cs="Arial"/>
          <w:sz w:val="20"/>
          <w:szCs w:val="20"/>
        </w:rPr>
      </w:pPr>
      <w:r w:rsidRPr="00250A98">
        <w:rPr>
          <w:rFonts w:cs="Arial"/>
          <w:sz w:val="20"/>
          <w:szCs w:val="20"/>
        </w:rPr>
        <w:t>Work with the Competency-Based Assessment to apply learning improvement-at-scale strategies in engineering programs.</w:t>
      </w:r>
    </w:p>
    <w:p w14:paraId="74D48898" w14:textId="77777777" w:rsidR="00DA167A" w:rsidRPr="00250A98" w:rsidRDefault="00DA167A" w:rsidP="00DA167A">
      <w:pPr>
        <w:pStyle w:val="Heading1"/>
        <w:jc w:val="left"/>
        <w:rPr>
          <w:rFonts w:cs="Arial"/>
          <w:sz w:val="20"/>
          <w:szCs w:val="20"/>
        </w:rPr>
      </w:pPr>
    </w:p>
    <w:p w14:paraId="18891C64" w14:textId="77777777" w:rsidR="00DA167A" w:rsidRPr="00250A98" w:rsidRDefault="00DA167A" w:rsidP="00DA167A">
      <w:pPr>
        <w:pStyle w:val="Heading1"/>
        <w:jc w:val="left"/>
        <w:rPr>
          <w:rFonts w:cs="Arial"/>
          <w:sz w:val="20"/>
          <w:szCs w:val="20"/>
        </w:rPr>
      </w:pPr>
      <w:r w:rsidRPr="00250A98">
        <w:rPr>
          <w:rFonts w:cs="Arial"/>
          <w:sz w:val="20"/>
          <w:szCs w:val="20"/>
        </w:rPr>
        <w:t>Iraq (2021-2022)</w:t>
      </w:r>
    </w:p>
    <w:p w14:paraId="5F12F4D4" w14:textId="77777777" w:rsidR="00DA167A" w:rsidRPr="00250A98" w:rsidRDefault="00DA167A" w:rsidP="00DA167A">
      <w:pPr>
        <w:rPr>
          <w:rFonts w:cs="Arial"/>
          <w:sz w:val="20"/>
          <w:szCs w:val="20"/>
        </w:rPr>
      </w:pPr>
      <w:r w:rsidRPr="00250A98">
        <w:rPr>
          <w:rFonts w:cs="Arial"/>
          <w:sz w:val="20"/>
          <w:szCs w:val="20"/>
        </w:rPr>
        <w:t xml:space="preserve">Work with the American University of Kurdistan – via a U.S. Federal Grant: </w:t>
      </w:r>
      <w:r w:rsidRPr="00250A98">
        <w:rPr>
          <w:rFonts w:cs="Arial"/>
          <w:i/>
          <w:iCs/>
          <w:sz w:val="20"/>
          <w:szCs w:val="20"/>
          <w:shd w:val="clear" w:color="auto" w:fill="FFFFFF"/>
        </w:rPr>
        <w:t xml:space="preserve">Support to American-Style Higher Education in Iraq – </w:t>
      </w:r>
      <w:r w:rsidRPr="00250A98">
        <w:rPr>
          <w:rFonts w:cs="Arial"/>
          <w:sz w:val="20"/>
          <w:szCs w:val="20"/>
          <w:shd w:val="clear" w:color="auto" w:fill="FFFFFF"/>
        </w:rPr>
        <w:t>providing professional development in assessment and assistance with developing assessment infrastructure</w:t>
      </w:r>
      <w:r w:rsidRPr="00250A98">
        <w:rPr>
          <w:rFonts w:cs="Arial"/>
          <w:i/>
          <w:iCs/>
          <w:sz w:val="20"/>
          <w:szCs w:val="20"/>
          <w:shd w:val="clear" w:color="auto" w:fill="FFFFFF"/>
        </w:rPr>
        <w:t>.</w:t>
      </w:r>
    </w:p>
    <w:p w14:paraId="7547544F" w14:textId="77777777" w:rsidR="00DA167A" w:rsidRPr="00250A98" w:rsidRDefault="00DA167A" w:rsidP="00DA167A">
      <w:pPr>
        <w:pStyle w:val="Heading1"/>
        <w:jc w:val="left"/>
        <w:rPr>
          <w:sz w:val="20"/>
          <w:szCs w:val="20"/>
        </w:rPr>
      </w:pPr>
    </w:p>
    <w:p w14:paraId="4C7A5F19" w14:textId="77777777" w:rsidR="00DA167A" w:rsidRPr="00250A98" w:rsidRDefault="00DA167A" w:rsidP="00DA167A">
      <w:pPr>
        <w:pStyle w:val="Heading1"/>
        <w:jc w:val="left"/>
        <w:rPr>
          <w:sz w:val="20"/>
          <w:szCs w:val="20"/>
        </w:rPr>
      </w:pPr>
      <w:r w:rsidRPr="00250A98">
        <w:rPr>
          <w:sz w:val="20"/>
          <w:szCs w:val="20"/>
        </w:rPr>
        <w:t>Saudi Arabia (2018, 2022)</w:t>
      </w:r>
    </w:p>
    <w:p w14:paraId="0D9F1A6D" w14:textId="77777777" w:rsidR="00DA167A" w:rsidRPr="00250A98" w:rsidRDefault="00DA167A" w:rsidP="00DA167A">
      <w:pPr>
        <w:rPr>
          <w:sz w:val="20"/>
          <w:szCs w:val="20"/>
        </w:rPr>
      </w:pPr>
      <w:proofErr w:type="gramStart"/>
      <w:r w:rsidRPr="00250A98">
        <w:rPr>
          <w:sz w:val="20"/>
          <w:szCs w:val="20"/>
        </w:rPr>
        <w:t>Work</w:t>
      </w:r>
      <w:proofErr w:type="gramEnd"/>
      <w:r w:rsidRPr="00250A98">
        <w:rPr>
          <w:sz w:val="20"/>
          <w:szCs w:val="20"/>
        </w:rPr>
        <w:t xml:space="preserve"> with Imam Abdulrahman </w:t>
      </w:r>
      <w:proofErr w:type="gramStart"/>
      <w:r w:rsidRPr="00250A98">
        <w:rPr>
          <w:sz w:val="20"/>
          <w:szCs w:val="20"/>
        </w:rPr>
        <w:t>Bin</w:t>
      </w:r>
      <w:proofErr w:type="gramEnd"/>
      <w:r w:rsidRPr="00250A98">
        <w:rPr>
          <w:sz w:val="20"/>
          <w:szCs w:val="20"/>
        </w:rPr>
        <w:t xml:space="preserve"> Faisal University assessment committee and administrators to enhance institutional effectiveness processes, particularly regarding student learning outcomes assessment. Virtual presentation on improvement (2022).</w:t>
      </w:r>
    </w:p>
    <w:p w14:paraId="2BC580FF" w14:textId="77777777" w:rsidR="00DA167A" w:rsidRPr="00250A98" w:rsidRDefault="00DA167A" w:rsidP="00DA167A">
      <w:pPr>
        <w:pStyle w:val="Heading1"/>
        <w:jc w:val="left"/>
        <w:rPr>
          <w:sz w:val="20"/>
          <w:szCs w:val="20"/>
        </w:rPr>
      </w:pPr>
    </w:p>
    <w:p w14:paraId="52F26F5B" w14:textId="77777777" w:rsidR="00DA167A" w:rsidRPr="00250A98" w:rsidRDefault="00DA167A" w:rsidP="00DA167A">
      <w:pPr>
        <w:pStyle w:val="Heading1"/>
        <w:jc w:val="left"/>
        <w:rPr>
          <w:sz w:val="20"/>
          <w:szCs w:val="20"/>
        </w:rPr>
      </w:pPr>
      <w:r w:rsidRPr="00250A98">
        <w:rPr>
          <w:sz w:val="20"/>
          <w:szCs w:val="20"/>
        </w:rPr>
        <w:t>Japan (2017 &amp; 2018)</w:t>
      </w:r>
    </w:p>
    <w:p w14:paraId="39A6E328" w14:textId="77777777" w:rsidR="00DA167A" w:rsidRPr="00250A98" w:rsidRDefault="00DA167A" w:rsidP="00DA167A">
      <w:pPr>
        <w:rPr>
          <w:sz w:val="20"/>
          <w:szCs w:val="20"/>
        </w:rPr>
      </w:pPr>
      <w:r w:rsidRPr="00250A98">
        <w:rPr>
          <w:sz w:val="20"/>
          <w:szCs w:val="20"/>
        </w:rPr>
        <w:t xml:space="preserve">Provide presentations on assessment and improvement across several cities (Tokyo, Kyoto, Nagoya, Hiroshima) </w:t>
      </w:r>
    </w:p>
    <w:p w14:paraId="52653AFD" w14:textId="77777777" w:rsidR="00DA167A" w:rsidRPr="00250A98" w:rsidRDefault="00DA167A" w:rsidP="00DA167A">
      <w:pPr>
        <w:pStyle w:val="Heading1"/>
        <w:jc w:val="left"/>
        <w:rPr>
          <w:sz w:val="20"/>
          <w:szCs w:val="20"/>
        </w:rPr>
      </w:pPr>
    </w:p>
    <w:p w14:paraId="1094E45D" w14:textId="77777777" w:rsidR="00DA167A" w:rsidRPr="00250A98" w:rsidRDefault="00DA167A" w:rsidP="00DA167A">
      <w:pPr>
        <w:pStyle w:val="Heading1"/>
        <w:jc w:val="left"/>
        <w:rPr>
          <w:sz w:val="20"/>
          <w:szCs w:val="20"/>
        </w:rPr>
      </w:pPr>
      <w:r w:rsidRPr="00250A98">
        <w:rPr>
          <w:sz w:val="20"/>
          <w:szCs w:val="20"/>
        </w:rPr>
        <w:t>Kosovo (2015)</w:t>
      </w:r>
    </w:p>
    <w:p w14:paraId="3B097F34" w14:textId="77777777" w:rsidR="00DA167A" w:rsidRPr="00250A98" w:rsidRDefault="00DA167A" w:rsidP="00DA167A">
      <w:pPr>
        <w:rPr>
          <w:sz w:val="20"/>
          <w:szCs w:val="20"/>
        </w:rPr>
      </w:pPr>
      <w:r w:rsidRPr="00250A98">
        <w:rPr>
          <w:sz w:val="20"/>
          <w:szCs w:val="20"/>
        </w:rPr>
        <w:t>Examine Kosovo’s system of accreditation and assessment, and offer suggestions about how JMU can provide support</w:t>
      </w:r>
    </w:p>
    <w:p w14:paraId="7661C94D" w14:textId="77777777" w:rsidR="00DA167A" w:rsidRPr="00250A98" w:rsidRDefault="00DA167A" w:rsidP="00DA167A">
      <w:pPr>
        <w:rPr>
          <w:sz w:val="20"/>
          <w:szCs w:val="20"/>
        </w:rPr>
      </w:pPr>
    </w:p>
    <w:p w14:paraId="20747FE4" w14:textId="77777777" w:rsidR="00DA167A" w:rsidRPr="00250A98" w:rsidRDefault="00DA167A" w:rsidP="00DA167A">
      <w:pPr>
        <w:pStyle w:val="Heading1"/>
        <w:jc w:val="left"/>
        <w:rPr>
          <w:sz w:val="20"/>
          <w:szCs w:val="20"/>
        </w:rPr>
      </w:pPr>
      <w:r w:rsidRPr="00250A98">
        <w:rPr>
          <w:sz w:val="20"/>
          <w:szCs w:val="20"/>
        </w:rPr>
        <w:t>Malta (2011)</w:t>
      </w:r>
    </w:p>
    <w:p w14:paraId="305B1D7A" w14:textId="77777777" w:rsidR="00DA167A" w:rsidRPr="00250A98" w:rsidRDefault="00DA167A" w:rsidP="00DA167A">
      <w:pPr>
        <w:rPr>
          <w:sz w:val="20"/>
          <w:szCs w:val="20"/>
        </w:rPr>
      </w:pPr>
      <w:r w:rsidRPr="00250A98">
        <w:rPr>
          <w:sz w:val="20"/>
          <w:szCs w:val="20"/>
        </w:rPr>
        <w:t>Assist University of Malta with SACSCOC accreditation for joint JMU/Malta program</w:t>
      </w:r>
    </w:p>
    <w:p w14:paraId="3286AE62" w14:textId="77777777" w:rsidR="00DA167A" w:rsidRDefault="00DA167A" w:rsidP="00DA167A">
      <w:r>
        <w:br w:type="page"/>
      </w:r>
    </w:p>
    <w:p w14:paraId="73DCB001" w14:textId="77777777" w:rsidR="00DA167A" w:rsidRDefault="00DA167A" w:rsidP="00DA167A">
      <w:pPr>
        <w:pStyle w:val="DocumentLabel"/>
        <w:keepNext/>
      </w:pPr>
      <w:r>
        <w:lastRenderedPageBreak/>
        <w:t>CONSULTATION, United States</w:t>
      </w:r>
    </w:p>
    <w:p w14:paraId="7458FE5C" w14:textId="77777777" w:rsidR="00DA167A" w:rsidRDefault="00DA167A" w:rsidP="00DA167A"/>
    <w:p w14:paraId="1523141F" w14:textId="77777777" w:rsidR="00DA167A" w:rsidRDefault="00DA167A" w:rsidP="00DA167A">
      <w:pPr>
        <w:pStyle w:val="Heading1"/>
        <w:jc w:val="left"/>
        <w:rPr>
          <w:sz w:val="19"/>
          <w:szCs w:val="19"/>
        </w:rPr>
      </w:pPr>
    </w:p>
    <w:p w14:paraId="7DC7B71C" w14:textId="77777777" w:rsidR="00DA167A" w:rsidRDefault="00DA167A" w:rsidP="00DA167A">
      <w:pPr>
        <w:pStyle w:val="Heading1"/>
        <w:jc w:val="left"/>
        <w:rPr>
          <w:sz w:val="19"/>
          <w:szCs w:val="19"/>
        </w:rPr>
      </w:pPr>
      <w:r>
        <w:rPr>
          <w:sz w:val="19"/>
          <w:szCs w:val="19"/>
        </w:rPr>
        <w:t>WASC Senior College and University Commission WSCUC, CA (2022-present)</w:t>
      </w:r>
    </w:p>
    <w:p w14:paraId="71C8A2CE" w14:textId="77777777" w:rsidR="00DA167A" w:rsidRDefault="00DA167A" w:rsidP="00DA167A">
      <w:pPr>
        <w:rPr>
          <w:sz w:val="19"/>
          <w:szCs w:val="19"/>
        </w:rPr>
      </w:pPr>
      <w:r w:rsidRPr="00B078FA">
        <w:rPr>
          <w:sz w:val="19"/>
          <w:szCs w:val="19"/>
        </w:rPr>
        <w:t xml:space="preserve">Provide </w:t>
      </w:r>
      <w:r>
        <w:rPr>
          <w:sz w:val="19"/>
          <w:szCs w:val="19"/>
        </w:rPr>
        <w:t xml:space="preserve">presentations and coaching as part of WSCUC’s Accreditation Leadership Academy. </w:t>
      </w:r>
    </w:p>
    <w:p w14:paraId="391ABFEF" w14:textId="77777777" w:rsidR="00DA167A" w:rsidRDefault="00DA167A" w:rsidP="00DA167A">
      <w:pPr>
        <w:pStyle w:val="Heading1"/>
        <w:jc w:val="left"/>
        <w:rPr>
          <w:sz w:val="19"/>
          <w:szCs w:val="19"/>
        </w:rPr>
      </w:pPr>
    </w:p>
    <w:p w14:paraId="5241FA7B" w14:textId="77777777" w:rsidR="00DA167A" w:rsidRDefault="00DA167A" w:rsidP="00DA167A">
      <w:pPr>
        <w:pStyle w:val="Heading1"/>
        <w:jc w:val="left"/>
        <w:rPr>
          <w:sz w:val="19"/>
          <w:szCs w:val="19"/>
        </w:rPr>
      </w:pPr>
      <w:r>
        <w:rPr>
          <w:sz w:val="19"/>
          <w:szCs w:val="19"/>
        </w:rPr>
        <w:t>Tennessee State University, TN (2022-present)</w:t>
      </w:r>
    </w:p>
    <w:p w14:paraId="48332589" w14:textId="77777777" w:rsidR="00DA167A" w:rsidRDefault="00DA167A" w:rsidP="00DA167A">
      <w:pPr>
        <w:rPr>
          <w:sz w:val="19"/>
          <w:szCs w:val="19"/>
        </w:rPr>
      </w:pPr>
      <w:r w:rsidRPr="00B078FA">
        <w:rPr>
          <w:sz w:val="19"/>
          <w:szCs w:val="19"/>
        </w:rPr>
        <w:t xml:space="preserve">Provide </w:t>
      </w:r>
      <w:r>
        <w:rPr>
          <w:sz w:val="19"/>
          <w:szCs w:val="19"/>
        </w:rPr>
        <w:t>presentations and coaching on learning improvement for academic and non-academic units.</w:t>
      </w:r>
    </w:p>
    <w:p w14:paraId="6D33E557" w14:textId="77777777" w:rsidR="00DA167A" w:rsidRPr="00293A21" w:rsidRDefault="00DA167A" w:rsidP="00DA167A">
      <w:pPr>
        <w:rPr>
          <w:b/>
          <w:bCs/>
          <w:sz w:val="19"/>
          <w:szCs w:val="19"/>
        </w:rPr>
      </w:pPr>
    </w:p>
    <w:p w14:paraId="7AF21C02" w14:textId="77777777" w:rsidR="00DA167A" w:rsidRPr="00293A21" w:rsidRDefault="00DA167A" w:rsidP="00DA167A">
      <w:pPr>
        <w:rPr>
          <w:b/>
          <w:bCs/>
          <w:sz w:val="19"/>
          <w:szCs w:val="19"/>
        </w:rPr>
      </w:pPr>
      <w:r w:rsidRPr="00293A21">
        <w:rPr>
          <w:b/>
          <w:bCs/>
          <w:sz w:val="19"/>
          <w:szCs w:val="19"/>
        </w:rPr>
        <w:t>University of New England, ME (2025)</w:t>
      </w:r>
    </w:p>
    <w:p w14:paraId="35297E06" w14:textId="77777777" w:rsidR="00DA167A" w:rsidRDefault="00DA167A" w:rsidP="00DA167A">
      <w:pPr>
        <w:rPr>
          <w:sz w:val="19"/>
          <w:szCs w:val="19"/>
        </w:rPr>
      </w:pPr>
      <w:r>
        <w:rPr>
          <w:sz w:val="19"/>
          <w:szCs w:val="19"/>
        </w:rPr>
        <w:t xml:space="preserve">Provide virtual workshop on learning improvement. </w:t>
      </w:r>
    </w:p>
    <w:p w14:paraId="13D48B6B" w14:textId="77777777" w:rsidR="00DA167A" w:rsidRDefault="00DA167A" w:rsidP="00DA167A">
      <w:pPr>
        <w:rPr>
          <w:sz w:val="19"/>
          <w:szCs w:val="19"/>
        </w:rPr>
      </w:pPr>
    </w:p>
    <w:p w14:paraId="5BF5362D" w14:textId="77777777" w:rsidR="00DA167A" w:rsidRDefault="00DA167A" w:rsidP="00DA167A">
      <w:pPr>
        <w:pStyle w:val="Heading1"/>
        <w:jc w:val="left"/>
        <w:rPr>
          <w:sz w:val="19"/>
          <w:szCs w:val="19"/>
        </w:rPr>
      </w:pPr>
      <w:r>
        <w:rPr>
          <w:sz w:val="19"/>
          <w:szCs w:val="19"/>
        </w:rPr>
        <w:t>Queens College, NY (2024)</w:t>
      </w:r>
    </w:p>
    <w:p w14:paraId="692C3FED" w14:textId="77777777" w:rsidR="00DA167A" w:rsidRDefault="00DA167A" w:rsidP="00DA167A">
      <w:pPr>
        <w:rPr>
          <w:sz w:val="19"/>
          <w:szCs w:val="19"/>
        </w:rPr>
      </w:pPr>
      <w:r>
        <w:rPr>
          <w:sz w:val="19"/>
          <w:szCs w:val="19"/>
        </w:rPr>
        <w:t>Provide workshops on academic and administrative assessment.</w:t>
      </w:r>
    </w:p>
    <w:p w14:paraId="619D504C" w14:textId="77777777" w:rsidR="00DA167A" w:rsidRDefault="00DA167A" w:rsidP="00DA167A">
      <w:pPr>
        <w:rPr>
          <w:sz w:val="19"/>
          <w:szCs w:val="19"/>
        </w:rPr>
      </w:pPr>
    </w:p>
    <w:p w14:paraId="6B1E4E58" w14:textId="77777777" w:rsidR="00DA167A" w:rsidRPr="000753C4" w:rsidRDefault="00DA167A" w:rsidP="00DA167A">
      <w:pPr>
        <w:rPr>
          <w:b/>
          <w:bCs/>
          <w:sz w:val="19"/>
          <w:szCs w:val="19"/>
        </w:rPr>
      </w:pPr>
      <w:r w:rsidRPr="000753C4">
        <w:rPr>
          <w:b/>
          <w:bCs/>
          <w:sz w:val="19"/>
          <w:szCs w:val="19"/>
        </w:rPr>
        <w:t>University of Texas</w:t>
      </w:r>
      <w:r>
        <w:rPr>
          <w:b/>
          <w:bCs/>
          <w:sz w:val="19"/>
          <w:szCs w:val="19"/>
        </w:rPr>
        <w:t xml:space="preserve"> - </w:t>
      </w:r>
      <w:r w:rsidRPr="000753C4">
        <w:rPr>
          <w:b/>
          <w:bCs/>
          <w:sz w:val="19"/>
          <w:szCs w:val="19"/>
        </w:rPr>
        <w:t>Rio Grande Valley</w:t>
      </w:r>
      <w:r>
        <w:rPr>
          <w:b/>
          <w:bCs/>
          <w:sz w:val="19"/>
          <w:szCs w:val="19"/>
        </w:rPr>
        <w:t>, TX</w:t>
      </w:r>
      <w:r w:rsidRPr="000753C4">
        <w:rPr>
          <w:b/>
          <w:bCs/>
          <w:sz w:val="19"/>
          <w:szCs w:val="19"/>
        </w:rPr>
        <w:t xml:space="preserve"> (2024)</w:t>
      </w:r>
    </w:p>
    <w:p w14:paraId="04B084E7" w14:textId="77777777" w:rsidR="00DA167A" w:rsidRPr="00B078FA" w:rsidRDefault="00DA167A" w:rsidP="00DA167A">
      <w:pPr>
        <w:rPr>
          <w:sz w:val="19"/>
          <w:szCs w:val="19"/>
        </w:rPr>
      </w:pPr>
      <w:r>
        <w:rPr>
          <w:sz w:val="19"/>
          <w:szCs w:val="19"/>
        </w:rPr>
        <w:t xml:space="preserve">Provide keynote on learning improvement. </w:t>
      </w:r>
    </w:p>
    <w:p w14:paraId="02E73A02" w14:textId="77777777" w:rsidR="00DA167A" w:rsidRPr="00B078FA" w:rsidRDefault="00DA167A" w:rsidP="00DA167A"/>
    <w:p w14:paraId="7BA91904" w14:textId="77777777" w:rsidR="00DA167A" w:rsidRPr="00B078FA" w:rsidRDefault="00DA167A" w:rsidP="00DA167A">
      <w:pPr>
        <w:pStyle w:val="Heading1"/>
        <w:jc w:val="left"/>
        <w:rPr>
          <w:sz w:val="19"/>
          <w:szCs w:val="19"/>
        </w:rPr>
      </w:pPr>
      <w:r w:rsidRPr="00B078FA">
        <w:rPr>
          <w:sz w:val="19"/>
          <w:szCs w:val="19"/>
        </w:rPr>
        <w:t>Lord Fairfax Community College, VA (202</w:t>
      </w:r>
      <w:r>
        <w:rPr>
          <w:sz w:val="19"/>
          <w:szCs w:val="19"/>
        </w:rPr>
        <w:t>1</w:t>
      </w:r>
      <w:r w:rsidRPr="00B078FA">
        <w:rPr>
          <w:sz w:val="19"/>
          <w:szCs w:val="19"/>
        </w:rPr>
        <w:t>)</w:t>
      </w:r>
    </w:p>
    <w:p w14:paraId="2131BACC" w14:textId="77777777" w:rsidR="00DA167A" w:rsidRPr="00B078FA" w:rsidRDefault="00DA167A" w:rsidP="00DA167A">
      <w:pPr>
        <w:rPr>
          <w:sz w:val="19"/>
          <w:szCs w:val="19"/>
        </w:rPr>
      </w:pPr>
      <w:r w:rsidRPr="00B078FA">
        <w:rPr>
          <w:sz w:val="19"/>
          <w:szCs w:val="19"/>
        </w:rPr>
        <w:t xml:space="preserve">Provide workshop on </w:t>
      </w:r>
      <w:r>
        <w:rPr>
          <w:sz w:val="19"/>
          <w:szCs w:val="19"/>
        </w:rPr>
        <w:t>learning improvement.</w:t>
      </w:r>
    </w:p>
    <w:p w14:paraId="0BD7F6C2" w14:textId="77777777" w:rsidR="00DA167A" w:rsidRDefault="00DA167A" w:rsidP="00DA167A">
      <w:pPr>
        <w:pStyle w:val="Heading1"/>
        <w:jc w:val="left"/>
        <w:rPr>
          <w:sz w:val="19"/>
          <w:szCs w:val="19"/>
        </w:rPr>
      </w:pPr>
    </w:p>
    <w:p w14:paraId="7722315D" w14:textId="77777777" w:rsidR="00DA167A" w:rsidRPr="00B671F6" w:rsidRDefault="00DA167A" w:rsidP="00DA167A">
      <w:pPr>
        <w:pStyle w:val="Heading1"/>
        <w:jc w:val="left"/>
        <w:rPr>
          <w:sz w:val="19"/>
          <w:szCs w:val="19"/>
        </w:rPr>
      </w:pPr>
      <w:r w:rsidRPr="00B671F6">
        <w:rPr>
          <w:sz w:val="19"/>
          <w:szCs w:val="19"/>
        </w:rPr>
        <w:t>Ball State University, IN (2021)</w:t>
      </w:r>
    </w:p>
    <w:p w14:paraId="75CCA229" w14:textId="77777777" w:rsidR="00DA167A" w:rsidRDefault="00DA167A" w:rsidP="00DA167A">
      <w:pPr>
        <w:rPr>
          <w:sz w:val="19"/>
          <w:szCs w:val="19"/>
        </w:rPr>
      </w:pPr>
      <w:r w:rsidRPr="00B671F6">
        <w:rPr>
          <w:sz w:val="19"/>
          <w:szCs w:val="19"/>
        </w:rPr>
        <w:t>Provide keynote and workshops on assessment and learning improvement. Partnered with IUPUI’s Stephen Hundley on this project.</w:t>
      </w:r>
    </w:p>
    <w:p w14:paraId="4675F5F5" w14:textId="77777777" w:rsidR="00DA167A" w:rsidRDefault="00DA167A" w:rsidP="00DA167A">
      <w:pPr>
        <w:rPr>
          <w:sz w:val="19"/>
          <w:szCs w:val="19"/>
        </w:rPr>
      </w:pPr>
    </w:p>
    <w:p w14:paraId="3669839C" w14:textId="77777777" w:rsidR="00DA167A" w:rsidRPr="002F621A" w:rsidRDefault="00DA167A" w:rsidP="00DA167A">
      <w:pPr>
        <w:rPr>
          <w:b/>
          <w:sz w:val="19"/>
          <w:szCs w:val="19"/>
        </w:rPr>
      </w:pPr>
      <w:r w:rsidRPr="002F621A">
        <w:rPr>
          <w:b/>
          <w:sz w:val="19"/>
          <w:szCs w:val="19"/>
        </w:rPr>
        <w:t>University of North Carolina-Charlotte (2021)</w:t>
      </w:r>
    </w:p>
    <w:p w14:paraId="08EAB5B7" w14:textId="77777777" w:rsidR="00DA167A" w:rsidRPr="00B671F6" w:rsidRDefault="00DA167A" w:rsidP="00DA167A">
      <w:pPr>
        <w:rPr>
          <w:sz w:val="19"/>
          <w:szCs w:val="19"/>
        </w:rPr>
      </w:pPr>
      <w:r>
        <w:rPr>
          <w:sz w:val="19"/>
          <w:szCs w:val="19"/>
        </w:rPr>
        <w:t>Provide consultation as external program reviewer to institutional effectiveness and assessment unit.</w:t>
      </w:r>
    </w:p>
    <w:p w14:paraId="2F49F03E" w14:textId="77777777" w:rsidR="00DA167A" w:rsidRPr="00B671F6" w:rsidRDefault="00DA167A" w:rsidP="00DA167A">
      <w:pPr>
        <w:pStyle w:val="Heading1"/>
        <w:jc w:val="left"/>
        <w:rPr>
          <w:sz w:val="19"/>
          <w:szCs w:val="19"/>
        </w:rPr>
      </w:pPr>
    </w:p>
    <w:p w14:paraId="42924E4B" w14:textId="77777777" w:rsidR="00DA167A" w:rsidRPr="00B671F6" w:rsidRDefault="00DA167A" w:rsidP="00DA167A">
      <w:pPr>
        <w:pStyle w:val="Heading1"/>
        <w:jc w:val="left"/>
        <w:rPr>
          <w:sz w:val="19"/>
          <w:szCs w:val="19"/>
        </w:rPr>
      </w:pPr>
      <w:r w:rsidRPr="00B671F6">
        <w:rPr>
          <w:sz w:val="19"/>
          <w:szCs w:val="19"/>
        </w:rPr>
        <w:t>Florida International University (2019)</w:t>
      </w:r>
    </w:p>
    <w:p w14:paraId="01D26FF0" w14:textId="77777777" w:rsidR="00DA167A" w:rsidRPr="00B671F6" w:rsidRDefault="00DA167A" w:rsidP="00DA167A">
      <w:pPr>
        <w:rPr>
          <w:sz w:val="19"/>
          <w:szCs w:val="19"/>
        </w:rPr>
      </w:pPr>
      <w:r w:rsidRPr="00B671F6">
        <w:rPr>
          <w:sz w:val="19"/>
          <w:szCs w:val="19"/>
        </w:rPr>
        <w:t>Provide keynote and workshops on assessment and learning improvement.</w:t>
      </w:r>
    </w:p>
    <w:p w14:paraId="011CF1C1" w14:textId="77777777" w:rsidR="00DA167A" w:rsidRPr="00B671F6" w:rsidRDefault="00DA167A" w:rsidP="00DA167A">
      <w:pPr>
        <w:pStyle w:val="Heading1"/>
        <w:jc w:val="left"/>
        <w:rPr>
          <w:sz w:val="19"/>
          <w:szCs w:val="19"/>
        </w:rPr>
      </w:pPr>
    </w:p>
    <w:p w14:paraId="4E7328FF" w14:textId="77777777" w:rsidR="00DA167A" w:rsidRPr="00B671F6" w:rsidRDefault="00DA167A" w:rsidP="00DA167A">
      <w:pPr>
        <w:pStyle w:val="Heading1"/>
        <w:jc w:val="left"/>
        <w:rPr>
          <w:sz w:val="19"/>
          <w:szCs w:val="19"/>
        </w:rPr>
      </w:pPr>
      <w:r w:rsidRPr="00B671F6">
        <w:rPr>
          <w:sz w:val="19"/>
          <w:szCs w:val="19"/>
        </w:rPr>
        <w:t>Western Carolina University, NC (2018)</w:t>
      </w:r>
    </w:p>
    <w:p w14:paraId="32F88BBC" w14:textId="77777777" w:rsidR="00DA167A" w:rsidRPr="00B671F6" w:rsidRDefault="00DA167A" w:rsidP="00DA167A">
      <w:pPr>
        <w:rPr>
          <w:sz w:val="19"/>
          <w:szCs w:val="19"/>
        </w:rPr>
      </w:pPr>
      <w:r w:rsidRPr="00B671F6">
        <w:rPr>
          <w:sz w:val="19"/>
          <w:szCs w:val="19"/>
        </w:rPr>
        <w:t xml:space="preserve">Provide keynote on learning improvement, workshop on report </w:t>
      </w:r>
      <w:proofErr w:type="gramStart"/>
      <w:r w:rsidRPr="00B671F6">
        <w:rPr>
          <w:sz w:val="19"/>
          <w:szCs w:val="19"/>
        </w:rPr>
        <w:t>writing;</w:t>
      </w:r>
      <w:proofErr w:type="gramEnd"/>
      <w:r w:rsidRPr="00B671F6">
        <w:rPr>
          <w:sz w:val="19"/>
          <w:szCs w:val="19"/>
        </w:rPr>
        <w:t xml:space="preserve"> analyze assessment at institution; provide recommendations. </w:t>
      </w:r>
    </w:p>
    <w:p w14:paraId="04156E83" w14:textId="77777777" w:rsidR="00DA167A" w:rsidRPr="00B671F6" w:rsidRDefault="00DA167A" w:rsidP="00DA167A">
      <w:pPr>
        <w:pStyle w:val="Heading1"/>
        <w:jc w:val="left"/>
        <w:rPr>
          <w:sz w:val="19"/>
          <w:szCs w:val="19"/>
        </w:rPr>
      </w:pPr>
    </w:p>
    <w:p w14:paraId="453D4871" w14:textId="77777777" w:rsidR="00DA167A" w:rsidRPr="00B671F6" w:rsidRDefault="00DA167A" w:rsidP="00DA167A">
      <w:pPr>
        <w:pStyle w:val="Heading1"/>
        <w:jc w:val="left"/>
        <w:rPr>
          <w:sz w:val="19"/>
          <w:szCs w:val="19"/>
        </w:rPr>
      </w:pPr>
      <w:r w:rsidRPr="00B671F6">
        <w:rPr>
          <w:sz w:val="19"/>
          <w:szCs w:val="19"/>
        </w:rPr>
        <w:t>Palo Alto College, TX (2017)</w:t>
      </w:r>
    </w:p>
    <w:p w14:paraId="5B11015F" w14:textId="77777777" w:rsidR="00DA167A" w:rsidRPr="00B671F6" w:rsidRDefault="00DA167A" w:rsidP="00DA167A">
      <w:pPr>
        <w:rPr>
          <w:sz w:val="19"/>
          <w:szCs w:val="19"/>
        </w:rPr>
      </w:pPr>
      <w:r w:rsidRPr="00B671F6">
        <w:rPr>
          <w:sz w:val="19"/>
          <w:szCs w:val="19"/>
        </w:rPr>
        <w:t xml:space="preserve">Provide keynote and workshops on assessment and improvement; analyze assessment at institution; provide recommendations. </w:t>
      </w:r>
    </w:p>
    <w:p w14:paraId="366E900D" w14:textId="77777777" w:rsidR="00DA167A" w:rsidRPr="00B671F6" w:rsidRDefault="00DA167A" w:rsidP="00DA167A">
      <w:pPr>
        <w:rPr>
          <w:sz w:val="19"/>
          <w:szCs w:val="19"/>
        </w:rPr>
      </w:pPr>
    </w:p>
    <w:p w14:paraId="4A9903D6" w14:textId="77777777" w:rsidR="00DA167A" w:rsidRPr="00B671F6" w:rsidRDefault="00DA167A" w:rsidP="00DA167A">
      <w:pPr>
        <w:pStyle w:val="Heading1"/>
        <w:jc w:val="left"/>
        <w:rPr>
          <w:sz w:val="19"/>
          <w:szCs w:val="19"/>
        </w:rPr>
      </w:pPr>
      <w:r w:rsidRPr="00B671F6">
        <w:rPr>
          <w:sz w:val="19"/>
          <w:szCs w:val="19"/>
        </w:rPr>
        <w:t>Kennesaw State University, GA (2016)</w:t>
      </w:r>
    </w:p>
    <w:p w14:paraId="6B34FCA9" w14:textId="77777777" w:rsidR="00DA167A" w:rsidRPr="00B671F6" w:rsidRDefault="00DA167A" w:rsidP="00DA167A">
      <w:pPr>
        <w:rPr>
          <w:sz w:val="19"/>
          <w:szCs w:val="19"/>
        </w:rPr>
      </w:pPr>
      <w:r w:rsidRPr="00B671F6">
        <w:rPr>
          <w:sz w:val="19"/>
          <w:szCs w:val="19"/>
        </w:rPr>
        <w:t xml:space="preserve">Provide keynote and workshop on learning improvement. Analyze assessment at institution; provide recommendations. </w:t>
      </w:r>
    </w:p>
    <w:p w14:paraId="6ACDCA04" w14:textId="77777777" w:rsidR="00DA167A" w:rsidRPr="00B671F6" w:rsidRDefault="00DA167A" w:rsidP="00DA167A">
      <w:pPr>
        <w:pStyle w:val="Heading1"/>
        <w:jc w:val="left"/>
        <w:rPr>
          <w:sz w:val="19"/>
          <w:szCs w:val="19"/>
        </w:rPr>
      </w:pPr>
    </w:p>
    <w:p w14:paraId="73CBE792" w14:textId="77777777" w:rsidR="00DA167A" w:rsidRPr="00B671F6" w:rsidRDefault="00DA167A" w:rsidP="00DA167A">
      <w:pPr>
        <w:pStyle w:val="Heading1"/>
        <w:jc w:val="left"/>
        <w:rPr>
          <w:sz w:val="19"/>
          <w:szCs w:val="19"/>
        </w:rPr>
      </w:pPr>
      <w:r w:rsidRPr="00B671F6">
        <w:rPr>
          <w:sz w:val="19"/>
          <w:szCs w:val="19"/>
        </w:rPr>
        <w:t>Longwood University, VA (2015)</w:t>
      </w:r>
    </w:p>
    <w:p w14:paraId="707FD06F" w14:textId="77777777" w:rsidR="00DA167A" w:rsidRPr="00B671F6" w:rsidRDefault="00DA167A" w:rsidP="00DA167A">
      <w:pPr>
        <w:rPr>
          <w:sz w:val="19"/>
          <w:szCs w:val="19"/>
        </w:rPr>
      </w:pPr>
      <w:r w:rsidRPr="00B671F6">
        <w:rPr>
          <w:sz w:val="19"/>
          <w:szCs w:val="19"/>
        </w:rPr>
        <w:t>Provide workshops on using results for improvement and rubric development.</w:t>
      </w:r>
    </w:p>
    <w:p w14:paraId="726C3106" w14:textId="77777777" w:rsidR="00DA167A" w:rsidRPr="00B671F6" w:rsidRDefault="00DA167A" w:rsidP="00DA167A">
      <w:pPr>
        <w:rPr>
          <w:sz w:val="19"/>
          <w:szCs w:val="19"/>
        </w:rPr>
      </w:pPr>
    </w:p>
    <w:p w14:paraId="3BA1B960" w14:textId="77777777" w:rsidR="00DA167A" w:rsidRPr="00B671F6" w:rsidRDefault="00DA167A" w:rsidP="00DA167A">
      <w:pPr>
        <w:pStyle w:val="Heading1"/>
        <w:jc w:val="left"/>
        <w:rPr>
          <w:sz w:val="19"/>
          <w:szCs w:val="19"/>
        </w:rPr>
      </w:pPr>
      <w:r w:rsidRPr="00B671F6">
        <w:rPr>
          <w:sz w:val="19"/>
          <w:szCs w:val="19"/>
        </w:rPr>
        <w:t>Thomas Nelson Community College, VA (2014)</w:t>
      </w:r>
    </w:p>
    <w:p w14:paraId="46517E01" w14:textId="77777777" w:rsidR="00DA167A" w:rsidRPr="00B671F6" w:rsidRDefault="00DA167A" w:rsidP="00DA167A">
      <w:pPr>
        <w:rPr>
          <w:sz w:val="19"/>
          <w:szCs w:val="19"/>
        </w:rPr>
      </w:pPr>
      <w:r w:rsidRPr="00B671F6">
        <w:rPr>
          <w:sz w:val="19"/>
          <w:szCs w:val="19"/>
        </w:rPr>
        <w:t xml:space="preserve">Provide workshops on using results for improvement, evaluating assessment reports, and assessing administrative units. </w:t>
      </w:r>
    </w:p>
    <w:p w14:paraId="3F5BB5F1" w14:textId="77777777" w:rsidR="00DA167A" w:rsidRPr="00B671F6" w:rsidRDefault="00DA167A" w:rsidP="00DA167A">
      <w:pPr>
        <w:rPr>
          <w:sz w:val="19"/>
          <w:szCs w:val="19"/>
        </w:rPr>
      </w:pPr>
    </w:p>
    <w:p w14:paraId="3C5FC6A0" w14:textId="77777777" w:rsidR="00DA167A" w:rsidRPr="00B671F6" w:rsidRDefault="00DA167A" w:rsidP="00DA167A">
      <w:pPr>
        <w:pStyle w:val="Heading1"/>
        <w:jc w:val="left"/>
        <w:rPr>
          <w:sz w:val="19"/>
          <w:szCs w:val="19"/>
        </w:rPr>
      </w:pPr>
      <w:r w:rsidRPr="00B671F6">
        <w:rPr>
          <w:sz w:val="19"/>
          <w:szCs w:val="19"/>
        </w:rPr>
        <w:t>Wiley Learning Institute (2013 - 2014)</w:t>
      </w:r>
    </w:p>
    <w:p w14:paraId="4153CD6E" w14:textId="77777777" w:rsidR="00DA167A" w:rsidRPr="00B671F6" w:rsidRDefault="00DA167A" w:rsidP="00DA167A">
      <w:pPr>
        <w:rPr>
          <w:sz w:val="19"/>
          <w:szCs w:val="19"/>
        </w:rPr>
      </w:pPr>
      <w:r w:rsidRPr="00B671F6">
        <w:rPr>
          <w:sz w:val="19"/>
          <w:szCs w:val="19"/>
        </w:rPr>
        <w:t xml:space="preserve">With Dr. Linda Halpern, co-create and co-deliver synchronous and asynchronous webinars on assessment </w:t>
      </w:r>
      <w:proofErr w:type="gramStart"/>
      <w:r w:rsidRPr="00B671F6">
        <w:rPr>
          <w:sz w:val="19"/>
          <w:szCs w:val="19"/>
        </w:rPr>
        <w:t>basics</w:t>
      </w:r>
      <w:proofErr w:type="gramEnd"/>
      <w:r w:rsidRPr="00B671F6">
        <w:rPr>
          <w:sz w:val="19"/>
          <w:szCs w:val="19"/>
        </w:rPr>
        <w:t xml:space="preserve"> for department heads.</w:t>
      </w:r>
    </w:p>
    <w:p w14:paraId="46FCBE9E" w14:textId="77777777" w:rsidR="00DA167A" w:rsidRPr="00B671F6" w:rsidRDefault="00DA167A" w:rsidP="00DA167A">
      <w:pPr>
        <w:rPr>
          <w:sz w:val="19"/>
          <w:szCs w:val="19"/>
        </w:rPr>
      </w:pPr>
    </w:p>
    <w:p w14:paraId="69297C14" w14:textId="77777777" w:rsidR="00DA167A" w:rsidRPr="00B671F6" w:rsidRDefault="00DA167A" w:rsidP="00DA167A">
      <w:pPr>
        <w:pStyle w:val="Heading1"/>
        <w:jc w:val="left"/>
        <w:rPr>
          <w:sz w:val="19"/>
          <w:szCs w:val="19"/>
        </w:rPr>
      </w:pPr>
      <w:r w:rsidRPr="00B671F6">
        <w:rPr>
          <w:sz w:val="19"/>
          <w:szCs w:val="19"/>
        </w:rPr>
        <w:t>Auburn University, AL (2013 - 2014)</w:t>
      </w:r>
    </w:p>
    <w:p w14:paraId="7789EC72" w14:textId="77777777" w:rsidR="00DA167A" w:rsidRPr="00B671F6" w:rsidRDefault="00DA167A" w:rsidP="00DA167A">
      <w:pPr>
        <w:rPr>
          <w:sz w:val="19"/>
          <w:szCs w:val="19"/>
        </w:rPr>
      </w:pPr>
      <w:r w:rsidRPr="00B671F6">
        <w:rPr>
          <w:sz w:val="19"/>
          <w:szCs w:val="19"/>
        </w:rPr>
        <w:t>Serve as consultant regarding how the university should re-structure its institutional effectiveness office.</w:t>
      </w:r>
    </w:p>
    <w:p w14:paraId="0140C1D0" w14:textId="77777777" w:rsidR="00DA167A" w:rsidRPr="00B671F6" w:rsidRDefault="00DA167A" w:rsidP="00DA167A">
      <w:pPr>
        <w:rPr>
          <w:sz w:val="19"/>
          <w:szCs w:val="19"/>
        </w:rPr>
      </w:pPr>
    </w:p>
    <w:p w14:paraId="2C57E75C" w14:textId="77777777" w:rsidR="00DA167A" w:rsidRPr="00B671F6" w:rsidRDefault="00DA167A" w:rsidP="00DA167A">
      <w:pPr>
        <w:pStyle w:val="Heading1"/>
        <w:jc w:val="left"/>
        <w:rPr>
          <w:sz w:val="19"/>
          <w:szCs w:val="19"/>
        </w:rPr>
      </w:pPr>
      <w:r w:rsidRPr="00B671F6">
        <w:rPr>
          <w:sz w:val="19"/>
          <w:szCs w:val="19"/>
        </w:rPr>
        <w:t>Norfolk State University, VA (2013)</w:t>
      </w:r>
    </w:p>
    <w:p w14:paraId="43538100" w14:textId="77777777" w:rsidR="00DA167A" w:rsidRPr="00B671F6" w:rsidRDefault="00DA167A" w:rsidP="00DA167A">
      <w:pPr>
        <w:rPr>
          <w:sz w:val="19"/>
          <w:szCs w:val="19"/>
        </w:rPr>
      </w:pPr>
      <w:r w:rsidRPr="00B671F6">
        <w:rPr>
          <w:sz w:val="19"/>
          <w:szCs w:val="19"/>
        </w:rPr>
        <w:t>Provide workshop on rubric development to academic programs.</w:t>
      </w:r>
    </w:p>
    <w:p w14:paraId="7588B467" w14:textId="77777777" w:rsidR="00DA167A" w:rsidRPr="00B671F6" w:rsidRDefault="00DA167A" w:rsidP="00DA167A">
      <w:pPr>
        <w:pStyle w:val="Heading1"/>
        <w:jc w:val="left"/>
        <w:rPr>
          <w:sz w:val="19"/>
          <w:szCs w:val="19"/>
        </w:rPr>
      </w:pPr>
    </w:p>
    <w:p w14:paraId="187DBC05" w14:textId="77777777" w:rsidR="00DA167A" w:rsidRPr="00B671F6" w:rsidRDefault="00DA167A" w:rsidP="00DA167A">
      <w:pPr>
        <w:pStyle w:val="Heading1"/>
        <w:jc w:val="left"/>
        <w:rPr>
          <w:sz w:val="19"/>
          <w:szCs w:val="19"/>
        </w:rPr>
      </w:pPr>
      <w:r w:rsidRPr="00B671F6">
        <w:rPr>
          <w:sz w:val="19"/>
          <w:szCs w:val="19"/>
        </w:rPr>
        <w:t>The College Board (2012)</w:t>
      </w:r>
    </w:p>
    <w:p w14:paraId="2AA2D52C" w14:textId="77777777" w:rsidR="00DA167A" w:rsidRPr="00B671F6" w:rsidRDefault="00DA167A" w:rsidP="00DA167A">
      <w:pPr>
        <w:pStyle w:val="Heading1"/>
        <w:jc w:val="left"/>
        <w:rPr>
          <w:b w:val="0"/>
          <w:sz w:val="19"/>
          <w:szCs w:val="19"/>
        </w:rPr>
      </w:pPr>
      <w:r w:rsidRPr="00B671F6">
        <w:rPr>
          <w:b w:val="0"/>
          <w:sz w:val="19"/>
          <w:szCs w:val="19"/>
        </w:rPr>
        <w:t>Lead consulting team to develop instruments – including a rubric - and develop data collection design for Global Challenge Project.</w:t>
      </w:r>
    </w:p>
    <w:p w14:paraId="43D8CC28" w14:textId="77777777" w:rsidR="00DA167A" w:rsidRPr="00B671F6" w:rsidRDefault="00DA167A" w:rsidP="00DA167A">
      <w:pPr>
        <w:rPr>
          <w:sz w:val="19"/>
          <w:szCs w:val="19"/>
        </w:rPr>
      </w:pPr>
    </w:p>
    <w:p w14:paraId="6F1CE5D5" w14:textId="77777777" w:rsidR="00DA167A" w:rsidRPr="00B671F6" w:rsidRDefault="00DA167A" w:rsidP="00DA167A">
      <w:pPr>
        <w:pStyle w:val="Heading1"/>
        <w:jc w:val="left"/>
        <w:rPr>
          <w:sz w:val="19"/>
          <w:szCs w:val="19"/>
        </w:rPr>
      </w:pPr>
      <w:r w:rsidRPr="00B671F6">
        <w:rPr>
          <w:sz w:val="19"/>
          <w:szCs w:val="19"/>
        </w:rPr>
        <w:t>University of North Carolina - Greensboro (2011)</w:t>
      </w:r>
    </w:p>
    <w:p w14:paraId="42AA0B46" w14:textId="77777777" w:rsidR="00DA167A" w:rsidRPr="00B671F6" w:rsidRDefault="00DA167A" w:rsidP="00DA167A">
      <w:pPr>
        <w:rPr>
          <w:sz w:val="19"/>
          <w:szCs w:val="19"/>
        </w:rPr>
      </w:pPr>
      <w:r w:rsidRPr="00B671F6">
        <w:rPr>
          <w:sz w:val="19"/>
          <w:szCs w:val="19"/>
        </w:rPr>
        <w:t>Provide workshops on rubric development and course-embedded assessments</w:t>
      </w:r>
    </w:p>
    <w:p w14:paraId="107F4FAE" w14:textId="77777777" w:rsidR="00DA167A" w:rsidRPr="00B671F6" w:rsidRDefault="00DA167A" w:rsidP="00DA167A">
      <w:pPr>
        <w:rPr>
          <w:sz w:val="19"/>
          <w:szCs w:val="19"/>
        </w:rPr>
      </w:pPr>
      <w:r w:rsidRPr="00B671F6">
        <w:rPr>
          <w:sz w:val="19"/>
          <w:szCs w:val="19"/>
        </w:rPr>
        <w:lastRenderedPageBreak/>
        <w:t>Advise on the evaluation of assessments.</w:t>
      </w:r>
    </w:p>
    <w:p w14:paraId="7F20721E" w14:textId="77777777" w:rsidR="00DA167A" w:rsidRPr="00B671F6" w:rsidRDefault="00DA167A" w:rsidP="00DA167A">
      <w:pPr>
        <w:pStyle w:val="Heading1"/>
        <w:jc w:val="left"/>
        <w:rPr>
          <w:sz w:val="19"/>
          <w:szCs w:val="19"/>
        </w:rPr>
      </w:pPr>
    </w:p>
    <w:p w14:paraId="1AC6D3AD" w14:textId="77777777" w:rsidR="00DA167A" w:rsidRPr="00B671F6" w:rsidRDefault="00DA167A" w:rsidP="00DA167A">
      <w:pPr>
        <w:pStyle w:val="Heading1"/>
        <w:jc w:val="left"/>
        <w:rPr>
          <w:sz w:val="19"/>
          <w:szCs w:val="19"/>
        </w:rPr>
      </w:pPr>
      <w:r w:rsidRPr="00B671F6">
        <w:rPr>
          <w:sz w:val="19"/>
          <w:szCs w:val="19"/>
        </w:rPr>
        <w:t>City College of New York, NY (2009)</w:t>
      </w:r>
    </w:p>
    <w:p w14:paraId="58B3412E" w14:textId="77777777" w:rsidR="00DA167A" w:rsidRPr="00B671F6" w:rsidRDefault="00DA167A" w:rsidP="00DA167A">
      <w:pPr>
        <w:rPr>
          <w:sz w:val="19"/>
          <w:szCs w:val="19"/>
        </w:rPr>
      </w:pPr>
      <w:r w:rsidRPr="00B671F6">
        <w:rPr>
          <w:sz w:val="19"/>
          <w:szCs w:val="19"/>
        </w:rPr>
        <w:t>Train student affairs division on writing objectives.</w:t>
      </w:r>
    </w:p>
    <w:p w14:paraId="6FD8576D" w14:textId="77777777" w:rsidR="00DA167A" w:rsidRPr="00B671F6" w:rsidRDefault="00DA167A" w:rsidP="00DA167A">
      <w:pPr>
        <w:rPr>
          <w:sz w:val="19"/>
          <w:szCs w:val="19"/>
        </w:rPr>
      </w:pPr>
    </w:p>
    <w:p w14:paraId="599EE902" w14:textId="77777777" w:rsidR="00DA167A" w:rsidRPr="00B671F6" w:rsidRDefault="00DA167A" w:rsidP="00DA167A">
      <w:pPr>
        <w:pStyle w:val="Heading1"/>
        <w:jc w:val="left"/>
        <w:rPr>
          <w:sz w:val="19"/>
          <w:szCs w:val="19"/>
        </w:rPr>
      </w:pPr>
      <w:r w:rsidRPr="00B671F6">
        <w:rPr>
          <w:sz w:val="19"/>
          <w:szCs w:val="19"/>
        </w:rPr>
        <w:t>Periscope IQ (2008)</w:t>
      </w:r>
    </w:p>
    <w:p w14:paraId="405DC7AB" w14:textId="77777777" w:rsidR="00DA167A" w:rsidRPr="00B671F6" w:rsidRDefault="00DA167A" w:rsidP="00DA167A">
      <w:pPr>
        <w:rPr>
          <w:sz w:val="19"/>
          <w:szCs w:val="19"/>
        </w:rPr>
      </w:pPr>
      <w:r w:rsidRPr="00B671F6">
        <w:rPr>
          <w:sz w:val="19"/>
          <w:szCs w:val="19"/>
        </w:rPr>
        <w:t>Review test blueprint and write items for global competency test.</w:t>
      </w:r>
    </w:p>
    <w:p w14:paraId="68C1D212" w14:textId="77777777" w:rsidR="00DA167A" w:rsidRPr="00B671F6" w:rsidRDefault="00DA167A" w:rsidP="00DA167A">
      <w:pPr>
        <w:pStyle w:val="Heading1"/>
        <w:jc w:val="left"/>
        <w:rPr>
          <w:sz w:val="19"/>
          <w:szCs w:val="19"/>
        </w:rPr>
      </w:pPr>
    </w:p>
    <w:p w14:paraId="6EA4EC68" w14:textId="77777777" w:rsidR="00DA167A" w:rsidRPr="00B671F6" w:rsidRDefault="00DA167A" w:rsidP="00DA167A">
      <w:pPr>
        <w:pStyle w:val="Heading1"/>
        <w:jc w:val="left"/>
        <w:rPr>
          <w:sz w:val="19"/>
          <w:szCs w:val="19"/>
        </w:rPr>
      </w:pPr>
      <w:r w:rsidRPr="00B671F6">
        <w:rPr>
          <w:sz w:val="19"/>
          <w:szCs w:val="19"/>
        </w:rPr>
        <w:t>Mississippi Valley State University, MS (2008 – 2012)</w:t>
      </w:r>
    </w:p>
    <w:p w14:paraId="480E32E3" w14:textId="77777777" w:rsidR="00DA167A" w:rsidRPr="00B671F6" w:rsidRDefault="00DA167A" w:rsidP="00DA167A">
      <w:pPr>
        <w:rPr>
          <w:sz w:val="19"/>
          <w:szCs w:val="19"/>
        </w:rPr>
      </w:pPr>
      <w:r w:rsidRPr="00B671F6">
        <w:rPr>
          <w:sz w:val="19"/>
          <w:szCs w:val="19"/>
        </w:rPr>
        <w:t>Provide training for academic and administrative assessment for accreditation</w:t>
      </w:r>
      <w:r>
        <w:rPr>
          <w:sz w:val="19"/>
          <w:szCs w:val="19"/>
        </w:rPr>
        <w:t>.</w:t>
      </w:r>
      <w:r w:rsidRPr="00B671F6">
        <w:rPr>
          <w:sz w:val="19"/>
          <w:szCs w:val="19"/>
        </w:rPr>
        <w:t xml:space="preserve"> </w:t>
      </w:r>
    </w:p>
    <w:p w14:paraId="63C317E3" w14:textId="77777777" w:rsidR="00DA167A" w:rsidRDefault="00DA167A" w:rsidP="00DA167A">
      <w:pPr>
        <w:rPr>
          <w:sz w:val="19"/>
          <w:szCs w:val="19"/>
        </w:rPr>
      </w:pPr>
      <w:r w:rsidRPr="00B671F6">
        <w:rPr>
          <w:sz w:val="19"/>
          <w:szCs w:val="19"/>
        </w:rPr>
        <w:t>Analyze data and report results for general education assessment.</w:t>
      </w:r>
    </w:p>
    <w:p w14:paraId="0B49AF96" w14:textId="77777777" w:rsidR="00F704E9" w:rsidRPr="00B671F6" w:rsidRDefault="00F704E9" w:rsidP="00F704E9">
      <w:pPr>
        <w:rPr>
          <w:sz w:val="19"/>
          <w:szCs w:val="19"/>
        </w:rPr>
      </w:pPr>
    </w:p>
    <w:p w14:paraId="24E1CF22" w14:textId="77777777" w:rsidR="00F704E9" w:rsidRDefault="00F704E9" w:rsidP="00F704E9">
      <w:pPr>
        <w:pStyle w:val="DocumentLabel"/>
        <w:keepNext/>
      </w:pPr>
      <w:r>
        <w:t>Leadership positions</w:t>
      </w:r>
    </w:p>
    <w:p w14:paraId="05D40354" w14:textId="77777777" w:rsidR="00F704E9" w:rsidRDefault="00F704E9" w:rsidP="00F704E9">
      <w:pPr>
        <w:ind w:left="720" w:hanging="720"/>
        <w:rPr>
          <w:i/>
        </w:rPr>
      </w:pPr>
    </w:p>
    <w:p w14:paraId="319054EE" w14:textId="77777777" w:rsidR="00F704E9" w:rsidRPr="00FF6166" w:rsidRDefault="00F704E9" w:rsidP="00F704E9">
      <w:pPr>
        <w:ind w:left="720" w:hanging="720"/>
        <w:rPr>
          <w:b/>
        </w:rPr>
      </w:pPr>
      <w:r w:rsidRPr="00FF6166">
        <w:rPr>
          <w:b/>
        </w:rPr>
        <w:t>International and National</w:t>
      </w:r>
    </w:p>
    <w:p w14:paraId="0916F6C5" w14:textId="77777777" w:rsidR="00F704E9" w:rsidRDefault="00F704E9" w:rsidP="00F704E9">
      <w:pPr>
        <w:ind w:left="720" w:hanging="720"/>
      </w:pPr>
      <w:r>
        <w:t>Co-Founder and Member of the Learning Improvement Community 2017 - present</w:t>
      </w:r>
    </w:p>
    <w:p w14:paraId="5105A1E8" w14:textId="77777777" w:rsidR="00F704E9" w:rsidRDefault="00F704E9" w:rsidP="00F704E9">
      <w:pPr>
        <w:ind w:left="720" w:hanging="720"/>
      </w:pPr>
      <w:r>
        <w:t>Coordinator of Learning Improvement Track at the Assessment Institute 2018 - present</w:t>
      </w:r>
    </w:p>
    <w:p w14:paraId="60211FEA" w14:textId="77777777" w:rsidR="00F704E9" w:rsidRPr="00FF6166" w:rsidRDefault="00F704E9" w:rsidP="00F704E9">
      <w:pPr>
        <w:ind w:left="720" w:hanging="720"/>
      </w:pPr>
      <w:r w:rsidRPr="00FF6166">
        <w:t xml:space="preserve">Co-Host </w:t>
      </w:r>
      <w:r>
        <w:t>American/UK</w:t>
      </w:r>
      <w:r w:rsidRPr="00FF6166">
        <w:t xml:space="preserve"> Assessment Summit 2018</w:t>
      </w:r>
    </w:p>
    <w:p w14:paraId="71D23DA7" w14:textId="77777777" w:rsidR="00F704E9" w:rsidRPr="00FF6166" w:rsidRDefault="00F704E9" w:rsidP="00F704E9">
      <w:pPr>
        <w:ind w:left="720" w:hanging="720"/>
      </w:pPr>
      <w:r w:rsidRPr="00FF6166">
        <w:t>Co-Host Learning Improvement Summit 2017- present</w:t>
      </w:r>
    </w:p>
    <w:p w14:paraId="29943438" w14:textId="77777777" w:rsidR="00F704E9" w:rsidRPr="00FF6166" w:rsidRDefault="00F704E9" w:rsidP="00F704E9">
      <w:pPr>
        <w:ind w:left="720" w:hanging="720"/>
      </w:pPr>
      <w:r w:rsidRPr="00FF6166">
        <w:t>Member, National Advisory Panel to NILOA 2017-</w:t>
      </w:r>
      <w:r>
        <w:t xml:space="preserve"> 2023</w:t>
      </w:r>
    </w:p>
    <w:p w14:paraId="35A40842" w14:textId="77777777" w:rsidR="00F704E9" w:rsidRPr="00FF6166" w:rsidRDefault="00F704E9" w:rsidP="00F704E9">
      <w:pPr>
        <w:ind w:left="720" w:hanging="720"/>
      </w:pPr>
      <w:r w:rsidRPr="00FF6166">
        <w:t xml:space="preserve">Co-Chair of </w:t>
      </w:r>
      <w:r>
        <w:t>American Educational Research Association</w:t>
      </w:r>
      <w:r w:rsidRPr="00FF6166">
        <w:t xml:space="preserve"> SIG: Measurement Services in Higher Education 2012 – 2015</w:t>
      </w:r>
    </w:p>
    <w:p w14:paraId="70DDA37D" w14:textId="77777777" w:rsidR="00F704E9" w:rsidRPr="00FF6166" w:rsidRDefault="00F704E9" w:rsidP="00F704E9">
      <w:pPr>
        <w:ind w:left="720" w:hanging="720"/>
      </w:pPr>
      <w:r w:rsidRPr="00FF6166">
        <w:t>Rotary International Group Study Exchange Member (Akita, Japan) 2004</w:t>
      </w:r>
    </w:p>
    <w:p w14:paraId="01D5F89C" w14:textId="77777777" w:rsidR="00F704E9" w:rsidRDefault="00F704E9" w:rsidP="00F704E9">
      <w:pPr>
        <w:ind w:left="720" w:hanging="720"/>
        <w:rPr>
          <w:i/>
        </w:rPr>
      </w:pPr>
    </w:p>
    <w:p w14:paraId="08AF3871" w14:textId="77777777" w:rsidR="00F704E9" w:rsidRPr="00FF6166" w:rsidRDefault="00F704E9" w:rsidP="00F704E9">
      <w:pPr>
        <w:ind w:left="720" w:hanging="720"/>
        <w:rPr>
          <w:b/>
        </w:rPr>
      </w:pPr>
      <w:r w:rsidRPr="00FF6166">
        <w:rPr>
          <w:b/>
        </w:rPr>
        <w:t>Regional</w:t>
      </w:r>
    </w:p>
    <w:p w14:paraId="4514EA45" w14:textId="77777777" w:rsidR="00F704E9" w:rsidRPr="00FF6166" w:rsidRDefault="00F704E9" w:rsidP="00F704E9">
      <w:pPr>
        <w:ind w:left="720" w:hanging="720"/>
      </w:pPr>
      <w:r>
        <w:t xml:space="preserve">President-Elect, </w:t>
      </w:r>
      <w:r w:rsidRPr="00FF6166">
        <w:t>President, Past President of Virginia Assessment Group 2009</w:t>
      </w:r>
      <w:r>
        <w:t xml:space="preserve"> -</w:t>
      </w:r>
      <w:r w:rsidRPr="00FF6166">
        <w:t xml:space="preserve"> 2011</w:t>
      </w:r>
    </w:p>
    <w:p w14:paraId="4E6C31C6" w14:textId="77777777" w:rsidR="00F704E9" w:rsidRPr="00FF6166" w:rsidRDefault="00F704E9" w:rsidP="00F704E9">
      <w:pPr>
        <w:ind w:left="720" w:hanging="720"/>
      </w:pPr>
      <w:r w:rsidRPr="00FF6166">
        <w:t>Member, SACSCOC Planning Committee 2009 - 2010</w:t>
      </w:r>
    </w:p>
    <w:p w14:paraId="27BE45E2" w14:textId="77777777" w:rsidR="00F704E9" w:rsidRPr="00FF6166" w:rsidRDefault="00F704E9" w:rsidP="00F704E9">
      <w:pPr>
        <w:ind w:left="720" w:hanging="720"/>
      </w:pPr>
      <w:r w:rsidRPr="00FF6166">
        <w:t>Atlantic Assessment Conference, Planning Committee 2010</w:t>
      </w:r>
    </w:p>
    <w:p w14:paraId="498BB77B" w14:textId="77777777" w:rsidR="00F704E9" w:rsidRPr="00FF6166" w:rsidRDefault="00F704E9" w:rsidP="00F704E9">
      <w:pPr>
        <w:ind w:left="720" w:hanging="720"/>
      </w:pPr>
      <w:r w:rsidRPr="00FF6166">
        <w:t>Member, SACSCOC 2008 Planning Committee 2007 - 2008</w:t>
      </w:r>
    </w:p>
    <w:p w14:paraId="100AD55C" w14:textId="77777777" w:rsidR="00F704E9" w:rsidRPr="00FF6166" w:rsidRDefault="00F704E9" w:rsidP="00F704E9">
      <w:pPr>
        <w:ind w:left="720" w:hanging="720"/>
      </w:pPr>
      <w:r w:rsidRPr="00FF6166">
        <w:t>Member of Assessment of Student Learning Taskforce reporting to the State Council of Higher Education for Virginia 2005 - 2006</w:t>
      </w:r>
    </w:p>
    <w:p w14:paraId="0AA7DE93" w14:textId="77777777" w:rsidR="00F704E9" w:rsidRDefault="00F704E9" w:rsidP="00F704E9">
      <w:pPr>
        <w:pStyle w:val="Heading1"/>
      </w:pPr>
    </w:p>
    <w:p w14:paraId="65127110" w14:textId="77777777" w:rsidR="00F704E9" w:rsidRPr="00FF6166" w:rsidRDefault="00F704E9" w:rsidP="00F704E9">
      <w:pPr>
        <w:ind w:left="720" w:hanging="720"/>
        <w:rPr>
          <w:b/>
        </w:rPr>
      </w:pPr>
      <w:r w:rsidRPr="00FF6166">
        <w:rPr>
          <w:b/>
        </w:rPr>
        <w:t xml:space="preserve">Institutional </w:t>
      </w:r>
    </w:p>
    <w:p w14:paraId="0F884D7B" w14:textId="77777777" w:rsidR="00F704E9" w:rsidRDefault="00F704E9" w:rsidP="00F704E9">
      <w:pPr>
        <w:ind w:left="720" w:hanging="720"/>
      </w:pPr>
      <w:r>
        <w:t>Chair and Co-Chair, Committees Related to JMU’s Engagement Effort 2015 - 2020</w:t>
      </w:r>
    </w:p>
    <w:p w14:paraId="7B1112EA" w14:textId="77777777" w:rsidR="00F704E9" w:rsidRPr="00FF6166" w:rsidRDefault="00F704E9" w:rsidP="00F704E9">
      <w:pPr>
        <w:ind w:left="720" w:hanging="720"/>
      </w:pPr>
      <w:r w:rsidRPr="00FF6166">
        <w:t>Member, JMU’s Year-Long Leadership Development Program (Impact) 2013 - 2014</w:t>
      </w:r>
    </w:p>
    <w:p w14:paraId="590F93CA" w14:textId="77777777" w:rsidR="00F704E9" w:rsidRPr="00FF6166" w:rsidRDefault="00F704E9" w:rsidP="00F704E9">
      <w:r w:rsidRPr="00FF6166">
        <w:t>Co-Chair, Quality Enhancement Leadership Committee 2006 – 2008</w:t>
      </w:r>
    </w:p>
    <w:p w14:paraId="45A5A518" w14:textId="77777777" w:rsidR="00F704E9" w:rsidRPr="00FF6166" w:rsidRDefault="00F704E9" w:rsidP="00F704E9">
      <w:pPr>
        <w:ind w:left="720" w:hanging="720"/>
      </w:pPr>
      <w:r w:rsidRPr="00FF6166">
        <w:t>CNU representative to the Southern Association of Colleges and Schools 2007 - 2008</w:t>
      </w:r>
    </w:p>
    <w:p w14:paraId="7EBB5518" w14:textId="77777777" w:rsidR="00F704E9" w:rsidRPr="00FF6166" w:rsidRDefault="00F704E9" w:rsidP="00F704E9">
      <w:pPr>
        <w:ind w:left="720" w:hanging="720"/>
      </w:pPr>
      <w:r w:rsidRPr="00FF6166">
        <w:t xml:space="preserve">Member of Assessment of Student Learning Taskforce reporting to the State Council of Higher Education for Virginia 2005 </w:t>
      </w:r>
      <w:r>
        <w:t>-</w:t>
      </w:r>
      <w:r w:rsidRPr="00FF6166">
        <w:t xml:space="preserve"> 2006</w:t>
      </w:r>
    </w:p>
    <w:p w14:paraId="73BC6F94" w14:textId="77777777" w:rsidR="00F704E9" w:rsidRPr="00FF6166" w:rsidRDefault="00F704E9" w:rsidP="00F704E9">
      <w:pPr>
        <w:ind w:left="720" w:hanging="720"/>
      </w:pPr>
      <w:r w:rsidRPr="00FF6166">
        <w:t>Ex Officio, Program Review Committee 2005 - 2008</w:t>
      </w:r>
    </w:p>
    <w:p w14:paraId="1F117655" w14:textId="77777777" w:rsidR="00F704E9" w:rsidRPr="00FF6166" w:rsidRDefault="00F704E9" w:rsidP="00F704E9">
      <w:pPr>
        <w:ind w:left="720" w:hanging="720"/>
      </w:pPr>
      <w:r w:rsidRPr="00FF6166">
        <w:t xml:space="preserve">Ex Officio, University Assessment and Evaluation Committee 2005 </w:t>
      </w:r>
      <w:r>
        <w:t>-</w:t>
      </w:r>
      <w:r w:rsidRPr="00FF6166">
        <w:t xml:space="preserve"> 2008</w:t>
      </w:r>
    </w:p>
    <w:p w14:paraId="7BF54E34" w14:textId="77777777" w:rsidR="00F704E9" w:rsidRPr="00FF6166" w:rsidRDefault="00F704E9" w:rsidP="00F704E9">
      <w:pPr>
        <w:ind w:left="720" w:hanging="720"/>
      </w:pPr>
      <w:r w:rsidRPr="00FF6166">
        <w:t>Subcommittee Chair, Institutional Effectiveness Committee 2004</w:t>
      </w:r>
    </w:p>
    <w:p w14:paraId="0CC60AFE" w14:textId="77777777" w:rsidR="00F704E9" w:rsidRDefault="00F704E9" w:rsidP="00F704E9">
      <w:pPr>
        <w:pStyle w:val="Heading1"/>
      </w:pPr>
    </w:p>
    <w:p w14:paraId="24A06D8B" w14:textId="77777777" w:rsidR="00F704E9" w:rsidRPr="00FF6166" w:rsidRDefault="00F704E9" w:rsidP="00F704E9">
      <w:pPr>
        <w:ind w:left="720" w:hanging="720"/>
        <w:rPr>
          <w:b/>
        </w:rPr>
      </w:pPr>
      <w:r w:rsidRPr="00FF6166">
        <w:rPr>
          <w:b/>
        </w:rPr>
        <w:t>Scholarship Service</w:t>
      </w:r>
    </w:p>
    <w:p w14:paraId="39973AF9" w14:textId="77777777" w:rsidR="00F704E9" w:rsidRPr="00FF6166" w:rsidRDefault="00F704E9" w:rsidP="00F704E9">
      <w:r>
        <w:t xml:space="preserve">Reviewer for </w:t>
      </w:r>
      <w:r w:rsidRPr="00FF6166">
        <w:rPr>
          <w:i/>
        </w:rPr>
        <w:t>Active Learning</w:t>
      </w:r>
      <w:r>
        <w:t xml:space="preserve"> </w:t>
      </w:r>
      <w:r w:rsidRPr="00FF6166">
        <w:t>2016</w:t>
      </w:r>
      <w:r>
        <w:t xml:space="preserve"> - 2021</w:t>
      </w:r>
    </w:p>
    <w:p w14:paraId="79BE3540" w14:textId="77777777" w:rsidR="00F704E9" w:rsidRDefault="00F704E9" w:rsidP="00F704E9">
      <w:pPr>
        <w:ind w:left="720" w:hanging="720"/>
      </w:pPr>
      <w:r>
        <w:t>Editor for</w:t>
      </w:r>
      <w:r>
        <w:rPr>
          <w:i/>
        </w:rPr>
        <w:t xml:space="preserve"> </w:t>
      </w:r>
      <w:r w:rsidRPr="00FF6166">
        <w:rPr>
          <w:i/>
        </w:rPr>
        <w:t>Research and Practice in Assessment</w:t>
      </w:r>
      <w:r>
        <w:rPr>
          <w:i/>
        </w:rPr>
        <w:t xml:space="preserve">, </w:t>
      </w:r>
      <w:r w:rsidRPr="00FF6166">
        <w:t>an on-line journal associated with the Virginia Assessment Group 2006</w:t>
      </w:r>
      <w:r>
        <w:t xml:space="preserve"> </w:t>
      </w:r>
      <w:r w:rsidRPr="00FF6166">
        <w:t>-</w:t>
      </w:r>
      <w:r>
        <w:t xml:space="preserve"> </w:t>
      </w:r>
      <w:r w:rsidRPr="00FF6166">
        <w:t>2010</w:t>
      </w:r>
    </w:p>
    <w:p w14:paraId="110DCD71" w14:textId="77777777" w:rsidR="00F704E9" w:rsidRDefault="00F704E9" w:rsidP="00F704E9"/>
    <w:p w14:paraId="598F1ED2" w14:textId="77777777" w:rsidR="00F704E9" w:rsidRDefault="00F704E9" w:rsidP="00F704E9">
      <w:r>
        <w:br w:type="page"/>
      </w:r>
    </w:p>
    <w:p w14:paraId="629E5606" w14:textId="77777777" w:rsidR="00F704E9" w:rsidRDefault="00F704E9" w:rsidP="00F704E9">
      <w:pPr>
        <w:pStyle w:val="Heading1"/>
      </w:pPr>
    </w:p>
    <w:p w14:paraId="6F57080E" w14:textId="77777777" w:rsidR="00F704E9" w:rsidRDefault="00F704E9" w:rsidP="00F704E9">
      <w:pPr>
        <w:pStyle w:val="DocumentLabel"/>
        <w:keepNext/>
      </w:pPr>
      <w:r>
        <w:t>Awards &amp; Recognition</w:t>
      </w:r>
    </w:p>
    <w:p w14:paraId="78DD0628" w14:textId="77777777" w:rsidR="00F704E9" w:rsidRPr="00427A4B" w:rsidRDefault="00F704E9" w:rsidP="00F704E9">
      <w:pPr>
        <w:pStyle w:val="Heading1"/>
      </w:pPr>
      <w:r>
        <w:t>James Madison University, Collective Awards</w:t>
      </w:r>
    </w:p>
    <w:p w14:paraId="52421D26" w14:textId="77777777" w:rsidR="00F704E9" w:rsidRDefault="00F704E9" w:rsidP="00F704E9">
      <w:pPr>
        <w:rPr>
          <w:u w:val="single"/>
        </w:rPr>
      </w:pPr>
    </w:p>
    <w:p w14:paraId="4D6514F1" w14:textId="77777777" w:rsidR="00F704E9" w:rsidRPr="00B671F6" w:rsidRDefault="00F704E9" w:rsidP="00F704E9">
      <w:pPr>
        <w:rPr>
          <w:u w:val="single"/>
        </w:rPr>
      </w:pPr>
      <w:r w:rsidRPr="00B671F6">
        <w:rPr>
          <w:u w:val="single"/>
        </w:rPr>
        <w:t>2019</w:t>
      </w:r>
    </w:p>
    <w:p w14:paraId="39E14F19" w14:textId="77777777" w:rsidR="00F704E9" w:rsidRPr="00B671F6" w:rsidRDefault="00F704E9" w:rsidP="00F704E9">
      <w:r w:rsidRPr="00B671F6">
        <w:t>NASPA Assessment, Evaluation, and Research Knowledge Community Innovation Award for three-day workshop on assessment, specific to student affairs professionals.  I initiated the general program in 2016.  In 2019, Dr. Sara Finney along with graduate students Andrea Pope, Caroline Prendergast, and Morgan Crew created and implemented the student-affairs-specific program.</w:t>
      </w:r>
    </w:p>
    <w:p w14:paraId="13A43AFE" w14:textId="77777777" w:rsidR="00F704E9" w:rsidRPr="00B671F6" w:rsidRDefault="00F704E9" w:rsidP="00F704E9">
      <w:pPr>
        <w:rPr>
          <w:u w:val="single"/>
        </w:rPr>
      </w:pPr>
    </w:p>
    <w:p w14:paraId="1E77CBA3" w14:textId="77777777" w:rsidR="00F704E9" w:rsidRPr="00B671F6" w:rsidRDefault="00F704E9" w:rsidP="00F704E9">
      <w:pPr>
        <w:rPr>
          <w:u w:val="single"/>
        </w:rPr>
      </w:pPr>
      <w:r w:rsidRPr="00B671F6">
        <w:rPr>
          <w:u w:val="single"/>
        </w:rPr>
        <w:t>2018</w:t>
      </w:r>
    </w:p>
    <w:p w14:paraId="74CBE9E1" w14:textId="77777777" w:rsidR="00F704E9" w:rsidRPr="00B671F6" w:rsidRDefault="00F704E9" w:rsidP="00F704E9">
      <w:r w:rsidRPr="00B671F6">
        <w:t xml:space="preserve">NASPA silver award for institutional practice.  For weeklong workshop on assessment.  I initiated the program in 2016.  Two doctoral students: Jessica Jacovidis and Madison </w:t>
      </w:r>
      <w:proofErr w:type="gramStart"/>
      <w:r w:rsidRPr="00B671F6">
        <w:t>Holzman</w:t>
      </w:r>
      <w:proofErr w:type="gramEnd"/>
      <w:r w:rsidRPr="00B671F6">
        <w:t xml:space="preserve"> created and implemented the program. </w:t>
      </w:r>
    </w:p>
    <w:p w14:paraId="4DD84962" w14:textId="77777777" w:rsidR="00F704E9" w:rsidRPr="00B671F6" w:rsidRDefault="00F704E9" w:rsidP="00F704E9">
      <w:pPr>
        <w:rPr>
          <w:u w:val="single"/>
        </w:rPr>
      </w:pPr>
    </w:p>
    <w:p w14:paraId="7D841D20" w14:textId="77777777" w:rsidR="00F704E9" w:rsidRPr="00B671F6" w:rsidRDefault="00F704E9" w:rsidP="00F704E9">
      <w:pPr>
        <w:rPr>
          <w:u w:val="single"/>
        </w:rPr>
      </w:pPr>
      <w:r w:rsidRPr="00B671F6">
        <w:rPr>
          <w:u w:val="single"/>
        </w:rPr>
        <w:t>2017</w:t>
      </w:r>
    </w:p>
    <w:p w14:paraId="505E3D60" w14:textId="77777777" w:rsidR="00F704E9" w:rsidRPr="00B671F6" w:rsidRDefault="00F704E9" w:rsidP="00F704E9">
      <w:r w:rsidRPr="00B671F6">
        <w:t xml:space="preserve">Sustained Excellence in Assessment (EIA) Designee. JMU was recognized because of its decades-long commitment to assessment. As director of university assessment since 2015, I </w:t>
      </w:r>
      <w:proofErr w:type="gramStart"/>
      <w:r w:rsidRPr="00B671F6">
        <w:t>drove</w:t>
      </w:r>
      <w:proofErr w:type="gramEnd"/>
      <w:r w:rsidRPr="00B671F6">
        <w:t xml:space="preserve"> many of the recent efforts, especially with respect to learning improvement. </w:t>
      </w:r>
    </w:p>
    <w:p w14:paraId="4A656351" w14:textId="77777777" w:rsidR="00F704E9" w:rsidRPr="00B671F6" w:rsidRDefault="00F704E9" w:rsidP="00F704E9">
      <w:pPr>
        <w:rPr>
          <w:u w:val="single"/>
        </w:rPr>
      </w:pPr>
    </w:p>
    <w:p w14:paraId="2E9FF34B" w14:textId="77777777" w:rsidR="00F704E9" w:rsidRPr="00B671F6" w:rsidRDefault="00F704E9" w:rsidP="00F704E9">
      <w:pPr>
        <w:rPr>
          <w:u w:val="single"/>
        </w:rPr>
      </w:pPr>
      <w:r w:rsidRPr="00B671F6">
        <w:rPr>
          <w:u w:val="single"/>
        </w:rPr>
        <w:t>2016</w:t>
      </w:r>
    </w:p>
    <w:p w14:paraId="4945480E" w14:textId="77777777" w:rsidR="00F704E9" w:rsidRPr="00B671F6" w:rsidRDefault="00F704E9" w:rsidP="00F704E9">
      <w:r w:rsidRPr="00B671F6">
        <w:t>Semi-finalist for Phi Kappa Phi’s Excellence in Innovation Award. JMU received this recognition for its Ethical Reasoning in Action project. Note, I was the chief developer of the project’s assessment design.</w:t>
      </w:r>
    </w:p>
    <w:p w14:paraId="01EA29B1" w14:textId="77777777" w:rsidR="00F704E9" w:rsidRPr="00B671F6" w:rsidRDefault="00F704E9" w:rsidP="00F704E9">
      <w:pPr>
        <w:rPr>
          <w:u w:val="single"/>
        </w:rPr>
      </w:pPr>
    </w:p>
    <w:p w14:paraId="0F4E0E4C" w14:textId="77777777" w:rsidR="00F704E9" w:rsidRPr="00B671F6" w:rsidRDefault="00F704E9" w:rsidP="00F704E9">
      <w:pPr>
        <w:rPr>
          <w:u w:val="single"/>
        </w:rPr>
      </w:pPr>
      <w:r w:rsidRPr="00B671F6">
        <w:rPr>
          <w:u w:val="single"/>
        </w:rPr>
        <w:t>2015</w:t>
      </w:r>
    </w:p>
    <w:p w14:paraId="4087266B" w14:textId="77777777" w:rsidR="00F704E9" w:rsidRPr="00B671F6" w:rsidRDefault="00F704E9" w:rsidP="00F704E9">
      <w:r w:rsidRPr="00B671F6">
        <w:t>Award for Outstanding Institutional Practice in Student Learning Outcomes given to James Madison University by the Council for Higher Education Accreditation. Note the award was for JMU’s process of submitting, reviewing, and providing feedback for academic program assessment; I managed this process from 2009 to 2015.</w:t>
      </w:r>
    </w:p>
    <w:p w14:paraId="1BD9B92E" w14:textId="77777777" w:rsidR="00F704E9" w:rsidRPr="00090822" w:rsidRDefault="00F704E9" w:rsidP="00F704E9"/>
    <w:p w14:paraId="0AA1D92E" w14:textId="77777777" w:rsidR="00F704E9" w:rsidRPr="00090822" w:rsidRDefault="00F704E9" w:rsidP="00F704E9">
      <w:pPr>
        <w:ind w:left="720" w:hanging="720"/>
        <w:rPr>
          <w:b/>
          <w:u w:val="single"/>
        </w:rPr>
      </w:pPr>
      <w:r w:rsidRPr="00090822">
        <w:rPr>
          <w:b/>
        </w:rPr>
        <w:t>James Madison University</w:t>
      </w:r>
      <w:r>
        <w:rPr>
          <w:b/>
        </w:rPr>
        <w:t>, Individual Awards</w:t>
      </w:r>
    </w:p>
    <w:p w14:paraId="7E15676A" w14:textId="77777777" w:rsidR="00F704E9" w:rsidRDefault="00F704E9" w:rsidP="00F704E9">
      <w:pPr>
        <w:rPr>
          <w:u w:val="single"/>
        </w:rPr>
      </w:pPr>
    </w:p>
    <w:p w14:paraId="162D4612" w14:textId="77777777" w:rsidR="00F704E9" w:rsidRDefault="00F704E9" w:rsidP="00F704E9">
      <w:pPr>
        <w:rPr>
          <w:u w:val="single"/>
        </w:rPr>
      </w:pPr>
      <w:r>
        <w:rPr>
          <w:u w:val="single"/>
        </w:rPr>
        <w:t>2022</w:t>
      </w:r>
    </w:p>
    <w:p w14:paraId="61E5DE0E" w14:textId="77777777" w:rsidR="00F704E9" w:rsidRDefault="00F704E9" w:rsidP="00F704E9">
      <w:r>
        <w:t xml:space="preserve">Improvement Influencer Award. A national award given at the Assessment Institute to an individual who advanced learning improvement in higher education </w:t>
      </w:r>
    </w:p>
    <w:p w14:paraId="4A849DCC" w14:textId="77777777" w:rsidR="00F704E9" w:rsidRPr="00090822" w:rsidRDefault="00F704E9" w:rsidP="00F704E9">
      <w:pPr>
        <w:rPr>
          <w:u w:val="single"/>
        </w:rPr>
      </w:pPr>
    </w:p>
    <w:p w14:paraId="5CA6655D" w14:textId="77777777" w:rsidR="00F704E9" w:rsidRPr="00B671F6" w:rsidRDefault="00F704E9" w:rsidP="00F704E9">
      <w:pPr>
        <w:rPr>
          <w:u w:val="single"/>
        </w:rPr>
      </w:pPr>
      <w:r w:rsidRPr="00B671F6">
        <w:rPr>
          <w:u w:val="single"/>
        </w:rPr>
        <w:t xml:space="preserve">2016  </w:t>
      </w:r>
    </w:p>
    <w:p w14:paraId="768B7AD9" w14:textId="77777777" w:rsidR="00F704E9" w:rsidRPr="00B671F6" w:rsidRDefault="00F704E9" w:rsidP="00F704E9">
      <w:r w:rsidRPr="00B671F6">
        <w:t>Community Partnership Award given by JMU’s School Psychology Program in recognition of managing reading program for at-risk kindergarteners and first graders (Dept-Level)</w:t>
      </w:r>
    </w:p>
    <w:p w14:paraId="5FF4BD68" w14:textId="77777777" w:rsidR="00F704E9" w:rsidRPr="00B671F6" w:rsidRDefault="00F704E9" w:rsidP="00F704E9">
      <w:pPr>
        <w:rPr>
          <w:u w:val="single"/>
        </w:rPr>
      </w:pPr>
    </w:p>
    <w:p w14:paraId="4B13323F" w14:textId="77777777" w:rsidR="00F704E9" w:rsidRPr="00B671F6" w:rsidRDefault="00F704E9" w:rsidP="00F704E9">
      <w:pPr>
        <w:rPr>
          <w:u w:val="single"/>
        </w:rPr>
      </w:pPr>
      <w:r w:rsidRPr="00B671F6">
        <w:rPr>
          <w:u w:val="single"/>
        </w:rPr>
        <w:t>2014</w:t>
      </w:r>
    </w:p>
    <w:p w14:paraId="3A7B7134" w14:textId="77777777" w:rsidR="00F704E9" w:rsidRPr="00B671F6" w:rsidRDefault="00F704E9" w:rsidP="00F704E9">
      <w:r w:rsidRPr="00B671F6">
        <w:t>Impact Award given by JMU’s Graduate Student Association to one faculty member per year (University-Level)</w:t>
      </w:r>
    </w:p>
    <w:p w14:paraId="2CB2BB52" w14:textId="77777777" w:rsidR="00F704E9" w:rsidRPr="00B671F6" w:rsidRDefault="00F704E9" w:rsidP="00F704E9">
      <w:pPr>
        <w:ind w:left="720" w:hanging="720"/>
      </w:pPr>
    </w:p>
    <w:p w14:paraId="5FC9140D" w14:textId="77777777" w:rsidR="00F704E9" w:rsidRPr="00B671F6" w:rsidRDefault="00F704E9" w:rsidP="00F704E9">
      <w:r w:rsidRPr="00B671F6">
        <w:t>Scholarship Award given by JMU’s Psychology Graduate Student Council (Dept-Level)</w:t>
      </w:r>
    </w:p>
    <w:p w14:paraId="401319B4" w14:textId="77777777" w:rsidR="00F704E9" w:rsidRPr="00B671F6" w:rsidRDefault="00F704E9" w:rsidP="00F704E9">
      <w:pPr>
        <w:ind w:left="720" w:hanging="720"/>
      </w:pPr>
    </w:p>
    <w:p w14:paraId="37CDE635" w14:textId="77777777" w:rsidR="00F704E9" w:rsidRDefault="00F704E9" w:rsidP="00F704E9">
      <w:pPr>
        <w:ind w:left="720" w:hanging="720"/>
        <w:rPr>
          <w:u w:val="single"/>
        </w:rPr>
      </w:pPr>
      <w:r w:rsidRPr="00B671F6">
        <w:rPr>
          <w:u w:val="single"/>
        </w:rPr>
        <w:t>2012</w:t>
      </w:r>
    </w:p>
    <w:p w14:paraId="71055498" w14:textId="77777777" w:rsidR="00F704E9" w:rsidRPr="006A27E4" w:rsidRDefault="00F704E9" w:rsidP="00F704E9">
      <w:pPr>
        <w:ind w:left="720" w:hanging="720"/>
        <w:rPr>
          <w:u w:val="single"/>
        </w:rPr>
      </w:pPr>
      <w:r w:rsidRPr="00B671F6">
        <w:t>Service Award</w:t>
      </w:r>
      <w:r w:rsidRPr="00B671F6">
        <w:rPr>
          <w:b/>
        </w:rPr>
        <w:t xml:space="preserve"> </w:t>
      </w:r>
      <w:r w:rsidRPr="00B671F6">
        <w:t>given by Department of Graduate Psychology (Dept-Level)</w:t>
      </w:r>
    </w:p>
    <w:p w14:paraId="748B4726" w14:textId="77777777" w:rsidR="00F704E9" w:rsidRPr="00B671F6" w:rsidRDefault="00F704E9" w:rsidP="00F704E9">
      <w:pPr>
        <w:rPr>
          <w:b/>
        </w:rPr>
      </w:pPr>
    </w:p>
    <w:p w14:paraId="1E35676E" w14:textId="77777777" w:rsidR="00F704E9" w:rsidRDefault="00F704E9" w:rsidP="00F704E9">
      <w:pPr>
        <w:rPr>
          <w:b/>
        </w:rPr>
      </w:pPr>
    </w:p>
    <w:p w14:paraId="01CDACB9" w14:textId="77777777" w:rsidR="00F704E9" w:rsidRPr="00090822" w:rsidRDefault="00F704E9" w:rsidP="00F704E9">
      <w:pPr>
        <w:rPr>
          <w:b/>
        </w:rPr>
      </w:pPr>
      <w:r w:rsidRPr="00090822">
        <w:rPr>
          <w:b/>
        </w:rPr>
        <w:t>Community</w:t>
      </w:r>
    </w:p>
    <w:p w14:paraId="4A67ECCE" w14:textId="77777777" w:rsidR="00F704E9" w:rsidRPr="00090822" w:rsidRDefault="00F704E9" w:rsidP="00F704E9">
      <w:pPr>
        <w:ind w:left="720" w:hanging="720"/>
        <w:rPr>
          <w:i/>
        </w:rPr>
      </w:pPr>
    </w:p>
    <w:p w14:paraId="0FF46C24" w14:textId="77777777" w:rsidR="00F704E9" w:rsidRPr="00B671F6" w:rsidRDefault="00F704E9" w:rsidP="00F704E9">
      <w:pPr>
        <w:ind w:left="720" w:hanging="720"/>
        <w:rPr>
          <w:u w:val="single"/>
        </w:rPr>
      </w:pPr>
      <w:r w:rsidRPr="00B671F6">
        <w:rPr>
          <w:u w:val="single"/>
        </w:rPr>
        <w:t>2016</w:t>
      </w:r>
    </w:p>
    <w:p w14:paraId="2EE54844" w14:textId="77777777" w:rsidR="00F704E9" w:rsidRPr="00B671F6" w:rsidRDefault="00F704E9" w:rsidP="00F704E9">
      <w:r w:rsidRPr="00B671F6">
        <w:t xml:space="preserve">Featured on front page of Harrisonburg’s Daily News-Record for comic book project. I use comic books </w:t>
      </w:r>
      <w:proofErr w:type="gramStart"/>
      <w:r w:rsidRPr="00B671F6">
        <w:t>as a way to</w:t>
      </w:r>
      <w:proofErr w:type="gramEnd"/>
      <w:r w:rsidRPr="00B671F6">
        <w:t xml:space="preserve"> build interest in literacy projects. </w:t>
      </w:r>
    </w:p>
    <w:p w14:paraId="2D123278" w14:textId="77777777" w:rsidR="00F704E9" w:rsidRPr="00B671F6" w:rsidRDefault="00F704E9" w:rsidP="00F704E9">
      <w:pPr>
        <w:ind w:left="720" w:hanging="720"/>
        <w:rPr>
          <w:u w:val="single"/>
        </w:rPr>
      </w:pPr>
    </w:p>
    <w:p w14:paraId="2E26F04C" w14:textId="77777777" w:rsidR="00F704E9" w:rsidRPr="00B671F6" w:rsidRDefault="00F704E9" w:rsidP="00F704E9">
      <w:pPr>
        <w:ind w:left="720" w:hanging="720"/>
        <w:rPr>
          <w:u w:val="single"/>
        </w:rPr>
      </w:pPr>
      <w:r w:rsidRPr="00B671F6">
        <w:rPr>
          <w:u w:val="single"/>
        </w:rPr>
        <w:t>2014</w:t>
      </w:r>
    </w:p>
    <w:p w14:paraId="26DD711F" w14:textId="77777777" w:rsidR="00F704E9" w:rsidRPr="00B671F6" w:rsidRDefault="00F704E9" w:rsidP="00F704E9">
      <w:r w:rsidRPr="00B671F6">
        <w:t>Recognition as a business leader in the Harrisonburg community via the “10 Under 40” article published by the Shenandoah Valley Business Journal</w:t>
      </w:r>
    </w:p>
    <w:p w14:paraId="1849801D" w14:textId="77777777" w:rsidR="00F704E9" w:rsidRPr="00090822" w:rsidRDefault="00F704E9" w:rsidP="00F704E9">
      <w:pPr>
        <w:rPr>
          <w:i/>
        </w:rPr>
      </w:pPr>
    </w:p>
    <w:p w14:paraId="56C4A7CF" w14:textId="77777777" w:rsidR="00F704E9" w:rsidRPr="00090822" w:rsidRDefault="00F704E9" w:rsidP="00F704E9">
      <w:pPr>
        <w:pStyle w:val="DocumentLabel"/>
        <w:keepNext/>
      </w:pPr>
      <w:r w:rsidRPr="00090822">
        <w:t>Community Service</w:t>
      </w:r>
    </w:p>
    <w:p w14:paraId="516690C8" w14:textId="77777777" w:rsidR="00F704E9" w:rsidRPr="00090822" w:rsidRDefault="00F704E9" w:rsidP="00F704E9"/>
    <w:p w14:paraId="66CD27AA" w14:textId="77777777" w:rsidR="00F704E9" w:rsidRPr="00FF6166" w:rsidRDefault="00F704E9" w:rsidP="00F704E9">
      <w:pPr>
        <w:ind w:left="720" w:hanging="720"/>
        <w:rPr>
          <w:b/>
        </w:rPr>
      </w:pPr>
      <w:r>
        <w:rPr>
          <w:b/>
        </w:rPr>
        <w:t>On the Road Collaborative (After-School Enrichment Program)</w:t>
      </w:r>
    </w:p>
    <w:p w14:paraId="67778AE2" w14:textId="77777777" w:rsidR="00F704E9" w:rsidRPr="00186411" w:rsidRDefault="00F704E9" w:rsidP="00F704E9">
      <w:r w:rsidRPr="00090822">
        <w:tab/>
      </w:r>
      <w:r>
        <w:t>Community Teacher of 10-week Comic Book Course, Skyline Middle School, 2022</w:t>
      </w:r>
    </w:p>
    <w:p w14:paraId="7017F00B" w14:textId="77777777" w:rsidR="00F704E9" w:rsidRDefault="00F704E9" w:rsidP="00F704E9">
      <w:pPr>
        <w:ind w:left="720" w:hanging="720"/>
        <w:rPr>
          <w:b/>
        </w:rPr>
      </w:pPr>
    </w:p>
    <w:p w14:paraId="6160BE12" w14:textId="75DC757F" w:rsidR="00F704E9" w:rsidRPr="00FF6166" w:rsidRDefault="00F704E9" w:rsidP="00F704E9">
      <w:pPr>
        <w:ind w:left="720" w:hanging="720"/>
        <w:rPr>
          <w:b/>
        </w:rPr>
      </w:pPr>
      <w:r w:rsidRPr="00FF6166">
        <w:rPr>
          <w:b/>
        </w:rPr>
        <w:t xml:space="preserve">Rotary </w:t>
      </w:r>
    </w:p>
    <w:p w14:paraId="4F7CF391" w14:textId="23BFB2DA" w:rsidR="00F6760C" w:rsidRDefault="00F6760C" w:rsidP="00F6760C">
      <w:pPr>
        <w:ind w:left="720"/>
      </w:pPr>
      <w:r>
        <w:t>President Elect, Harrisonburg – Massanutten Rotary Club 2024 - 2025</w:t>
      </w:r>
    </w:p>
    <w:p w14:paraId="208791DC" w14:textId="21B99DE8" w:rsidR="00F6760C" w:rsidRDefault="00F704E9" w:rsidP="00F6760C">
      <w:pPr>
        <w:ind w:left="720"/>
      </w:pPr>
      <w:r>
        <w:t>President Nominee, Harrisonburg – Massanutten Rotary Club 2024 - 2025</w:t>
      </w:r>
    </w:p>
    <w:p w14:paraId="637F10FE" w14:textId="0C3D2380" w:rsidR="00F704E9" w:rsidRPr="00FF6166" w:rsidRDefault="00F704E9" w:rsidP="00F704E9">
      <w:pPr>
        <w:ind w:left="720"/>
      </w:pPr>
      <w:r w:rsidRPr="00FF6166">
        <w:t>District Rotaract Chair, 2016</w:t>
      </w:r>
      <w:r>
        <w:t xml:space="preserve"> </w:t>
      </w:r>
      <w:r w:rsidRPr="00FF6166">
        <w:t>-</w:t>
      </w:r>
      <w:r>
        <w:t xml:space="preserve"> 2019</w:t>
      </w:r>
    </w:p>
    <w:p w14:paraId="1CBBCB33" w14:textId="77777777" w:rsidR="00F704E9" w:rsidRPr="00FF6166" w:rsidRDefault="00F704E9" w:rsidP="00F704E9">
      <w:pPr>
        <w:ind w:left="720"/>
      </w:pPr>
      <w:r w:rsidRPr="00FF6166">
        <w:t>Faculty Advisor, James Madison University Rotaract Club 2015</w:t>
      </w:r>
      <w:r>
        <w:t xml:space="preserve"> </w:t>
      </w:r>
      <w:r w:rsidRPr="00FF6166">
        <w:t>-</w:t>
      </w:r>
      <w:r>
        <w:t xml:space="preserve"> 2021</w:t>
      </w:r>
    </w:p>
    <w:p w14:paraId="6B6F1EB8" w14:textId="77777777" w:rsidR="00F704E9" w:rsidRPr="00FF6166" w:rsidRDefault="00F704E9" w:rsidP="00F704E9">
      <w:pPr>
        <w:ind w:left="720"/>
      </w:pPr>
      <w:r w:rsidRPr="00FF6166">
        <w:t>Coordinator, Project Read 2015</w:t>
      </w:r>
      <w:r>
        <w:t xml:space="preserve"> </w:t>
      </w:r>
      <w:r w:rsidRPr="00FF6166">
        <w:t>-</w:t>
      </w:r>
      <w:r>
        <w:t xml:space="preserve"> 2019</w:t>
      </w:r>
    </w:p>
    <w:p w14:paraId="20FA65B7" w14:textId="77777777" w:rsidR="00F704E9" w:rsidRDefault="00F704E9" w:rsidP="00F704E9">
      <w:pPr>
        <w:ind w:left="720"/>
      </w:pPr>
      <w:r w:rsidRPr="00FF6166">
        <w:t>Member, Harrisonburg Rotary Club 2011-</w:t>
      </w:r>
      <w:r>
        <w:t>2021</w:t>
      </w:r>
    </w:p>
    <w:p w14:paraId="411CF479" w14:textId="77777777" w:rsidR="00F704E9" w:rsidRPr="00FF6166" w:rsidRDefault="00F704E9" w:rsidP="00F704E9">
      <w:pPr>
        <w:ind w:left="720"/>
      </w:pPr>
      <w:r>
        <w:t>Member, Harrisonburg – Massanutten Rotary Club 2023 - present</w:t>
      </w:r>
    </w:p>
    <w:p w14:paraId="0EDB9B61" w14:textId="77777777" w:rsidR="00F704E9" w:rsidRPr="00090822" w:rsidRDefault="00F704E9" w:rsidP="00F704E9"/>
    <w:p w14:paraId="19E48E6A" w14:textId="668BCB51" w:rsidR="00F704E9" w:rsidRPr="00186411" w:rsidRDefault="00F704E9" w:rsidP="00F704E9">
      <w:pPr>
        <w:ind w:left="720" w:hanging="720"/>
        <w:rPr>
          <w:b/>
        </w:rPr>
      </w:pPr>
      <w:r w:rsidRPr="00FF6166">
        <w:rPr>
          <w:b/>
        </w:rPr>
        <w:t xml:space="preserve">United Way </w:t>
      </w:r>
    </w:p>
    <w:p w14:paraId="0A51FA30" w14:textId="77777777" w:rsidR="00F6760C" w:rsidRDefault="00F6760C" w:rsidP="00F704E9">
      <w:pPr>
        <w:ind w:firstLine="720"/>
      </w:pPr>
      <w:r>
        <w:t>United Way of Virginia</w:t>
      </w:r>
    </w:p>
    <w:p w14:paraId="2DD7512F" w14:textId="1E315B64" w:rsidR="00F6760C" w:rsidRDefault="00F6760C" w:rsidP="00F6760C">
      <w:pPr>
        <w:ind w:left="720" w:firstLine="720"/>
      </w:pPr>
      <w:r>
        <w:t>Board Member, 2024 – Present</w:t>
      </w:r>
    </w:p>
    <w:p w14:paraId="695A0E42" w14:textId="77777777" w:rsidR="00F6760C" w:rsidRDefault="00F6760C" w:rsidP="00F704E9">
      <w:pPr>
        <w:ind w:firstLine="720"/>
      </w:pPr>
    </w:p>
    <w:p w14:paraId="1C6D42A3" w14:textId="3CE2F191" w:rsidR="00F6760C" w:rsidRDefault="00F6760C" w:rsidP="00F704E9">
      <w:pPr>
        <w:ind w:firstLine="720"/>
      </w:pPr>
      <w:r>
        <w:t>United Way of Harrisonburg and Rockingham County</w:t>
      </w:r>
    </w:p>
    <w:p w14:paraId="7038387E" w14:textId="6897A3A1" w:rsidR="00F704E9" w:rsidRDefault="00F704E9" w:rsidP="00F6760C">
      <w:pPr>
        <w:ind w:left="720" w:firstLine="720"/>
      </w:pPr>
      <w:r>
        <w:t>Past President of the Board, 2021 - 2022</w:t>
      </w:r>
    </w:p>
    <w:p w14:paraId="37DC3E9F" w14:textId="77777777" w:rsidR="00F704E9" w:rsidRDefault="00F704E9" w:rsidP="00F6760C">
      <w:pPr>
        <w:ind w:left="720" w:firstLine="720"/>
      </w:pPr>
      <w:r>
        <w:t>President of the Board, 2019 - 2021</w:t>
      </w:r>
    </w:p>
    <w:p w14:paraId="175B358D" w14:textId="77777777" w:rsidR="00F704E9" w:rsidRDefault="00F704E9" w:rsidP="00F6760C">
      <w:pPr>
        <w:ind w:left="720" w:firstLine="720"/>
      </w:pPr>
      <w:r w:rsidRPr="00090822">
        <w:t>Ch</w:t>
      </w:r>
      <w:r>
        <w:t>air, Vision Council 2017- 2019</w:t>
      </w:r>
    </w:p>
    <w:p w14:paraId="21222942" w14:textId="77777777" w:rsidR="00F704E9" w:rsidRPr="00090822" w:rsidRDefault="00F704E9" w:rsidP="00F6760C">
      <w:pPr>
        <w:ind w:left="720" w:firstLine="720"/>
      </w:pPr>
      <w:r w:rsidRPr="00090822">
        <w:t>Board Member 2015</w:t>
      </w:r>
      <w:r>
        <w:t xml:space="preserve"> - 2022</w:t>
      </w:r>
    </w:p>
    <w:p w14:paraId="369583F2" w14:textId="77777777" w:rsidR="00F704E9" w:rsidRPr="00090822" w:rsidRDefault="00F704E9" w:rsidP="00F704E9"/>
    <w:p w14:paraId="20F3B2E2" w14:textId="77777777" w:rsidR="00F704E9" w:rsidRPr="00FF6166" w:rsidRDefault="00F704E9" w:rsidP="00F704E9">
      <w:pPr>
        <w:ind w:left="720" w:hanging="720"/>
        <w:rPr>
          <w:b/>
        </w:rPr>
      </w:pPr>
      <w:r w:rsidRPr="00FF6166">
        <w:rPr>
          <w:b/>
        </w:rPr>
        <w:t>Valley Business Keynote</w:t>
      </w:r>
    </w:p>
    <w:p w14:paraId="40224505" w14:textId="77777777" w:rsidR="00F704E9" w:rsidRDefault="00F704E9" w:rsidP="00F704E9">
      <w:r w:rsidRPr="00090822">
        <w:tab/>
      </w:r>
      <w:r>
        <w:t>Co-Chair, 2020-2021</w:t>
      </w:r>
    </w:p>
    <w:p w14:paraId="7DBE9E24" w14:textId="77777777" w:rsidR="00F704E9" w:rsidRDefault="00F704E9" w:rsidP="00F704E9">
      <w:pPr>
        <w:ind w:firstLine="720"/>
      </w:pPr>
      <w:r>
        <w:t>Subcommittee Chair, Sponsorships 2017-2021</w:t>
      </w:r>
    </w:p>
    <w:p w14:paraId="14C5B64E" w14:textId="77777777" w:rsidR="00F704E9" w:rsidRDefault="00F704E9" w:rsidP="00F704E9">
      <w:pPr>
        <w:ind w:firstLine="720"/>
      </w:pPr>
      <w:r w:rsidRPr="00090822">
        <w:t>Board Member 2015</w:t>
      </w:r>
      <w:r>
        <w:t xml:space="preserve"> - 2024</w:t>
      </w:r>
    </w:p>
    <w:p w14:paraId="7FEF7F1C" w14:textId="77777777" w:rsidR="00F704E9" w:rsidRPr="00090822" w:rsidRDefault="00F704E9" w:rsidP="00F704E9">
      <w:r>
        <w:tab/>
      </w:r>
    </w:p>
    <w:p w14:paraId="21EC5EE4" w14:textId="77777777" w:rsidR="00F704E9" w:rsidRDefault="00F704E9" w:rsidP="00F704E9">
      <w:pPr>
        <w:jc w:val="both"/>
      </w:pPr>
      <w:r>
        <w:br w:type="page"/>
      </w:r>
    </w:p>
    <w:p w14:paraId="04012547" w14:textId="77777777" w:rsidR="00F704E9" w:rsidRPr="009B00FD" w:rsidRDefault="00F704E9" w:rsidP="00F704E9">
      <w:pPr>
        <w:pStyle w:val="DocumentLabel"/>
      </w:pPr>
      <w:r w:rsidRPr="009B00FD">
        <w:lastRenderedPageBreak/>
        <w:t>Scholarly Activity</w:t>
      </w:r>
    </w:p>
    <w:p w14:paraId="3AFFBD1B" w14:textId="77777777" w:rsidR="00F704E9" w:rsidRPr="009B00FD" w:rsidRDefault="00F704E9" w:rsidP="00F704E9">
      <w:pPr>
        <w:pStyle w:val="Heading4"/>
        <w:rPr>
          <w:rFonts w:ascii="Times New Roman" w:hAnsi="Times New Roman"/>
        </w:rPr>
      </w:pPr>
      <w:r w:rsidRPr="009B00FD">
        <w:rPr>
          <w:rFonts w:ascii="Times New Roman" w:hAnsi="Times New Roman"/>
        </w:rPr>
        <w:t>Publications</w:t>
      </w:r>
    </w:p>
    <w:p w14:paraId="00068403" w14:textId="77777777" w:rsidR="00F704E9" w:rsidRPr="009B00FD" w:rsidRDefault="00F704E9" w:rsidP="00F704E9">
      <w:pPr>
        <w:pStyle w:val="ListBullet"/>
      </w:pPr>
      <w:r w:rsidRPr="009B00FD">
        <w:t xml:space="preserve">Amato, H. K. &amp; Fulcher, K. H. (2016). Developing a Plan for Program Assessment. In online </w:t>
      </w:r>
      <w:proofErr w:type="gramStart"/>
      <w:r w:rsidRPr="009B00FD">
        <w:t>version</w:t>
      </w:r>
      <w:proofErr w:type="gramEnd"/>
      <w:r w:rsidRPr="009B00FD">
        <w:t xml:space="preserve"> of Hauth, J.M., </w:t>
      </w:r>
      <w:proofErr w:type="spellStart"/>
      <w:r w:rsidRPr="009B00FD">
        <w:t>Gloyeske</w:t>
      </w:r>
      <w:proofErr w:type="spellEnd"/>
      <w:r w:rsidRPr="009B00FD">
        <w:t xml:space="preserve">, B.M., &amp; Amato, </w:t>
      </w:r>
      <w:proofErr w:type="gramStart"/>
      <w:r w:rsidRPr="009B00FD">
        <w:t>H.K..</w:t>
      </w:r>
      <w:proofErr w:type="gramEnd"/>
      <w:r w:rsidRPr="009B00FD">
        <w:t xml:space="preserve"> Clinical skills documentation guide for athletic training. Thorofare, NJ</w:t>
      </w:r>
      <w:proofErr w:type="gramStart"/>
      <w:r w:rsidRPr="009B00FD">
        <w:t>. :</w:t>
      </w:r>
      <w:proofErr w:type="gramEnd"/>
      <w:r w:rsidRPr="009B00FD">
        <w:t xml:space="preserve"> </w:t>
      </w:r>
      <w:proofErr w:type="gramStart"/>
      <w:r w:rsidRPr="009B00FD">
        <w:t>Slack  Inc.</w:t>
      </w:r>
      <w:proofErr w:type="gramEnd"/>
      <w:r w:rsidRPr="009B00FD">
        <w:t xml:space="preserve"> </w:t>
      </w:r>
    </w:p>
    <w:p w14:paraId="15031A58" w14:textId="77777777" w:rsidR="00F704E9" w:rsidRPr="009B00FD" w:rsidRDefault="00F704E9" w:rsidP="00F704E9">
      <w:pPr>
        <w:ind w:left="785" w:hangingChars="327" w:hanging="785"/>
        <w:rPr>
          <w:rFonts w:ascii="Times New Roman" w:hAnsi="Times New Roman"/>
          <w:color w:val="000000"/>
        </w:rPr>
      </w:pPr>
    </w:p>
    <w:p w14:paraId="33165EBD" w14:textId="77777777" w:rsidR="00F704E9" w:rsidRPr="009B00FD" w:rsidRDefault="00F704E9" w:rsidP="00F704E9">
      <w:pPr>
        <w:ind w:left="785" w:hangingChars="327" w:hanging="785"/>
        <w:rPr>
          <w:rFonts w:ascii="Times New Roman" w:hAnsi="Times New Roman"/>
          <w:color w:val="000000"/>
        </w:rPr>
      </w:pPr>
      <w:r w:rsidRPr="009B00FD">
        <w:rPr>
          <w:rFonts w:ascii="Times New Roman" w:hAnsi="Times New Roman"/>
          <w:color w:val="000000"/>
        </w:rPr>
        <w:t xml:space="preserve">Anderson, R., &amp; Fulcher, K. H. (2008, April). Advanced tools in assessment: It's not your grandfather's assessment, Part III. </w:t>
      </w:r>
      <w:proofErr w:type="spellStart"/>
      <w:proofErr w:type="gramStart"/>
      <w:r w:rsidRPr="009B00FD">
        <w:rPr>
          <w:rFonts w:ascii="Times New Roman" w:hAnsi="Times New Roman"/>
          <w:i/>
          <w:iCs/>
          <w:color w:val="000000"/>
        </w:rPr>
        <w:t>Netresults</w:t>
      </w:r>
      <w:proofErr w:type="spellEnd"/>
      <w:proofErr w:type="gramEnd"/>
      <w:r w:rsidRPr="009B00FD">
        <w:rPr>
          <w:rFonts w:ascii="Times New Roman" w:hAnsi="Times New Roman"/>
          <w:color w:val="000000"/>
        </w:rPr>
        <w:t xml:space="preserve">. Retrieved from </w:t>
      </w:r>
      <w:hyperlink r:id="rId9" w:history="1">
        <w:r w:rsidRPr="009B00FD">
          <w:rPr>
            <w:rStyle w:val="Hyperlink"/>
            <w:rFonts w:ascii="Times New Roman" w:hAnsi="Times New Roman"/>
          </w:rPr>
          <w:t>http://www.naspa.org/membership/mem/nr/article.cfm?id=16231</w:t>
        </w:r>
      </w:hyperlink>
    </w:p>
    <w:p w14:paraId="7C3D45B4" w14:textId="77777777" w:rsidR="00F704E9" w:rsidRPr="009B00FD" w:rsidRDefault="00F704E9" w:rsidP="00F704E9">
      <w:pPr>
        <w:ind w:left="785" w:hangingChars="327" w:hanging="785"/>
        <w:rPr>
          <w:rFonts w:ascii="Times New Roman" w:hAnsi="Times New Roman"/>
          <w:color w:val="000000"/>
        </w:rPr>
      </w:pPr>
    </w:p>
    <w:p w14:paraId="55A7F83C" w14:textId="77777777" w:rsidR="00F704E9" w:rsidRPr="009B00FD" w:rsidRDefault="00F704E9" w:rsidP="00F704E9">
      <w:pPr>
        <w:ind w:left="785" w:hangingChars="327" w:hanging="785"/>
        <w:rPr>
          <w:rFonts w:ascii="Times New Roman" w:hAnsi="Times New Roman"/>
          <w:color w:val="000000"/>
        </w:rPr>
      </w:pPr>
      <w:r w:rsidRPr="009B00FD">
        <w:rPr>
          <w:rFonts w:ascii="Times New Roman" w:hAnsi="Times New Roman"/>
          <w:color w:val="000000"/>
        </w:rPr>
        <w:t xml:space="preserve">Anderson, R., &amp; Fulcher, K. H. (2008, February). Advanced tools in assessment: It's not your grandfather's assessment, Part II. </w:t>
      </w:r>
      <w:proofErr w:type="spellStart"/>
      <w:proofErr w:type="gramStart"/>
      <w:r w:rsidRPr="009B00FD">
        <w:rPr>
          <w:rFonts w:ascii="Times New Roman" w:hAnsi="Times New Roman"/>
          <w:i/>
          <w:iCs/>
          <w:color w:val="000000"/>
        </w:rPr>
        <w:t>Netresults</w:t>
      </w:r>
      <w:proofErr w:type="spellEnd"/>
      <w:proofErr w:type="gramEnd"/>
      <w:r w:rsidRPr="009B00FD">
        <w:rPr>
          <w:rFonts w:ascii="Times New Roman" w:hAnsi="Times New Roman"/>
          <w:i/>
          <w:iCs/>
          <w:color w:val="000000"/>
        </w:rPr>
        <w:t xml:space="preserve">. </w:t>
      </w:r>
      <w:r w:rsidRPr="009B00FD">
        <w:rPr>
          <w:rFonts w:ascii="Times New Roman" w:hAnsi="Times New Roman"/>
          <w:color w:val="000000"/>
        </w:rPr>
        <w:t xml:space="preserve">Retrieved from </w:t>
      </w:r>
      <w:hyperlink r:id="rId10" w:history="1">
        <w:r w:rsidRPr="009B00FD">
          <w:rPr>
            <w:rStyle w:val="Hyperlink"/>
            <w:rFonts w:ascii="Times New Roman" w:hAnsi="Times New Roman"/>
          </w:rPr>
          <w:t>http://www.naspa.org/membership/mem/nr/article.cfm?id=16235</w:t>
        </w:r>
      </w:hyperlink>
    </w:p>
    <w:p w14:paraId="27EAFABA" w14:textId="77777777" w:rsidR="00F704E9" w:rsidRPr="009B00FD" w:rsidRDefault="00F704E9" w:rsidP="00F704E9">
      <w:pPr>
        <w:ind w:left="785" w:hangingChars="327" w:hanging="785"/>
        <w:rPr>
          <w:rFonts w:ascii="Times New Roman" w:hAnsi="Times New Roman"/>
          <w:color w:val="000000"/>
        </w:rPr>
      </w:pPr>
    </w:p>
    <w:p w14:paraId="7CA17EBE" w14:textId="77777777" w:rsidR="00F704E9" w:rsidRPr="009B00FD" w:rsidRDefault="00F704E9" w:rsidP="00F704E9">
      <w:pPr>
        <w:ind w:left="785" w:hangingChars="327" w:hanging="785"/>
        <w:rPr>
          <w:rFonts w:ascii="Times New Roman" w:hAnsi="Times New Roman"/>
          <w:color w:val="000000"/>
        </w:rPr>
      </w:pPr>
      <w:r w:rsidRPr="009B00FD">
        <w:rPr>
          <w:rFonts w:ascii="Times New Roman" w:hAnsi="Times New Roman"/>
          <w:color w:val="000000"/>
        </w:rPr>
        <w:t xml:space="preserve">Anderson, R., &amp; Fulcher, K. H. (2008, January). Advanced tools in assessment: It's not your grandfather's assessment, Part I. </w:t>
      </w:r>
      <w:proofErr w:type="spellStart"/>
      <w:r w:rsidRPr="009B00FD">
        <w:rPr>
          <w:rFonts w:ascii="Times New Roman" w:hAnsi="Times New Roman"/>
          <w:i/>
          <w:iCs/>
          <w:color w:val="000000"/>
        </w:rPr>
        <w:t>Netresults</w:t>
      </w:r>
      <w:proofErr w:type="spellEnd"/>
      <w:r w:rsidRPr="009B00FD">
        <w:rPr>
          <w:rFonts w:ascii="Times New Roman" w:hAnsi="Times New Roman"/>
          <w:color w:val="000000"/>
        </w:rPr>
        <w:t xml:space="preserve">. Retrieved from </w:t>
      </w:r>
      <w:hyperlink r:id="rId11" w:history="1">
        <w:r w:rsidRPr="009B00FD">
          <w:rPr>
            <w:rStyle w:val="Hyperlink"/>
            <w:rFonts w:ascii="Times New Roman" w:hAnsi="Times New Roman"/>
          </w:rPr>
          <w:t>http://www.naspa.org/membership/mem/nr/article.cfm?id=1623</w:t>
        </w:r>
      </w:hyperlink>
    </w:p>
    <w:p w14:paraId="5A8842AC" w14:textId="77777777" w:rsidR="00F704E9" w:rsidRPr="009B00FD" w:rsidRDefault="00F704E9" w:rsidP="00F704E9">
      <w:pPr>
        <w:pStyle w:val="ListBullet"/>
      </w:pPr>
      <w:r w:rsidRPr="009B00FD">
        <w:rPr>
          <w:lang w:val="en-US"/>
        </w:rPr>
        <w:t>Busby, A. K., Chase, D. M., Finney, S. J., Fulcher, K. H., &amp; Jankowski, N. A. (2024, November-December). Assessment in the United States: Pathways Forward. </w:t>
      </w:r>
      <w:r w:rsidRPr="009B00FD">
        <w:rPr>
          <w:i/>
          <w:iCs/>
          <w:lang w:val="en-US"/>
        </w:rPr>
        <w:t>Assessment Update</w:t>
      </w:r>
      <w:r w:rsidRPr="009B00FD">
        <w:rPr>
          <w:lang w:val="en-US"/>
        </w:rPr>
        <w:t>, </w:t>
      </w:r>
      <w:r w:rsidRPr="009B00FD">
        <w:rPr>
          <w:i/>
          <w:iCs/>
          <w:lang w:val="en-US"/>
        </w:rPr>
        <w:t>36</w:t>
      </w:r>
      <w:r w:rsidRPr="009B00FD">
        <w:rPr>
          <w:lang w:val="en-US"/>
        </w:rPr>
        <w:t>(6), 1.</w:t>
      </w:r>
    </w:p>
    <w:p w14:paraId="38729FDE" w14:textId="77777777" w:rsidR="00F704E9" w:rsidRPr="009B00FD" w:rsidRDefault="00F704E9" w:rsidP="00F704E9">
      <w:pPr>
        <w:pStyle w:val="ListBullet"/>
      </w:pPr>
      <w:r w:rsidRPr="009B00FD">
        <w:t>Eubanks, D., Fulcher, K.H. &amp; Good, M. R. (2021). The Next Ten Years: The Future of Assessment Practice?</w:t>
      </w:r>
      <w:r w:rsidRPr="009B00FD">
        <w:rPr>
          <w:i/>
        </w:rPr>
        <w:t xml:space="preserve"> Research &amp; Practice in Assessment, 16</w:t>
      </w:r>
      <w:r w:rsidRPr="009B00FD">
        <w:t>(1), 1-6.</w:t>
      </w:r>
    </w:p>
    <w:p w14:paraId="206BEA42" w14:textId="77777777" w:rsidR="00F704E9" w:rsidRPr="009B00FD" w:rsidRDefault="00F704E9" w:rsidP="00F704E9">
      <w:pPr>
        <w:pStyle w:val="ListBullet"/>
      </w:pPr>
      <w:r w:rsidRPr="009B00FD">
        <w:t xml:space="preserve">Ezell, J. D., Lending, D., Dillon, T. W., May, J., Hurney, C. A., &amp; Fulcher, K. H. (2019). Developing measurable cross-departmental learning objectives for requirements elicitation in an Information Systems curriculum. </w:t>
      </w:r>
      <w:r w:rsidRPr="009B00FD">
        <w:rPr>
          <w:rStyle w:val="Emphasis"/>
        </w:rPr>
        <w:t xml:space="preserve">Journal of Information Systems Education, </w:t>
      </w:r>
      <w:r w:rsidRPr="009B00FD">
        <w:t>30(1), 27-41.</w:t>
      </w:r>
    </w:p>
    <w:p w14:paraId="67069AF3" w14:textId="77777777" w:rsidR="00F704E9" w:rsidRPr="009B00FD" w:rsidRDefault="00F704E9" w:rsidP="00F704E9">
      <w:pPr>
        <w:pStyle w:val="ListBullet"/>
      </w:pPr>
      <w:r w:rsidRPr="009B00FD">
        <w:t xml:space="preserve">Fulcher, K. H. (2008, March). Curiosity: A link to assessing lifelong learning. </w:t>
      </w:r>
      <w:r w:rsidRPr="009B00FD">
        <w:rPr>
          <w:i/>
        </w:rPr>
        <w:t>Assessment Update,</w:t>
      </w:r>
      <w:r w:rsidRPr="009B00FD">
        <w:t xml:space="preserve"> </w:t>
      </w:r>
      <w:r w:rsidRPr="009B00FD">
        <w:rPr>
          <w:i/>
        </w:rPr>
        <w:t>20</w:t>
      </w:r>
      <w:r w:rsidRPr="009B00FD">
        <w:t xml:space="preserve">(2), 11-13.  </w:t>
      </w:r>
    </w:p>
    <w:p w14:paraId="0373463B" w14:textId="77777777" w:rsidR="00F704E9" w:rsidRPr="009B00FD" w:rsidRDefault="00F704E9" w:rsidP="00F704E9">
      <w:pPr>
        <w:pStyle w:val="ListBullet"/>
      </w:pPr>
      <w:r w:rsidRPr="009B00FD">
        <w:t xml:space="preserve">Fulcher, K. H., &amp; Anderson, R. (2008, May). Advanced tools in assessment: It's not your grandfather's assessment, Part IV. </w:t>
      </w:r>
      <w:proofErr w:type="spellStart"/>
      <w:proofErr w:type="gramStart"/>
      <w:r w:rsidRPr="009B00FD">
        <w:rPr>
          <w:i/>
          <w:iCs/>
        </w:rPr>
        <w:t>Netresults</w:t>
      </w:r>
      <w:proofErr w:type="spellEnd"/>
      <w:proofErr w:type="gramEnd"/>
      <w:r w:rsidRPr="009B00FD">
        <w:rPr>
          <w:i/>
          <w:iCs/>
        </w:rPr>
        <w:t>.</w:t>
      </w:r>
    </w:p>
    <w:p w14:paraId="7859F2C3" w14:textId="77777777" w:rsidR="00F704E9" w:rsidRPr="00F6760C" w:rsidRDefault="00F704E9" w:rsidP="00F704E9">
      <w:pPr>
        <w:pStyle w:val="ListBullet"/>
        <w:rPr>
          <w:rStyle w:val="HTMLTypewriter"/>
          <w:rFonts w:ascii="Times New Roman" w:hAnsi="Times New Roman" w:cs="Times New Roman"/>
          <w:sz w:val="22"/>
          <w:szCs w:val="22"/>
          <w:lang w:val="en-US"/>
        </w:rPr>
      </w:pPr>
      <w:r w:rsidRPr="00F6760C">
        <w:rPr>
          <w:rStyle w:val="HTMLTypewriter"/>
          <w:rFonts w:ascii="Times New Roman" w:hAnsi="Times New Roman" w:cs="Times New Roman"/>
          <w:sz w:val="22"/>
          <w:szCs w:val="22"/>
        </w:rPr>
        <w:t xml:space="preserve">Fulcher, K. H., Anderson, R., &amp; Willse, J. T. (2009, May). Advanced tools in assessment: It's not your grandfather's assessment, Part V. </w:t>
      </w:r>
      <w:proofErr w:type="spellStart"/>
      <w:r w:rsidRPr="00F6760C">
        <w:rPr>
          <w:rStyle w:val="HTMLTypewriter"/>
          <w:rFonts w:ascii="Times New Roman" w:hAnsi="Times New Roman" w:cs="Times New Roman"/>
          <w:i/>
          <w:sz w:val="22"/>
          <w:szCs w:val="22"/>
        </w:rPr>
        <w:t>Netresults</w:t>
      </w:r>
      <w:proofErr w:type="spellEnd"/>
      <w:r w:rsidRPr="00F6760C">
        <w:rPr>
          <w:rStyle w:val="HTMLTypewriter"/>
          <w:rFonts w:ascii="Times New Roman" w:hAnsi="Times New Roman" w:cs="Times New Roman"/>
          <w:sz w:val="22"/>
          <w:szCs w:val="22"/>
        </w:rPr>
        <w:t xml:space="preserve">. Retrieved May 15, 2009, from </w:t>
      </w:r>
      <w:hyperlink r:id="rId12" w:tgtFrame="_blank" w:history="1">
        <w:r w:rsidRPr="00F6760C">
          <w:rPr>
            <w:rStyle w:val="Hyperlink"/>
            <w:rFonts w:eastAsiaTheme="majorEastAsia"/>
          </w:rPr>
          <w:t>http://www.naspa.org/pubs/mags/nr/default.cfm</w:t>
        </w:r>
      </w:hyperlink>
      <w:r w:rsidRPr="00F6760C">
        <w:rPr>
          <w:rStyle w:val="HTMLTypewriter"/>
          <w:rFonts w:ascii="Times New Roman" w:hAnsi="Times New Roman" w:cs="Times New Roman"/>
          <w:sz w:val="22"/>
          <w:szCs w:val="22"/>
        </w:rPr>
        <w:t xml:space="preserve"> </w:t>
      </w:r>
    </w:p>
    <w:p w14:paraId="2DC31EEC" w14:textId="77777777" w:rsidR="00F704E9" w:rsidRPr="00F6760C" w:rsidRDefault="00F704E9" w:rsidP="00F704E9">
      <w:pPr>
        <w:pStyle w:val="ListBullet"/>
        <w:rPr>
          <w:rStyle w:val="HTMLTypewriter"/>
          <w:rFonts w:ascii="Times New Roman" w:hAnsi="Times New Roman" w:cs="Times New Roman"/>
        </w:rPr>
      </w:pPr>
      <w:r w:rsidRPr="00F6760C">
        <w:rPr>
          <w:rStyle w:val="HTMLTypewriter"/>
          <w:rFonts w:ascii="Times New Roman" w:hAnsi="Times New Roman" w:cs="Times New Roman"/>
          <w:sz w:val="22"/>
          <w:szCs w:val="22"/>
        </w:rPr>
        <w:t>Fulcher, K. H., Anderson, R.,</w:t>
      </w:r>
      <w:r w:rsidRPr="00F6760C">
        <w:rPr>
          <w:rStyle w:val="HTMLTypewriter"/>
          <w:rFonts w:ascii="Times New Roman" w:hAnsi="Times New Roman" w:cs="Times New Roman"/>
        </w:rPr>
        <w:t xml:space="preserve"> &amp; Willse, J. T. (2009, August). Advanced tools in assessment: It's not your grandfather's assessment, Part VI. </w:t>
      </w:r>
      <w:proofErr w:type="spellStart"/>
      <w:proofErr w:type="gramStart"/>
      <w:r w:rsidRPr="00F6760C">
        <w:rPr>
          <w:rStyle w:val="HTMLTypewriter"/>
          <w:rFonts w:ascii="Times New Roman" w:hAnsi="Times New Roman" w:cs="Times New Roman"/>
          <w:i/>
        </w:rPr>
        <w:t>Netresults</w:t>
      </w:r>
      <w:proofErr w:type="spellEnd"/>
      <w:proofErr w:type="gramEnd"/>
      <w:r w:rsidRPr="00F6760C">
        <w:rPr>
          <w:rStyle w:val="HTMLTypewriter"/>
          <w:rFonts w:ascii="Times New Roman" w:hAnsi="Times New Roman" w:cs="Times New Roman"/>
        </w:rPr>
        <w:t xml:space="preserve">. </w:t>
      </w:r>
    </w:p>
    <w:p w14:paraId="318615C8" w14:textId="77777777" w:rsidR="00F704E9" w:rsidRPr="009B00FD" w:rsidRDefault="00F704E9" w:rsidP="00F704E9">
      <w:pPr>
        <w:pStyle w:val="ListBullet"/>
      </w:pPr>
      <w:r w:rsidRPr="009B00FD">
        <w:t xml:space="preserve">Fulcher, K.H. &amp; Bashkov, B. M. (2012, November-December). Do we practice what we preach? The accountability of an assessment office. </w:t>
      </w:r>
      <w:r w:rsidRPr="009B00FD">
        <w:rPr>
          <w:i/>
        </w:rPr>
        <w:t>Assessment Update</w:t>
      </w:r>
      <w:r w:rsidRPr="009B00FD">
        <w:t xml:space="preserve">. </w:t>
      </w:r>
      <w:r w:rsidRPr="009B00FD">
        <w:rPr>
          <w:i/>
        </w:rPr>
        <w:t>24</w:t>
      </w:r>
      <w:r w:rsidRPr="009B00FD">
        <w:t>(6). 5-7, 14.</w:t>
      </w:r>
    </w:p>
    <w:p w14:paraId="7FFE6F85" w14:textId="77777777" w:rsidR="00F704E9" w:rsidRPr="009B00FD" w:rsidRDefault="00F704E9" w:rsidP="00F704E9">
      <w:pPr>
        <w:ind w:left="720" w:hanging="720"/>
        <w:contextualSpacing/>
        <w:rPr>
          <w:rFonts w:ascii="Times New Roman" w:hAnsi="Times New Roman"/>
          <w:color w:val="211D1E"/>
        </w:rPr>
      </w:pPr>
    </w:p>
    <w:p w14:paraId="5F0947A9" w14:textId="77777777" w:rsidR="00F704E9" w:rsidRPr="009B00FD" w:rsidRDefault="00F704E9" w:rsidP="00F704E9">
      <w:pPr>
        <w:ind w:left="720" w:hanging="720"/>
        <w:contextualSpacing/>
        <w:rPr>
          <w:rFonts w:ascii="Times New Roman" w:hAnsi="Times New Roman"/>
          <w:color w:val="211D1E"/>
        </w:rPr>
      </w:pPr>
      <w:r w:rsidRPr="009B00FD">
        <w:rPr>
          <w:rFonts w:ascii="Times New Roman" w:hAnsi="Times New Roman"/>
          <w:color w:val="211D1E"/>
        </w:rPr>
        <w:t xml:space="preserve">Fulcher, K. H., Coleman, C. M., and Sundre, Donna L. (2016, July-August). 12 Tips: Building High-Quality Assessment through Peer Review. </w:t>
      </w:r>
      <w:r w:rsidRPr="009B00FD">
        <w:rPr>
          <w:rFonts w:ascii="Times New Roman" w:hAnsi="Times New Roman"/>
          <w:i/>
          <w:color w:val="211D1E"/>
        </w:rPr>
        <w:t>Assessment Update, 28</w:t>
      </w:r>
      <w:r w:rsidRPr="009B00FD">
        <w:rPr>
          <w:rFonts w:ascii="Times New Roman" w:hAnsi="Times New Roman"/>
          <w:color w:val="211D1E"/>
        </w:rPr>
        <w:t>(4), 1-2, 14-16</w:t>
      </w:r>
      <w:r w:rsidRPr="009B00FD">
        <w:rPr>
          <w:rFonts w:ascii="Times New Roman" w:hAnsi="Times New Roman"/>
          <w:i/>
          <w:color w:val="211D1E"/>
        </w:rPr>
        <w:t>.</w:t>
      </w:r>
      <w:r w:rsidRPr="009B00FD">
        <w:rPr>
          <w:rFonts w:ascii="Times New Roman" w:hAnsi="Times New Roman"/>
          <w:color w:val="211D1E"/>
        </w:rPr>
        <w:t xml:space="preserve"> </w:t>
      </w:r>
    </w:p>
    <w:p w14:paraId="020F1276" w14:textId="77777777" w:rsidR="00F704E9" w:rsidRPr="009B00FD" w:rsidRDefault="00F704E9" w:rsidP="00F704E9">
      <w:pPr>
        <w:ind w:left="720" w:hanging="720"/>
        <w:contextualSpacing/>
        <w:rPr>
          <w:rFonts w:ascii="Times New Roman" w:hAnsi="Times New Roman"/>
          <w:color w:val="211D1E"/>
        </w:rPr>
      </w:pPr>
    </w:p>
    <w:p w14:paraId="1743FA35" w14:textId="77777777" w:rsidR="00F704E9" w:rsidRPr="009B00FD" w:rsidRDefault="00F704E9" w:rsidP="00F704E9">
      <w:pPr>
        <w:ind w:left="720" w:hanging="720"/>
        <w:contextualSpacing/>
        <w:rPr>
          <w:rFonts w:ascii="Times New Roman" w:hAnsi="Times New Roman"/>
          <w:color w:val="211D1E"/>
        </w:rPr>
      </w:pPr>
      <w:r w:rsidRPr="009B00FD">
        <w:rPr>
          <w:rFonts w:ascii="Times New Roman" w:hAnsi="Times New Roman"/>
          <w:color w:val="211D1E"/>
        </w:rPr>
        <w:t>Fulcher, K. H., Good, M. R., &amp; Sanchez, E. R. (2024). </w:t>
      </w:r>
      <w:r w:rsidRPr="009B00FD">
        <w:rPr>
          <w:rFonts w:ascii="Times New Roman" w:hAnsi="Times New Roman"/>
          <w:i/>
          <w:iCs/>
          <w:color w:val="211D1E"/>
        </w:rPr>
        <w:t>Assessment 101 in Higher Education: The Fundamentals and how to Apply Them</w:t>
      </w:r>
      <w:r w:rsidRPr="009B00FD">
        <w:rPr>
          <w:rFonts w:ascii="Times New Roman" w:hAnsi="Times New Roman"/>
          <w:color w:val="211D1E"/>
        </w:rPr>
        <w:t xml:space="preserve">. Taylor &amp; Francis. </w:t>
      </w:r>
    </w:p>
    <w:p w14:paraId="25E285B8" w14:textId="77777777" w:rsidR="00F704E9" w:rsidRPr="009B00FD" w:rsidRDefault="00F704E9" w:rsidP="00F704E9">
      <w:pPr>
        <w:ind w:left="720" w:hanging="720"/>
        <w:contextualSpacing/>
        <w:rPr>
          <w:rFonts w:ascii="Times New Roman" w:hAnsi="Times New Roman"/>
          <w:color w:val="211D1E"/>
        </w:rPr>
      </w:pPr>
    </w:p>
    <w:p w14:paraId="7E30B2BD" w14:textId="77777777" w:rsidR="00F704E9" w:rsidRPr="009B00FD" w:rsidRDefault="00F704E9" w:rsidP="00F704E9">
      <w:pPr>
        <w:ind w:left="720" w:hanging="720"/>
        <w:contextualSpacing/>
        <w:rPr>
          <w:rFonts w:ascii="Times New Roman" w:hAnsi="Times New Roman"/>
        </w:rPr>
      </w:pPr>
      <w:r w:rsidRPr="009B00FD">
        <w:rPr>
          <w:rFonts w:ascii="Times New Roman" w:hAnsi="Times New Roman"/>
          <w:color w:val="211D1E"/>
        </w:rPr>
        <w:t xml:space="preserve">Fulcher, K. H., Good, M. R., &amp; Sanchez, E. R. H. (2014). </w:t>
      </w:r>
      <w:r w:rsidRPr="009B00FD">
        <w:rPr>
          <w:rFonts w:ascii="Times New Roman" w:hAnsi="Times New Roman"/>
          <w:i/>
          <w:iCs/>
          <w:color w:val="211D1E"/>
        </w:rPr>
        <w:t xml:space="preserve">A simple model for learning improvement: Weigh pig, feed pig, weigh pig. </w:t>
      </w:r>
      <w:r w:rsidRPr="009B00FD">
        <w:rPr>
          <w:rFonts w:ascii="Times New Roman" w:hAnsi="Times New Roman"/>
          <w:color w:val="211D1E"/>
        </w:rPr>
        <w:t>(Occasional Paper No. 23).</w:t>
      </w:r>
    </w:p>
    <w:p w14:paraId="2D460721" w14:textId="77777777" w:rsidR="00F704E9" w:rsidRPr="009B00FD" w:rsidRDefault="00F704E9" w:rsidP="00F704E9">
      <w:pPr>
        <w:ind w:left="720" w:hanging="720"/>
        <w:rPr>
          <w:rFonts w:ascii="Times New Roman" w:hAnsi="Times New Roman"/>
          <w:color w:val="222222"/>
          <w:shd w:val="clear" w:color="auto" w:fill="FFFFFF"/>
        </w:rPr>
      </w:pPr>
      <w:bookmarkStart w:id="0" w:name="_Hlk139464317"/>
    </w:p>
    <w:p w14:paraId="728C4A3D" w14:textId="77777777" w:rsidR="00F704E9" w:rsidRPr="009B00FD" w:rsidRDefault="00F704E9" w:rsidP="00F704E9">
      <w:pPr>
        <w:ind w:left="720" w:hanging="720"/>
        <w:rPr>
          <w:rFonts w:ascii="Times New Roman" w:hAnsi="Times New Roman"/>
          <w:color w:val="222222"/>
          <w:shd w:val="clear" w:color="auto" w:fill="FFFFFF"/>
        </w:rPr>
      </w:pPr>
      <w:r w:rsidRPr="009B00FD">
        <w:rPr>
          <w:rFonts w:ascii="Times New Roman" w:hAnsi="Times New Roman"/>
          <w:color w:val="222222"/>
          <w:shd w:val="clear" w:color="auto" w:fill="FFFFFF"/>
        </w:rPr>
        <w:t xml:space="preserve">Fulcher, K. H., &amp; Lee, J. W. (2022, November-December). Making learning visible: A strategy worth </w:t>
      </w:r>
      <w:r w:rsidRPr="009B00FD">
        <w:rPr>
          <w:rFonts w:ascii="Times New Roman" w:hAnsi="Times New Roman"/>
          <w:color w:val="222222"/>
          <w:shd w:val="clear" w:color="auto" w:fill="FFFFFF"/>
        </w:rPr>
        <w:lastRenderedPageBreak/>
        <w:t>sharing. </w:t>
      </w:r>
      <w:r w:rsidRPr="009B00FD">
        <w:rPr>
          <w:rFonts w:ascii="Times New Roman" w:hAnsi="Times New Roman"/>
          <w:i/>
          <w:iCs/>
          <w:color w:val="222222"/>
          <w:shd w:val="clear" w:color="auto" w:fill="FFFFFF"/>
        </w:rPr>
        <w:t>Assessment Update</w:t>
      </w:r>
      <w:r w:rsidRPr="009B00FD">
        <w:rPr>
          <w:rFonts w:ascii="Times New Roman" w:hAnsi="Times New Roman"/>
          <w:color w:val="222222"/>
          <w:shd w:val="clear" w:color="auto" w:fill="FFFFFF"/>
        </w:rPr>
        <w:t>, </w:t>
      </w:r>
      <w:r w:rsidRPr="009B00FD">
        <w:rPr>
          <w:rFonts w:ascii="Times New Roman" w:hAnsi="Times New Roman"/>
          <w:i/>
          <w:iCs/>
          <w:color w:val="222222"/>
          <w:shd w:val="clear" w:color="auto" w:fill="FFFFFF"/>
        </w:rPr>
        <w:t>34</w:t>
      </w:r>
      <w:r w:rsidRPr="009B00FD">
        <w:rPr>
          <w:rFonts w:ascii="Times New Roman" w:hAnsi="Times New Roman"/>
          <w:color w:val="222222"/>
          <w:shd w:val="clear" w:color="auto" w:fill="FFFFFF"/>
        </w:rPr>
        <w:t>(6), 12-13.</w:t>
      </w:r>
    </w:p>
    <w:bookmarkEnd w:id="0"/>
    <w:p w14:paraId="0B08EA6B" w14:textId="77777777" w:rsidR="00F704E9" w:rsidRPr="009B00FD" w:rsidRDefault="00F704E9" w:rsidP="00F704E9">
      <w:pPr>
        <w:pStyle w:val="ListBullet"/>
      </w:pPr>
      <w:r w:rsidRPr="009B00FD">
        <w:t>Fulcher, K. H., &amp; Leventhal, B. C. (2020). James Madison University: Assessing and Planning During a Pandemic. </w:t>
      </w:r>
      <w:r w:rsidRPr="009B00FD">
        <w:rPr>
          <w:i/>
          <w:iCs/>
        </w:rPr>
        <w:t>Assessment Update</w:t>
      </w:r>
      <w:r w:rsidRPr="009B00FD">
        <w:t>, </w:t>
      </w:r>
      <w:r w:rsidRPr="009B00FD">
        <w:rPr>
          <w:i/>
          <w:iCs/>
        </w:rPr>
        <w:t>32</w:t>
      </w:r>
      <w:r w:rsidRPr="009B00FD">
        <w:t>(6), 4-5.</w:t>
      </w:r>
    </w:p>
    <w:p w14:paraId="7015BFD8" w14:textId="77777777" w:rsidR="00F704E9" w:rsidRPr="009B00FD" w:rsidRDefault="00F704E9" w:rsidP="00F704E9">
      <w:pPr>
        <w:pStyle w:val="ListBullet"/>
      </w:pPr>
      <w:r w:rsidRPr="009B00FD">
        <w:t xml:space="preserve">Fulcher, K. H. &amp; Orem, C. D. (2010). Evolving from quantity to quality: A new yardstick for assessment. </w:t>
      </w:r>
      <w:r w:rsidRPr="009B00FD">
        <w:rPr>
          <w:i/>
        </w:rPr>
        <w:t>Research and Practice in Assessment</w:t>
      </w:r>
      <w:r w:rsidRPr="009B00FD">
        <w:t xml:space="preserve">, </w:t>
      </w:r>
      <w:r w:rsidRPr="009B00FD">
        <w:rPr>
          <w:i/>
        </w:rPr>
        <w:t>4</w:t>
      </w:r>
      <w:r w:rsidRPr="009B00FD">
        <w:t xml:space="preserve">(1), 1-10. Retrieved from </w:t>
      </w:r>
      <w:hyperlink r:id="rId13" w:history="1">
        <w:r w:rsidRPr="009B00FD">
          <w:rPr>
            <w:rStyle w:val="Hyperlink"/>
            <w:rFonts w:eastAsiaTheme="majorEastAsia"/>
          </w:rPr>
          <w:t>http://www.virginiaassessment.org/rpa/5/FulcherandOrem.pdf</w:t>
        </w:r>
      </w:hyperlink>
    </w:p>
    <w:p w14:paraId="0D6DAB6C" w14:textId="77777777" w:rsidR="00F704E9" w:rsidRPr="009B00FD" w:rsidRDefault="00F704E9" w:rsidP="00F704E9">
      <w:pPr>
        <w:rPr>
          <w:rFonts w:ascii="Times New Roman" w:hAnsi="Times New Roman"/>
        </w:rPr>
      </w:pPr>
    </w:p>
    <w:p w14:paraId="4355FBB7" w14:textId="77777777" w:rsidR="00F704E9" w:rsidRPr="009B00FD" w:rsidRDefault="00F704E9" w:rsidP="00F704E9">
      <w:pPr>
        <w:ind w:left="720" w:hanging="720"/>
        <w:rPr>
          <w:rFonts w:ascii="Times New Roman" w:hAnsi="Times New Roman"/>
          <w:bCs/>
        </w:rPr>
      </w:pPr>
      <w:r w:rsidRPr="009B00FD">
        <w:rPr>
          <w:rFonts w:ascii="Times New Roman" w:hAnsi="Times New Roman"/>
          <w:bCs/>
        </w:rPr>
        <w:t xml:space="preserve">Fulcher, K. H., &amp; Prendergast, C. O. (2021). </w:t>
      </w:r>
      <w:r w:rsidRPr="009B00FD">
        <w:rPr>
          <w:rFonts w:ascii="Times New Roman" w:hAnsi="Times New Roman"/>
          <w:bCs/>
          <w:i/>
        </w:rPr>
        <w:t xml:space="preserve">Learning improvement at scale: A how-to guide for higher education. </w:t>
      </w:r>
      <w:r w:rsidRPr="009B00FD">
        <w:rPr>
          <w:rFonts w:ascii="Times New Roman" w:hAnsi="Times New Roman"/>
          <w:bCs/>
        </w:rPr>
        <w:t>Sterling, VA: Stylus.</w:t>
      </w:r>
    </w:p>
    <w:p w14:paraId="54A67F22" w14:textId="77777777" w:rsidR="00F704E9" w:rsidRPr="009B00FD" w:rsidRDefault="00F704E9" w:rsidP="00F704E9">
      <w:pPr>
        <w:ind w:left="720" w:hanging="720"/>
        <w:rPr>
          <w:rFonts w:ascii="Times New Roman" w:hAnsi="Times New Roman"/>
          <w:bCs/>
        </w:rPr>
      </w:pPr>
    </w:p>
    <w:p w14:paraId="12682B86" w14:textId="77777777" w:rsidR="00F704E9" w:rsidRPr="009B00FD" w:rsidRDefault="00F704E9" w:rsidP="00F704E9">
      <w:pPr>
        <w:ind w:left="720" w:hanging="720"/>
        <w:rPr>
          <w:rFonts w:ascii="Times New Roman" w:hAnsi="Times New Roman"/>
          <w:bCs/>
        </w:rPr>
      </w:pPr>
      <w:r w:rsidRPr="009B00FD">
        <w:rPr>
          <w:rFonts w:ascii="Times New Roman" w:hAnsi="Times New Roman"/>
          <w:bCs/>
          <w:color w:val="222222"/>
          <w:shd w:val="clear" w:color="auto" w:fill="FFFFFF"/>
        </w:rPr>
        <w:t>Fulcher, K. H., &amp; Prendergast, C. O. (2020). Equity‐Related Outcomes, Equity in Outcomes, and Learning Improvement. </w:t>
      </w:r>
      <w:r w:rsidRPr="009B00FD">
        <w:rPr>
          <w:rFonts w:ascii="Times New Roman" w:hAnsi="Times New Roman"/>
          <w:bCs/>
          <w:i/>
          <w:iCs/>
          <w:color w:val="222222"/>
          <w:shd w:val="clear" w:color="auto" w:fill="FFFFFF"/>
        </w:rPr>
        <w:t>Assessment Update</w:t>
      </w:r>
      <w:r w:rsidRPr="009B00FD">
        <w:rPr>
          <w:rFonts w:ascii="Times New Roman" w:hAnsi="Times New Roman"/>
          <w:bCs/>
          <w:color w:val="222222"/>
          <w:shd w:val="clear" w:color="auto" w:fill="FFFFFF"/>
        </w:rPr>
        <w:t>, </w:t>
      </w:r>
      <w:r w:rsidRPr="009B00FD">
        <w:rPr>
          <w:rFonts w:ascii="Times New Roman" w:hAnsi="Times New Roman"/>
          <w:bCs/>
          <w:i/>
          <w:iCs/>
          <w:color w:val="222222"/>
          <w:shd w:val="clear" w:color="auto" w:fill="FFFFFF"/>
        </w:rPr>
        <w:t>32</w:t>
      </w:r>
      <w:r w:rsidRPr="009B00FD">
        <w:rPr>
          <w:rFonts w:ascii="Times New Roman" w:hAnsi="Times New Roman"/>
          <w:bCs/>
          <w:color w:val="222222"/>
          <w:shd w:val="clear" w:color="auto" w:fill="FFFFFF"/>
        </w:rPr>
        <w:t>(5), 10-11.</w:t>
      </w:r>
    </w:p>
    <w:p w14:paraId="415A63EF" w14:textId="77777777" w:rsidR="00F704E9" w:rsidRPr="009B00FD" w:rsidRDefault="00F704E9" w:rsidP="00F704E9">
      <w:pPr>
        <w:ind w:left="720" w:hanging="720"/>
        <w:rPr>
          <w:rFonts w:ascii="Times New Roman" w:hAnsi="Times New Roman"/>
        </w:rPr>
      </w:pPr>
    </w:p>
    <w:p w14:paraId="43B8A0C4" w14:textId="77777777" w:rsidR="00F704E9" w:rsidRPr="009B00FD" w:rsidRDefault="00F704E9" w:rsidP="00F704E9">
      <w:pPr>
        <w:ind w:left="720" w:hanging="720"/>
        <w:rPr>
          <w:rFonts w:ascii="Times New Roman" w:hAnsi="Times New Roman"/>
        </w:rPr>
      </w:pPr>
      <w:r w:rsidRPr="009B00FD">
        <w:rPr>
          <w:rFonts w:ascii="Times New Roman" w:hAnsi="Times New Roman"/>
        </w:rPr>
        <w:t xml:space="preserve">Fulcher, K. H., &amp; Prendergast, C. O. (2019). Lots of assessment, little improvement? How to fix the broken system. In S. P. Hundley &amp; S. Kahn (Eds.), </w:t>
      </w:r>
      <w:r w:rsidRPr="009B00FD">
        <w:rPr>
          <w:rFonts w:ascii="Times New Roman" w:hAnsi="Times New Roman"/>
          <w:i/>
        </w:rPr>
        <w:t xml:space="preserve">Trends in assessment: Ideas, opportunities, and issues for higher education. </w:t>
      </w:r>
      <w:r w:rsidRPr="009B00FD">
        <w:rPr>
          <w:rFonts w:ascii="Times New Roman" w:hAnsi="Times New Roman"/>
        </w:rPr>
        <w:t>Sterling, VA: Stylus.</w:t>
      </w:r>
    </w:p>
    <w:p w14:paraId="1CFC49FC" w14:textId="77777777" w:rsidR="00F704E9" w:rsidRPr="009B00FD" w:rsidRDefault="00F704E9" w:rsidP="00F704E9">
      <w:pPr>
        <w:ind w:left="720" w:hanging="720"/>
        <w:rPr>
          <w:rFonts w:ascii="Times New Roman" w:hAnsi="Times New Roman"/>
        </w:rPr>
      </w:pPr>
    </w:p>
    <w:p w14:paraId="15AF06AA" w14:textId="77777777" w:rsidR="00F704E9" w:rsidRPr="009B00FD" w:rsidRDefault="00F704E9" w:rsidP="00F704E9">
      <w:pPr>
        <w:ind w:left="720" w:hanging="720"/>
        <w:rPr>
          <w:rFonts w:ascii="Times New Roman" w:hAnsi="Times New Roman"/>
        </w:rPr>
      </w:pPr>
      <w:r w:rsidRPr="009B00FD">
        <w:rPr>
          <w:rFonts w:ascii="Times New Roman" w:hAnsi="Times New Roman"/>
        </w:rPr>
        <w:t xml:space="preserve">Fulcher, K. H., &amp; Prendergast, C. O. (2023). </w:t>
      </w:r>
      <w:r w:rsidRPr="009B00FD">
        <w:rPr>
          <w:rFonts w:ascii="Times New Roman" w:hAnsi="Times New Roman"/>
          <w:i/>
          <w:iCs/>
        </w:rPr>
        <w:t>Achieving and scaling learning improvement</w:t>
      </w:r>
      <w:r w:rsidRPr="009B00FD">
        <w:rPr>
          <w:rFonts w:ascii="Times New Roman" w:hAnsi="Times New Roman"/>
        </w:rPr>
        <w:t xml:space="preserve">. In S. P. Hundley &amp; C. J. Keith (Eds.), </w:t>
      </w:r>
      <w:r w:rsidRPr="009B00FD">
        <w:rPr>
          <w:rFonts w:ascii="Times New Roman" w:hAnsi="Times New Roman"/>
          <w:i/>
        </w:rPr>
        <w:t xml:space="preserve">Trends in assessment: Ideas, opportunities, and issues for higher education, second edition. </w:t>
      </w:r>
      <w:r w:rsidRPr="009B00FD">
        <w:rPr>
          <w:rFonts w:ascii="Times New Roman" w:hAnsi="Times New Roman"/>
        </w:rPr>
        <w:t>New York, NY: Routledge.</w:t>
      </w:r>
    </w:p>
    <w:p w14:paraId="769F717C" w14:textId="77777777" w:rsidR="00F704E9" w:rsidRPr="009B00FD" w:rsidRDefault="00F704E9" w:rsidP="00F704E9">
      <w:pPr>
        <w:pStyle w:val="ListBullet"/>
      </w:pPr>
      <w:r w:rsidRPr="009B00FD">
        <w:t xml:space="preserve">Fulcher, K. H. &amp; Rodgers, M. M. (2013). The surprisingly useful practice of meta-assessment. </w:t>
      </w:r>
      <w:r w:rsidRPr="009B00FD">
        <w:rPr>
          <w:i/>
        </w:rPr>
        <w:t>National Institute for Learning Outcomes Assessment: Guest Viewpoints (Blog)</w:t>
      </w:r>
      <w:r w:rsidRPr="009B00FD">
        <w:t xml:space="preserve">. Retrieved from </w:t>
      </w:r>
      <w:hyperlink r:id="rId14" w:history="1">
        <w:r w:rsidRPr="009B00FD">
          <w:rPr>
            <w:rStyle w:val="Hyperlink"/>
            <w:rFonts w:eastAsiaTheme="majorEastAsia"/>
          </w:rPr>
          <w:t>http://illinois.edu/blog/view/915/99344?displayOrder=desc&amp;displayType=none&amp;displayColumn=created&amp;displayCount=1</w:t>
        </w:r>
      </w:hyperlink>
      <w:r w:rsidRPr="009B00FD">
        <w:t xml:space="preserve">  </w:t>
      </w:r>
    </w:p>
    <w:p w14:paraId="5DD1980F" w14:textId="77777777" w:rsidR="00F704E9" w:rsidRPr="009B00FD" w:rsidRDefault="00F704E9" w:rsidP="00F704E9">
      <w:pPr>
        <w:pStyle w:val="ListBullet"/>
      </w:pPr>
      <w:r w:rsidRPr="009B00FD">
        <w:t xml:space="preserve">Fulcher, K.H. &amp; Sanchez, E. R. H. (2018). James Madison University: Reflections on sustained excellence in assessment. </w:t>
      </w:r>
      <w:r w:rsidRPr="009B00FD">
        <w:rPr>
          <w:i/>
        </w:rPr>
        <w:t>Assessment Update, 30</w:t>
      </w:r>
      <w:r w:rsidRPr="009B00FD">
        <w:t xml:space="preserve">(1), 1-2, 15-16. </w:t>
      </w:r>
    </w:p>
    <w:p w14:paraId="4CC35496" w14:textId="77777777" w:rsidR="00F704E9" w:rsidRPr="009B00FD" w:rsidRDefault="00F704E9" w:rsidP="00F704E9">
      <w:pPr>
        <w:pStyle w:val="ListBullet"/>
      </w:pPr>
      <w:r w:rsidRPr="009B00FD">
        <w:t xml:space="preserve">Fulcher, K.H., Smith, K. L., Sanchez, E. R. H., Ames, A. J., &amp; Meixner, C., (2017). Return of the pig: Standards for learning improvement. </w:t>
      </w:r>
      <w:r w:rsidRPr="009B00FD">
        <w:rPr>
          <w:i/>
        </w:rPr>
        <w:t>Research &amp; Practice in Assessment, 11</w:t>
      </w:r>
      <w:r w:rsidRPr="009B00FD">
        <w:t xml:space="preserve">(2), 10-27. </w:t>
      </w:r>
    </w:p>
    <w:p w14:paraId="7C90CFDC" w14:textId="77777777" w:rsidR="00F704E9" w:rsidRPr="009B00FD" w:rsidRDefault="00F704E9" w:rsidP="00F704E9">
      <w:pPr>
        <w:pStyle w:val="ListBullet"/>
      </w:pPr>
      <w:r w:rsidRPr="009B00FD">
        <w:t xml:space="preserve">Fulcher, K.H., Smith, K. L., Sanchez, E. R. H., &amp; Sanders, C. B. (2017, Summer). Needle in a haystack: Finding learning improvement in assessment reports. </w:t>
      </w:r>
      <w:r w:rsidRPr="009B00FD">
        <w:rPr>
          <w:i/>
        </w:rPr>
        <w:t>Association for Institutional Research (AIR) Professional File</w:t>
      </w:r>
      <w:r w:rsidRPr="009B00FD">
        <w:t xml:space="preserve">.  </w:t>
      </w:r>
    </w:p>
    <w:p w14:paraId="5A83352A" w14:textId="77777777" w:rsidR="00F704E9" w:rsidRPr="009B00FD" w:rsidRDefault="00F704E9" w:rsidP="00F704E9">
      <w:pPr>
        <w:pStyle w:val="ListBullet"/>
      </w:pPr>
      <w:r w:rsidRPr="009B00FD">
        <w:t xml:space="preserve">Fulcher, K. H., Swain, M. S., &amp; Orem, C.D. (2012, January-February). Expectations for assessment reports: A descriptive analysis. </w:t>
      </w:r>
      <w:r w:rsidRPr="009B00FD">
        <w:rPr>
          <w:i/>
        </w:rPr>
        <w:t>Assessment Update, 24</w:t>
      </w:r>
      <w:r w:rsidRPr="009B00FD">
        <w:t xml:space="preserve">(1), 1-2, 14-16. </w:t>
      </w:r>
    </w:p>
    <w:p w14:paraId="769B6B0A" w14:textId="77777777" w:rsidR="00F704E9" w:rsidRPr="009B00FD" w:rsidRDefault="00F704E9" w:rsidP="00F704E9">
      <w:pPr>
        <w:pStyle w:val="ListBullet"/>
      </w:pPr>
      <w:r w:rsidRPr="009B00FD">
        <w:t xml:space="preserve">Fulcher, K. H. &amp; Willse, J. T. (2007, September-October). Value added: Changing back to basics. </w:t>
      </w:r>
      <w:r w:rsidRPr="009B00FD">
        <w:rPr>
          <w:i/>
        </w:rPr>
        <w:t>Assessment Update</w:t>
      </w:r>
      <w:r w:rsidRPr="009B00FD">
        <w:t xml:space="preserve">, </w:t>
      </w:r>
      <w:r w:rsidRPr="009B00FD">
        <w:rPr>
          <w:i/>
        </w:rPr>
        <w:t>19</w:t>
      </w:r>
      <w:r w:rsidRPr="009B00FD">
        <w:t>(5), 10-12.</w:t>
      </w:r>
    </w:p>
    <w:p w14:paraId="43665638" w14:textId="77777777" w:rsidR="00F704E9" w:rsidRPr="009B00FD" w:rsidRDefault="00F704E9" w:rsidP="00F704E9">
      <w:pPr>
        <w:pStyle w:val="ListBullet"/>
      </w:pPr>
      <w:r w:rsidRPr="009B00FD">
        <w:t xml:space="preserve">Hart, J. W., </w:t>
      </w:r>
      <w:proofErr w:type="spellStart"/>
      <w:r w:rsidRPr="009B00FD">
        <w:t>Stasson</w:t>
      </w:r>
      <w:proofErr w:type="spellEnd"/>
      <w:r w:rsidRPr="009B00FD">
        <w:t xml:space="preserve">, M. F., Fulcher, K. H., &amp; Mahoney, J. M. (2008). Assessing achievement motivation as a multi-faceted construct: Examining the psychometric properties of the Cassidy and Lynn achievement motivation scale. </w:t>
      </w:r>
      <w:r w:rsidRPr="009B00FD">
        <w:rPr>
          <w:i/>
          <w:iCs/>
        </w:rPr>
        <w:t>Individual Differences Research, 6</w:t>
      </w:r>
      <w:r w:rsidRPr="009B00FD">
        <w:t>, 169-180.</w:t>
      </w:r>
    </w:p>
    <w:p w14:paraId="48067849" w14:textId="77777777" w:rsidR="00F704E9" w:rsidRPr="009B00FD" w:rsidRDefault="00F704E9" w:rsidP="00F704E9">
      <w:pPr>
        <w:ind w:left="720" w:hanging="720"/>
        <w:rPr>
          <w:rFonts w:ascii="Times New Roman" w:hAnsi="Times New Roman"/>
          <w:color w:val="222222"/>
          <w:shd w:val="clear" w:color="auto" w:fill="FFFFFF"/>
        </w:rPr>
      </w:pPr>
      <w:r w:rsidRPr="009B00FD">
        <w:rPr>
          <w:rFonts w:ascii="Times New Roman" w:hAnsi="Times New Roman"/>
          <w:color w:val="222222"/>
          <w:shd w:val="clear" w:color="auto" w:fill="FFFFFF"/>
        </w:rPr>
        <w:t>Kern, J. A., Kinzie, J., &amp; Fulcher, K. H. (2022, November-December). Worth the squeeze: What learning improvement is and why it matters. </w:t>
      </w:r>
      <w:r w:rsidRPr="009B00FD">
        <w:rPr>
          <w:rFonts w:ascii="Times New Roman" w:hAnsi="Times New Roman"/>
          <w:i/>
          <w:iCs/>
          <w:color w:val="222222"/>
          <w:shd w:val="clear" w:color="auto" w:fill="FFFFFF"/>
        </w:rPr>
        <w:t>Assessment Update</w:t>
      </w:r>
      <w:r w:rsidRPr="009B00FD">
        <w:rPr>
          <w:rFonts w:ascii="Times New Roman" w:hAnsi="Times New Roman"/>
          <w:color w:val="222222"/>
          <w:shd w:val="clear" w:color="auto" w:fill="FFFFFF"/>
        </w:rPr>
        <w:t>, </w:t>
      </w:r>
      <w:r w:rsidRPr="009B00FD">
        <w:rPr>
          <w:rFonts w:ascii="Times New Roman" w:hAnsi="Times New Roman"/>
          <w:i/>
          <w:iCs/>
          <w:color w:val="222222"/>
          <w:shd w:val="clear" w:color="auto" w:fill="FFFFFF"/>
        </w:rPr>
        <w:t>34</w:t>
      </w:r>
      <w:r w:rsidRPr="009B00FD">
        <w:rPr>
          <w:rFonts w:ascii="Times New Roman" w:hAnsi="Times New Roman"/>
          <w:color w:val="222222"/>
          <w:shd w:val="clear" w:color="auto" w:fill="FFFFFF"/>
        </w:rPr>
        <w:t>(6), 1-2,16.</w:t>
      </w:r>
    </w:p>
    <w:p w14:paraId="3B416F79" w14:textId="77777777" w:rsidR="00F704E9" w:rsidRPr="009B00FD" w:rsidRDefault="00F704E9" w:rsidP="00F704E9">
      <w:pPr>
        <w:rPr>
          <w:rFonts w:ascii="Times New Roman" w:hAnsi="Times New Roman"/>
        </w:rPr>
      </w:pPr>
    </w:p>
    <w:p w14:paraId="585E3E76" w14:textId="77777777" w:rsidR="00F704E9" w:rsidRPr="009B00FD" w:rsidRDefault="00F704E9" w:rsidP="00F704E9">
      <w:pPr>
        <w:ind w:left="720" w:hanging="720"/>
        <w:rPr>
          <w:rFonts w:ascii="Times New Roman" w:hAnsi="Times New Roman"/>
        </w:rPr>
      </w:pPr>
      <w:r w:rsidRPr="009B00FD">
        <w:rPr>
          <w:rFonts w:ascii="Times New Roman" w:hAnsi="Times New Roman"/>
        </w:rPr>
        <w:t xml:space="preserve">Lending, D., Fulcher, K. H., Ezell, J. D., May, J. L., &amp; Dillon, T. W. (2018). Example of a program-level learning improvement report. </w:t>
      </w:r>
      <w:r w:rsidRPr="009B00FD">
        <w:rPr>
          <w:rFonts w:ascii="Times New Roman" w:hAnsi="Times New Roman"/>
          <w:i/>
          <w:iCs/>
        </w:rPr>
        <w:t>Research &amp; Practice in Assessment</w:t>
      </w:r>
      <w:r w:rsidRPr="009B00FD">
        <w:rPr>
          <w:rFonts w:ascii="Times New Roman" w:hAnsi="Times New Roman"/>
        </w:rPr>
        <w:t xml:space="preserve">, </w:t>
      </w:r>
      <w:r w:rsidRPr="009B00FD">
        <w:rPr>
          <w:rFonts w:ascii="Times New Roman" w:hAnsi="Times New Roman"/>
          <w:i/>
          <w:iCs/>
        </w:rPr>
        <w:t>13</w:t>
      </w:r>
      <w:r w:rsidRPr="009B00FD">
        <w:rPr>
          <w:rFonts w:ascii="Times New Roman" w:hAnsi="Times New Roman"/>
        </w:rPr>
        <w:t>, 34-50.</w:t>
      </w:r>
    </w:p>
    <w:p w14:paraId="328F15FA" w14:textId="77777777" w:rsidR="00F704E9" w:rsidRPr="009B00FD" w:rsidRDefault="00F704E9" w:rsidP="00F704E9">
      <w:pPr>
        <w:ind w:left="720" w:hanging="720"/>
        <w:rPr>
          <w:rFonts w:ascii="Times New Roman" w:hAnsi="Times New Roman"/>
        </w:rPr>
      </w:pPr>
    </w:p>
    <w:p w14:paraId="364ADAE2" w14:textId="77777777" w:rsidR="00F704E9" w:rsidRPr="009B00FD" w:rsidRDefault="00F704E9" w:rsidP="00F704E9">
      <w:pPr>
        <w:ind w:left="720" w:hanging="720"/>
        <w:rPr>
          <w:rFonts w:ascii="Times New Roman" w:hAnsi="Times New Roman"/>
          <w:bCs/>
          <w:color w:val="222222"/>
          <w:shd w:val="clear" w:color="auto" w:fill="FFFFFF"/>
        </w:rPr>
      </w:pPr>
      <w:r w:rsidRPr="009B00FD">
        <w:rPr>
          <w:rFonts w:ascii="Times New Roman" w:hAnsi="Times New Roman"/>
          <w:bCs/>
          <w:color w:val="222222"/>
          <w:shd w:val="clear" w:color="auto" w:fill="FFFFFF"/>
        </w:rPr>
        <w:t xml:space="preserve">Linder, G. F., Ames, A. J., Hawk, W. J., Pyle, L. K., Fulcher, K. H., &amp; Early, C. E. (2020). Teaching Ethical Reasoning: Program Design and Initial Outcomes of Ethical Reasoning in Action, a </w:t>
      </w:r>
      <w:proofErr w:type="gramStart"/>
      <w:r w:rsidRPr="009B00FD">
        <w:rPr>
          <w:rFonts w:ascii="Times New Roman" w:hAnsi="Times New Roman"/>
          <w:bCs/>
          <w:color w:val="222222"/>
          <w:shd w:val="clear" w:color="auto" w:fill="FFFFFF"/>
        </w:rPr>
        <w:t>University</w:t>
      </w:r>
      <w:proofErr w:type="gramEnd"/>
      <w:r w:rsidRPr="009B00FD">
        <w:rPr>
          <w:rFonts w:ascii="Times New Roman" w:hAnsi="Times New Roman"/>
          <w:bCs/>
          <w:color w:val="222222"/>
          <w:shd w:val="clear" w:color="auto" w:fill="FFFFFF"/>
        </w:rPr>
        <w:t>-wide Ethical Reasoning Program. </w:t>
      </w:r>
      <w:r w:rsidRPr="009B00FD">
        <w:rPr>
          <w:rFonts w:ascii="Times New Roman" w:hAnsi="Times New Roman"/>
          <w:bCs/>
          <w:i/>
          <w:iCs/>
          <w:color w:val="222222"/>
          <w:shd w:val="clear" w:color="auto" w:fill="FFFFFF"/>
        </w:rPr>
        <w:t>Teaching Ethics</w:t>
      </w:r>
      <w:r w:rsidRPr="009B00FD">
        <w:rPr>
          <w:rFonts w:ascii="Times New Roman" w:hAnsi="Times New Roman"/>
          <w:bCs/>
          <w:color w:val="222222"/>
          <w:shd w:val="clear" w:color="auto" w:fill="FFFFFF"/>
        </w:rPr>
        <w:t>.</w:t>
      </w:r>
    </w:p>
    <w:p w14:paraId="70BBD961" w14:textId="77777777" w:rsidR="00F704E9" w:rsidRPr="009B00FD" w:rsidRDefault="00F704E9" w:rsidP="00F704E9">
      <w:pPr>
        <w:ind w:left="720" w:hanging="720"/>
        <w:rPr>
          <w:rFonts w:ascii="Times New Roman" w:hAnsi="Times New Roman"/>
        </w:rPr>
      </w:pPr>
    </w:p>
    <w:p w14:paraId="718F50CD" w14:textId="77777777" w:rsidR="00F704E9" w:rsidRPr="009B00FD" w:rsidRDefault="00F704E9" w:rsidP="00F704E9">
      <w:pPr>
        <w:ind w:left="720" w:hanging="720"/>
        <w:rPr>
          <w:rFonts w:ascii="Times New Roman" w:hAnsi="Times New Roman"/>
          <w:color w:val="000000" w:themeColor="text1"/>
        </w:rPr>
      </w:pPr>
      <w:r w:rsidRPr="009B00FD">
        <w:rPr>
          <w:rFonts w:ascii="Times New Roman" w:hAnsi="Times New Roman"/>
          <w:color w:val="000000" w:themeColor="text1"/>
        </w:rPr>
        <w:t xml:space="preserve">Pastor, D.A., </w:t>
      </w:r>
      <w:proofErr w:type="spellStart"/>
      <w:r w:rsidRPr="009B00FD">
        <w:rPr>
          <w:rFonts w:ascii="Times New Roman" w:hAnsi="Times New Roman"/>
          <w:color w:val="000000" w:themeColor="text1"/>
        </w:rPr>
        <w:t>Foelber</w:t>
      </w:r>
      <w:proofErr w:type="spellEnd"/>
      <w:r w:rsidRPr="009B00FD">
        <w:rPr>
          <w:rFonts w:ascii="Times New Roman" w:hAnsi="Times New Roman"/>
          <w:color w:val="000000" w:themeColor="text1"/>
        </w:rPr>
        <w:t xml:space="preserve">, K.J., Jacovidis, J.N., Fulcher, K.H., &amp; Love, P.D. (2019). University-wide assessment days: The James Madison University model. </w:t>
      </w:r>
      <w:r w:rsidRPr="009B00FD">
        <w:rPr>
          <w:rFonts w:ascii="Times New Roman" w:hAnsi="Times New Roman"/>
          <w:i/>
          <w:color w:val="000000" w:themeColor="text1"/>
        </w:rPr>
        <w:t>The Association for Institutional Research (AIR) Professional File, Article 144,</w:t>
      </w:r>
      <w:r w:rsidRPr="009B00FD">
        <w:rPr>
          <w:rFonts w:ascii="Times New Roman" w:hAnsi="Times New Roman"/>
          <w:color w:val="000000" w:themeColor="text1"/>
        </w:rPr>
        <w:t xml:space="preserve"> 1-13.</w:t>
      </w:r>
    </w:p>
    <w:p w14:paraId="221BBE56" w14:textId="77777777" w:rsidR="00F704E9" w:rsidRPr="009B00FD" w:rsidRDefault="00F704E9" w:rsidP="00F704E9">
      <w:pPr>
        <w:pStyle w:val="ListBullet"/>
      </w:pPr>
      <w:r w:rsidRPr="009B00FD">
        <w:rPr>
          <w:iCs/>
        </w:rPr>
        <w:t xml:space="preserve">Pieper, S. L., &amp; Fulcher, K. H. (2003, March-April). </w:t>
      </w:r>
      <w:r w:rsidRPr="009B00FD">
        <w:t>From 8-track to DVD: Updating current assessment practice.</w:t>
      </w:r>
      <w:r w:rsidRPr="009B00FD">
        <w:rPr>
          <w:i/>
        </w:rPr>
        <w:t> Assessment Update, 15</w:t>
      </w:r>
      <w:r w:rsidRPr="009B00FD">
        <w:t>(2), 6-7.</w:t>
      </w:r>
    </w:p>
    <w:p w14:paraId="1D61B872" w14:textId="77777777" w:rsidR="00F704E9" w:rsidRPr="009B00FD" w:rsidRDefault="00F704E9" w:rsidP="00F704E9">
      <w:pPr>
        <w:pStyle w:val="ListBullet"/>
      </w:pPr>
      <w:r w:rsidRPr="009B00FD">
        <w:t xml:space="preserve">Pieper, S. L., Fulcher, K. H., Morrow, A. K., &amp; Thelk, A. (2002, July-August). Assessment and measurement: Exactly right for student learning. </w:t>
      </w:r>
      <w:r w:rsidRPr="009B00FD">
        <w:rPr>
          <w:i/>
          <w:iCs/>
        </w:rPr>
        <w:t>Assessment Update</w:t>
      </w:r>
      <w:r w:rsidRPr="009B00FD">
        <w:rPr>
          <w:iCs/>
        </w:rPr>
        <w:t xml:space="preserve">, </w:t>
      </w:r>
      <w:r w:rsidRPr="009B00FD">
        <w:rPr>
          <w:i/>
          <w:iCs/>
        </w:rPr>
        <w:t>14</w:t>
      </w:r>
      <w:r w:rsidRPr="009B00FD">
        <w:rPr>
          <w:iCs/>
        </w:rPr>
        <w:t>(4), 4-5, 14.</w:t>
      </w:r>
    </w:p>
    <w:p w14:paraId="48EDA0AA" w14:textId="77777777" w:rsidR="00F704E9" w:rsidRPr="009B00FD" w:rsidRDefault="00F704E9" w:rsidP="00F704E9">
      <w:pPr>
        <w:pStyle w:val="ListBullet"/>
      </w:pPr>
      <w:r w:rsidRPr="009B00FD">
        <w:t xml:space="preserve">Pieper, S. L., Fulcher, K. H., Sundre, D. L., &amp; Erwin, T. D. (2008). What do I do with the data </w:t>
      </w:r>
      <w:proofErr w:type="gramStart"/>
      <w:r w:rsidRPr="009B00FD">
        <w:t>now?:</w:t>
      </w:r>
      <w:proofErr w:type="gramEnd"/>
      <w:r w:rsidRPr="009B00FD">
        <w:t xml:space="preserve"> Analyzing assessment information for accountability and improvement. </w:t>
      </w:r>
      <w:r w:rsidRPr="009B00FD">
        <w:rPr>
          <w:i/>
        </w:rPr>
        <w:t>Research and Practice in Higher Education</w:t>
      </w:r>
      <w:r w:rsidRPr="009B00FD">
        <w:t xml:space="preserve">, </w:t>
      </w:r>
      <w:r w:rsidRPr="009B00FD">
        <w:rPr>
          <w:i/>
        </w:rPr>
        <w:t>2</w:t>
      </w:r>
      <w:r w:rsidRPr="009B00FD">
        <w:t xml:space="preserve">(1). Retrieved January 29, 2008, from </w:t>
      </w:r>
      <w:hyperlink r:id="rId15" w:history="1">
        <w:r w:rsidRPr="009B00FD">
          <w:rPr>
            <w:rStyle w:val="Hyperlink"/>
            <w:rFonts w:eastAsiaTheme="majorEastAsia"/>
          </w:rPr>
          <w:t>http://www.virginiaassessment.org/rpa/3/Pieper,%20Fulcher,%20Sundre,%20&amp;%20Erwin.pdf</w:t>
        </w:r>
      </w:hyperlink>
      <w:r w:rsidRPr="009B00FD">
        <w:t xml:space="preserve">  </w:t>
      </w:r>
    </w:p>
    <w:p w14:paraId="5F397CE3" w14:textId="77777777" w:rsidR="00F704E9" w:rsidRPr="009B00FD" w:rsidRDefault="00F704E9" w:rsidP="00F704E9">
      <w:pPr>
        <w:pStyle w:val="ListBullet"/>
      </w:pPr>
      <w:r w:rsidRPr="009B00FD">
        <w:t xml:space="preserve">Pope, A. M., &amp; Fulcher, K. H. (2019, May-June). Organizing for learning improvement: What it takes. </w:t>
      </w:r>
      <w:r w:rsidRPr="009B00FD">
        <w:rPr>
          <w:i/>
          <w:iCs/>
        </w:rPr>
        <w:t>Assessment Update</w:t>
      </w:r>
      <w:r w:rsidRPr="009B00FD">
        <w:t xml:space="preserve">, </w:t>
      </w:r>
      <w:r w:rsidRPr="009B00FD">
        <w:rPr>
          <w:i/>
          <w:iCs/>
        </w:rPr>
        <w:t>31</w:t>
      </w:r>
      <w:r w:rsidRPr="009B00FD">
        <w:t>(3), 1-2, 15-16.</w:t>
      </w:r>
    </w:p>
    <w:p w14:paraId="3B78F638" w14:textId="77777777" w:rsidR="00F704E9" w:rsidRPr="009B00FD" w:rsidRDefault="00F704E9" w:rsidP="00F704E9">
      <w:pPr>
        <w:ind w:left="720" w:hanging="720"/>
        <w:rPr>
          <w:rFonts w:ascii="Times New Roman" w:hAnsi="Times New Roman"/>
          <w:color w:val="000000" w:themeColor="text1"/>
        </w:rPr>
      </w:pPr>
    </w:p>
    <w:p w14:paraId="2A8A8F72" w14:textId="77777777" w:rsidR="00F704E9" w:rsidRPr="009B00FD" w:rsidRDefault="00F704E9" w:rsidP="00F704E9">
      <w:pPr>
        <w:ind w:left="720" w:hanging="720"/>
        <w:rPr>
          <w:rFonts w:ascii="Times New Roman" w:hAnsi="Times New Roman"/>
        </w:rPr>
      </w:pPr>
      <w:r w:rsidRPr="009B00FD">
        <w:rPr>
          <w:rFonts w:ascii="Times New Roman" w:hAnsi="Times New Roman"/>
          <w:color w:val="000000" w:themeColor="text1"/>
        </w:rPr>
        <w:t xml:space="preserve">Prendergast, C., &amp; Fulcher, K.H. (2019). In defense of standardization: Let us move on to an actual villain. </w:t>
      </w:r>
      <w:r w:rsidRPr="009B00FD">
        <w:rPr>
          <w:rFonts w:ascii="Times New Roman" w:hAnsi="Times New Roman"/>
          <w:i/>
          <w:color w:val="000000" w:themeColor="text1"/>
        </w:rPr>
        <w:t>Association for the Assessment of Learning in Higher Education: Emerging Dialogues in Assessment</w:t>
      </w:r>
      <w:r w:rsidRPr="009B00FD">
        <w:rPr>
          <w:rFonts w:ascii="Times New Roman" w:hAnsi="Times New Roman"/>
          <w:color w:val="000000" w:themeColor="text1"/>
        </w:rPr>
        <w:t xml:space="preserve">. Retrieved from: </w:t>
      </w:r>
      <w:hyperlink r:id="rId16" w:history="1">
        <w:r w:rsidRPr="009B00FD">
          <w:rPr>
            <w:rStyle w:val="Hyperlink"/>
            <w:rFonts w:ascii="Times New Roman" w:hAnsi="Times New Roman"/>
            <w:color w:val="954F72"/>
          </w:rPr>
          <w:t>https://www.aalhe.org/page/ed_2019_indefenseofstandardization</w:t>
        </w:r>
      </w:hyperlink>
      <w:r w:rsidRPr="009B00FD">
        <w:rPr>
          <w:rStyle w:val="Hyperlink"/>
          <w:rFonts w:ascii="Times New Roman" w:hAnsi="Times New Roman"/>
          <w:color w:val="954F72"/>
        </w:rPr>
        <w:t xml:space="preserve"> </w:t>
      </w:r>
      <w:r w:rsidRPr="009B00FD">
        <w:rPr>
          <w:rFonts w:ascii="Times New Roman" w:hAnsi="Times New Roman"/>
          <w:bCs/>
        </w:rPr>
        <w:t>HEA</w:t>
      </w:r>
    </w:p>
    <w:p w14:paraId="20ADDEBC" w14:textId="77777777" w:rsidR="00F704E9" w:rsidRPr="009B00FD" w:rsidRDefault="00F704E9" w:rsidP="00F704E9">
      <w:pPr>
        <w:pStyle w:val="ListBullet"/>
        <w:rPr>
          <w:rStyle w:val="Hyperlink"/>
          <w:rFonts w:eastAsiaTheme="majorEastAsia"/>
          <w:b/>
        </w:rPr>
      </w:pPr>
      <w:r w:rsidRPr="009B00FD">
        <w:t xml:space="preserve">Rodgers, M., Grays, M. P., Fulcher, K. H., &amp; Jurich, D. P. (2012). Improving </w:t>
      </w:r>
      <w:proofErr w:type="gramStart"/>
      <w:r w:rsidRPr="009B00FD">
        <w:t>academic  program</w:t>
      </w:r>
      <w:proofErr w:type="gramEnd"/>
      <w:r w:rsidRPr="009B00FD">
        <w:t xml:space="preserve"> assessment: a mixed methods study. </w:t>
      </w:r>
      <w:r w:rsidRPr="009B00FD">
        <w:rPr>
          <w:i/>
          <w:iCs/>
        </w:rPr>
        <w:t>Innovative Higher Education</w:t>
      </w:r>
      <w:r w:rsidRPr="009B00FD">
        <w:t>, </w:t>
      </w:r>
      <w:r w:rsidRPr="009B00FD">
        <w:rPr>
          <w:i/>
          <w:iCs/>
        </w:rPr>
        <w:t>38</w:t>
      </w:r>
      <w:r w:rsidRPr="009B00FD">
        <w:t xml:space="preserve">(5), </w:t>
      </w:r>
      <w:proofErr w:type="spellStart"/>
      <w:r w:rsidRPr="009B00FD">
        <w:t>doi</w:t>
      </w:r>
      <w:proofErr w:type="spellEnd"/>
      <w:r w:rsidRPr="009B00FD">
        <w:t xml:space="preserve">: </w:t>
      </w:r>
      <w:hyperlink r:id="rId17" w:history="1">
        <w:r w:rsidRPr="009B00FD">
          <w:rPr>
            <w:rStyle w:val="Hyperlink"/>
            <w:rFonts w:eastAsiaTheme="majorEastAsia"/>
          </w:rPr>
          <w:t>http://dx.doi.org/10.1007/s10755-012-9245-9</w:t>
        </w:r>
      </w:hyperlink>
    </w:p>
    <w:p w14:paraId="49468F5D" w14:textId="77777777" w:rsidR="00F704E9" w:rsidRPr="009B00FD" w:rsidRDefault="00F704E9" w:rsidP="00F704E9">
      <w:pPr>
        <w:pStyle w:val="ListBullet"/>
      </w:pPr>
      <w:r w:rsidRPr="009B00FD">
        <w:t xml:space="preserve">Sanchez, E. R. H., Fulcher, K. H., Smith, K. L., Ames, A., &amp; Hawk, W. </w:t>
      </w:r>
      <w:proofErr w:type="gramStart"/>
      <w:r w:rsidRPr="009B00FD">
        <w:t>J..</w:t>
      </w:r>
      <w:proofErr w:type="gramEnd"/>
      <w:r w:rsidRPr="009B00FD">
        <w:t xml:space="preserve"> (2017). Defining, Teaching, and assessing ethical reasoning in action. </w:t>
      </w:r>
      <w:r w:rsidRPr="009B00FD">
        <w:rPr>
          <w:i/>
        </w:rPr>
        <w:t>Change: The Magazine of Higher Learning, 49</w:t>
      </w:r>
      <w:r w:rsidRPr="009B00FD">
        <w:t xml:space="preserve">(2), 30-36.  Doi: </w:t>
      </w:r>
      <w:hyperlink r:id="rId18" w:history="1">
        <w:r w:rsidRPr="009B00FD">
          <w:rPr>
            <w:rStyle w:val="Hyperlink"/>
            <w:rFonts w:eastAsiaTheme="majorEastAsia"/>
          </w:rPr>
          <w:t>10.1080/00091383.2017.1286215</w:t>
        </w:r>
      </w:hyperlink>
      <w:r w:rsidRPr="009B00FD">
        <w:rPr>
          <w:color w:val="333333"/>
        </w:rPr>
        <w:t>.</w:t>
      </w:r>
      <w:r w:rsidRPr="009B00FD">
        <w:t xml:space="preserve"> </w:t>
      </w:r>
    </w:p>
    <w:p w14:paraId="32F6BE0D" w14:textId="77777777" w:rsidR="00F704E9" w:rsidRPr="009B00FD" w:rsidRDefault="00F704E9" w:rsidP="00F704E9">
      <w:pPr>
        <w:pStyle w:val="ListBullet"/>
      </w:pPr>
      <w:r w:rsidRPr="009B00FD">
        <w:t xml:space="preserve">Sawin, E M., Mast, M. M., Sessoms, J. C., Fulcher, K. H. (2016, January/February). Evaluating the life of a caregiver simulation on student attitudes, understanding, and knowledge of frail older adults and their family caregivers [Research Brief]. </w:t>
      </w:r>
      <w:r w:rsidRPr="009B00FD">
        <w:rPr>
          <w:i/>
        </w:rPr>
        <w:t>Nursing Education Perspectives, 37</w:t>
      </w:r>
      <w:r w:rsidRPr="009B00FD">
        <w:t xml:space="preserve">(1). 38-40 </w:t>
      </w:r>
    </w:p>
    <w:p w14:paraId="3EE5B557" w14:textId="77777777" w:rsidR="00F704E9" w:rsidRPr="009B00FD" w:rsidRDefault="00F704E9" w:rsidP="00F704E9">
      <w:pPr>
        <w:pStyle w:val="ListBullet"/>
      </w:pPr>
      <w:r w:rsidRPr="009B00FD">
        <w:t xml:space="preserve">Smith, K. L., Fulcher, K. H., &amp; Sanchez, E. H. (2015, September). Ethical reasoning in action: Validity evidence for the Ethical Reasoning Identification Teat (ERIT). Journal of Business Ethics. Advanced online publication. </w:t>
      </w:r>
      <w:proofErr w:type="spellStart"/>
      <w:r w:rsidRPr="009B00FD">
        <w:t>doi</w:t>
      </w:r>
      <w:proofErr w:type="spellEnd"/>
      <w:r w:rsidRPr="009B00FD">
        <w:t>: 10.1007/s10551-015-2841-8.</w:t>
      </w:r>
    </w:p>
    <w:p w14:paraId="0D6AA26D" w14:textId="77777777" w:rsidR="00F704E9" w:rsidRPr="009B00FD" w:rsidRDefault="00F704E9" w:rsidP="00F704E9">
      <w:pPr>
        <w:pStyle w:val="ListBullet"/>
      </w:pPr>
      <w:r w:rsidRPr="009B00FD">
        <w:t xml:space="preserve">Smith, K. L., Good, M. R., Sanchez, E. H., &amp; Fulcher, K. H. (2015). Communication is key: Unpacking "use of assessment results to improve student learning. </w:t>
      </w:r>
      <w:r w:rsidRPr="009B00FD">
        <w:rPr>
          <w:i/>
        </w:rPr>
        <w:t>Research &amp; Practice in Assessment, 10</w:t>
      </w:r>
      <w:r w:rsidRPr="009B00FD">
        <w:t>, 15-29.</w:t>
      </w:r>
    </w:p>
    <w:p w14:paraId="4EE5DE94" w14:textId="77777777" w:rsidR="00F704E9" w:rsidRPr="009B00FD" w:rsidRDefault="00F704E9" w:rsidP="00F704E9">
      <w:pPr>
        <w:ind w:left="720" w:hanging="720"/>
        <w:rPr>
          <w:rFonts w:ascii="Times New Roman" w:hAnsi="Times New Roman"/>
        </w:rPr>
      </w:pPr>
    </w:p>
    <w:p w14:paraId="6398A955" w14:textId="77777777" w:rsidR="00F704E9" w:rsidRPr="009B00FD" w:rsidRDefault="00F704E9" w:rsidP="00F704E9">
      <w:pPr>
        <w:ind w:left="720" w:hanging="720"/>
        <w:rPr>
          <w:rFonts w:ascii="Times New Roman" w:hAnsi="Times New Roman"/>
        </w:rPr>
      </w:pPr>
      <w:r w:rsidRPr="009B00FD">
        <w:rPr>
          <w:rFonts w:ascii="Times New Roman" w:hAnsi="Times New Roman"/>
        </w:rPr>
        <w:t xml:space="preserve">Stitt-Bergh, M., Kinzie, J., &amp; Fulcher, K. H. (2018). Refining an Approach to Assessment for Learning Improvement. </w:t>
      </w:r>
      <w:r w:rsidRPr="009B00FD">
        <w:rPr>
          <w:rFonts w:ascii="Times New Roman" w:hAnsi="Times New Roman"/>
          <w:i/>
          <w:iCs/>
        </w:rPr>
        <w:t>Research &amp; Practice in Assessment</w:t>
      </w:r>
      <w:r w:rsidRPr="009B00FD">
        <w:rPr>
          <w:rFonts w:ascii="Times New Roman" w:hAnsi="Times New Roman"/>
        </w:rPr>
        <w:t xml:space="preserve">, </w:t>
      </w:r>
      <w:r w:rsidRPr="009B00FD">
        <w:rPr>
          <w:rFonts w:ascii="Times New Roman" w:hAnsi="Times New Roman"/>
          <w:i/>
          <w:iCs/>
        </w:rPr>
        <w:t>13</w:t>
      </w:r>
      <w:r w:rsidRPr="009B00FD">
        <w:rPr>
          <w:rFonts w:ascii="Times New Roman" w:hAnsi="Times New Roman"/>
        </w:rPr>
        <w:t>, 27-33.</w:t>
      </w:r>
    </w:p>
    <w:p w14:paraId="72A50C59" w14:textId="77777777" w:rsidR="00F704E9" w:rsidRPr="009B00FD" w:rsidRDefault="00F704E9" w:rsidP="00F704E9">
      <w:pPr>
        <w:rPr>
          <w:rFonts w:ascii="Times New Roman" w:hAnsi="Times New Roman"/>
          <w:i/>
          <w:iCs/>
        </w:rPr>
      </w:pPr>
      <w:r w:rsidRPr="009B00FD">
        <w:rPr>
          <w:rFonts w:ascii="Times New Roman" w:hAnsi="Times New Roman"/>
        </w:rPr>
        <w:br w:type="page"/>
      </w:r>
    </w:p>
    <w:p w14:paraId="40D7B6CE" w14:textId="77777777" w:rsidR="00F704E9" w:rsidRPr="009B00FD" w:rsidRDefault="00F704E9" w:rsidP="00F704E9">
      <w:pPr>
        <w:pStyle w:val="Heading4"/>
        <w:rPr>
          <w:rFonts w:ascii="Times New Roman" w:hAnsi="Times New Roman"/>
        </w:rPr>
      </w:pPr>
      <w:r w:rsidRPr="009B00FD">
        <w:rPr>
          <w:rFonts w:ascii="Times New Roman" w:hAnsi="Times New Roman"/>
        </w:rPr>
        <w:lastRenderedPageBreak/>
        <w:t>Presentations</w:t>
      </w:r>
    </w:p>
    <w:p w14:paraId="2E8CDC12" w14:textId="77777777" w:rsidR="00F704E9" w:rsidRPr="009B00FD" w:rsidRDefault="00F704E9" w:rsidP="00F704E9">
      <w:pPr>
        <w:pStyle w:val="ListBullet"/>
      </w:pPr>
      <w:r w:rsidRPr="009B00FD">
        <w:t xml:space="preserve">Amato, H., Rodgers, </w:t>
      </w:r>
      <w:proofErr w:type="gramStart"/>
      <w:r w:rsidRPr="009B00FD">
        <w:t>M .</w:t>
      </w:r>
      <w:proofErr w:type="gramEnd"/>
      <w:r w:rsidRPr="009B00FD">
        <w:t xml:space="preserve">M., &amp; Fulcher, K.H. (2012, December). </w:t>
      </w:r>
      <w:r w:rsidRPr="009B00FD">
        <w:rPr>
          <w:i/>
        </w:rPr>
        <w:t xml:space="preserve">Improving assessment practice with available resources: </w:t>
      </w:r>
      <w:proofErr w:type="gramStart"/>
      <w:r w:rsidRPr="009B00FD">
        <w:rPr>
          <w:i/>
        </w:rPr>
        <w:t>An in</w:t>
      </w:r>
      <w:proofErr w:type="gramEnd"/>
      <w:r w:rsidRPr="009B00FD">
        <w:rPr>
          <w:i/>
        </w:rPr>
        <w:t>-depth exploration</w:t>
      </w:r>
      <w:r w:rsidRPr="009B00FD">
        <w:t>. Workshop presented for the SACSCOC Annual Meeting, Dallas, TX.</w:t>
      </w:r>
    </w:p>
    <w:p w14:paraId="6CE37335" w14:textId="77777777" w:rsidR="00F704E9" w:rsidRPr="009B00FD" w:rsidRDefault="00F704E9" w:rsidP="00F704E9">
      <w:pPr>
        <w:autoSpaceDE w:val="0"/>
        <w:autoSpaceDN w:val="0"/>
        <w:ind w:left="720" w:hanging="720"/>
        <w:rPr>
          <w:rFonts w:ascii="Times New Roman" w:hAnsi="Times New Roman"/>
        </w:rPr>
      </w:pPr>
    </w:p>
    <w:p w14:paraId="6CC79BD5" w14:textId="25DAEAD5" w:rsidR="00F704E9" w:rsidRPr="009B00FD" w:rsidRDefault="00F704E9" w:rsidP="00F704E9">
      <w:pPr>
        <w:autoSpaceDE w:val="0"/>
        <w:autoSpaceDN w:val="0"/>
        <w:ind w:left="720" w:hanging="720"/>
        <w:rPr>
          <w:rFonts w:ascii="Times New Roman" w:hAnsi="Times New Roman"/>
          <w:caps/>
        </w:rPr>
      </w:pPr>
      <w:r w:rsidRPr="009B00FD">
        <w:rPr>
          <w:rFonts w:ascii="Times New Roman" w:hAnsi="Times New Roman"/>
        </w:rPr>
        <w:t>Amato, H., Fulcher, K.H., Rodgers, M., Smith, K. L. (</w:t>
      </w:r>
      <w:r w:rsidR="00E352F1" w:rsidRPr="009B00FD">
        <w:rPr>
          <w:rFonts w:ascii="Times New Roman" w:hAnsi="Times New Roman"/>
        </w:rPr>
        <w:t>December</w:t>
      </w:r>
      <w:r w:rsidRPr="009B00FD">
        <w:rPr>
          <w:rFonts w:ascii="Times New Roman" w:hAnsi="Times New Roman"/>
        </w:rPr>
        <w:t xml:space="preserve"> 2013) </w:t>
      </w:r>
      <w:r w:rsidRPr="009B00FD">
        <w:rPr>
          <w:rFonts w:ascii="Times New Roman" w:hAnsi="Times New Roman"/>
          <w:i/>
          <w:iCs/>
        </w:rPr>
        <w:t>Developing an Assessment Culture: Strategic Approaches to Faculty Development in Assessment</w:t>
      </w:r>
      <w:r w:rsidRPr="009B00FD">
        <w:rPr>
          <w:rFonts w:ascii="Times New Roman" w:hAnsi="Times New Roman"/>
        </w:rPr>
        <w:t>. Pre-Conference workshop presented at the Southern Association of Colleges and Schools-Commission on Colleges conference: Atlanta, G</w:t>
      </w:r>
      <w:r w:rsidRPr="009B00FD">
        <w:rPr>
          <w:rFonts w:ascii="Times New Roman" w:hAnsi="Times New Roman"/>
          <w:caps/>
        </w:rPr>
        <w:t xml:space="preserve">A. </w:t>
      </w:r>
    </w:p>
    <w:p w14:paraId="40B223A7" w14:textId="77777777" w:rsidR="00F704E9" w:rsidRPr="009B00FD" w:rsidRDefault="00F704E9" w:rsidP="00F704E9">
      <w:pPr>
        <w:ind w:left="785" w:hangingChars="327" w:hanging="785"/>
        <w:rPr>
          <w:rFonts w:ascii="Times New Roman" w:hAnsi="Times New Roman"/>
        </w:rPr>
      </w:pPr>
    </w:p>
    <w:p w14:paraId="0D0E9F74"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Anderson, R., &amp; Fulcher, K. H. (2005, June). </w:t>
      </w:r>
      <w:r w:rsidRPr="009B00FD">
        <w:rPr>
          <w:rFonts w:ascii="Times New Roman" w:hAnsi="Times New Roman"/>
          <w:i/>
        </w:rPr>
        <w:t>Using assessment findings II.</w:t>
      </w:r>
      <w:r w:rsidRPr="009B00FD">
        <w:rPr>
          <w:rFonts w:ascii="Times New Roman" w:hAnsi="Times New Roman"/>
        </w:rPr>
        <w:t xml:space="preserve"> Presentation for James Madison University’s Assessment Institute, Harrisonburg, VA.</w:t>
      </w:r>
    </w:p>
    <w:p w14:paraId="0507DA32" w14:textId="77777777" w:rsidR="00F704E9" w:rsidRPr="009B00FD" w:rsidRDefault="00F704E9" w:rsidP="00F704E9">
      <w:pPr>
        <w:ind w:left="785" w:hangingChars="327" w:hanging="785"/>
        <w:rPr>
          <w:rFonts w:ascii="Times New Roman" w:hAnsi="Times New Roman"/>
        </w:rPr>
      </w:pPr>
    </w:p>
    <w:p w14:paraId="194A545B"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Anderson, R., &amp; Fulcher, K. H. (2007, June). </w:t>
      </w:r>
      <w:r w:rsidRPr="009B00FD">
        <w:rPr>
          <w:rFonts w:ascii="Times New Roman" w:hAnsi="Times New Roman"/>
          <w:i/>
        </w:rPr>
        <w:t xml:space="preserve">Advanced tools for assessment: It’s not your grandfather’s assessment. </w:t>
      </w:r>
      <w:r w:rsidRPr="009B00FD">
        <w:rPr>
          <w:rFonts w:ascii="Times New Roman" w:hAnsi="Times New Roman"/>
        </w:rPr>
        <w:t>Presentation for the International Assessment and Retention Conference, St. Louis, MO.</w:t>
      </w:r>
    </w:p>
    <w:p w14:paraId="5392F6A2" w14:textId="77777777" w:rsidR="00F704E9" w:rsidRPr="009B00FD" w:rsidRDefault="00F704E9" w:rsidP="00F704E9">
      <w:pPr>
        <w:ind w:left="785" w:hangingChars="327" w:hanging="785"/>
        <w:rPr>
          <w:rFonts w:ascii="Times New Roman" w:hAnsi="Times New Roman"/>
        </w:rPr>
      </w:pPr>
    </w:p>
    <w:p w14:paraId="480C7AF2"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Anderson, R., Fulcher, K. H., &amp; Doolittle, D. (2006, December). </w:t>
      </w:r>
      <w:r w:rsidRPr="009B00FD">
        <w:rPr>
          <w:rFonts w:ascii="Times New Roman" w:hAnsi="Times New Roman"/>
          <w:i/>
        </w:rPr>
        <w:t>Assessing the QEP.</w:t>
      </w:r>
      <w:r w:rsidRPr="009B00FD">
        <w:rPr>
          <w:rFonts w:ascii="Times New Roman" w:hAnsi="Times New Roman"/>
        </w:rPr>
        <w:t xml:space="preserve"> Presentation for SACS Annual Conference, Orlando, FL.</w:t>
      </w:r>
    </w:p>
    <w:p w14:paraId="21D56471" w14:textId="77777777" w:rsidR="00F704E9" w:rsidRPr="009B00FD" w:rsidRDefault="00F704E9" w:rsidP="00F704E9">
      <w:pPr>
        <w:pStyle w:val="ListBullet"/>
      </w:pPr>
      <w:r w:rsidRPr="009B00FD">
        <w:t xml:space="preserve">Anderson, R., Fulcher, K. H., &amp; Orem, C. D. (2011, December). </w:t>
      </w:r>
      <w:r w:rsidRPr="009B00FD">
        <w:rPr>
          <w:i/>
          <w:iCs/>
        </w:rPr>
        <w:t xml:space="preserve">Assessing Student Learning: A Beginner’s Workshop. </w:t>
      </w:r>
      <w:r w:rsidRPr="009B00FD">
        <w:t>Workshop for the SACSCOC Annual Conference, Orlando, FL</w:t>
      </w:r>
    </w:p>
    <w:p w14:paraId="127B0451" w14:textId="77777777" w:rsidR="00F704E9" w:rsidRPr="009B00FD" w:rsidRDefault="00F704E9" w:rsidP="00F704E9">
      <w:pPr>
        <w:rPr>
          <w:rFonts w:ascii="Times New Roman" w:hAnsi="Times New Roman"/>
        </w:rPr>
      </w:pPr>
    </w:p>
    <w:p w14:paraId="146152EC" w14:textId="77777777" w:rsidR="00F704E9" w:rsidRPr="009B00FD" w:rsidRDefault="00F704E9" w:rsidP="00F704E9">
      <w:pPr>
        <w:ind w:left="720" w:hanging="720"/>
        <w:rPr>
          <w:rFonts w:ascii="Times New Roman" w:hAnsi="Times New Roman"/>
          <w:bCs/>
          <w:color w:val="000000" w:themeColor="text1"/>
        </w:rPr>
      </w:pPr>
      <w:r w:rsidRPr="009B00FD">
        <w:rPr>
          <w:rFonts w:ascii="Times New Roman" w:hAnsi="Times New Roman"/>
          <w:bCs/>
        </w:rPr>
        <w:t xml:space="preserve">Boyne, S., Fulcher, K.H., &amp; Horst, S.J. (2019, June). </w:t>
      </w:r>
      <w:r w:rsidRPr="009B00FD">
        <w:rPr>
          <w:rFonts w:ascii="Times New Roman" w:hAnsi="Times New Roman"/>
          <w:bCs/>
          <w:i/>
        </w:rPr>
        <w:t>Cross-pollination: Visiting other institutions and bringing assessment strategies back home</w:t>
      </w:r>
      <w:r w:rsidRPr="009B00FD">
        <w:rPr>
          <w:rFonts w:ascii="Times New Roman" w:hAnsi="Times New Roman"/>
          <w:bCs/>
        </w:rPr>
        <w:t>. Presentation at the annual meeting of the Association for the Assessment of Learning in Higher Education, St. Paul, MN</w:t>
      </w:r>
      <w:r w:rsidRPr="009B00FD">
        <w:rPr>
          <w:rFonts w:ascii="Times New Roman" w:hAnsi="Times New Roman"/>
          <w:bCs/>
          <w:color w:val="000000" w:themeColor="text1"/>
        </w:rPr>
        <w:t xml:space="preserve"> </w:t>
      </w:r>
    </w:p>
    <w:p w14:paraId="74B6E3C0" w14:textId="77777777" w:rsidR="00F704E9" w:rsidRPr="009B00FD" w:rsidRDefault="00F704E9" w:rsidP="00F704E9">
      <w:pPr>
        <w:ind w:left="785" w:hangingChars="327" w:hanging="785"/>
        <w:rPr>
          <w:rFonts w:ascii="Times New Roman" w:hAnsi="Times New Roman"/>
        </w:rPr>
      </w:pPr>
    </w:p>
    <w:p w14:paraId="274C298C"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Brophy, T. S., Fulcher, K. H., &amp; Amato, H.  (2015, December). </w:t>
      </w:r>
      <w:r w:rsidRPr="009B00FD">
        <w:rPr>
          <w:rFonts w:ascii="Times New Roman" w:hAnsi="Times New Roman"/>
          <w:i/>
        </w:rPr>
        <w:t xml:space="preserve">Reaffirmation of Accreditation with No Recommendations. </w:t>
      </w:r>
      <w:r w:rsidRPr="009B00FD">
        <w:rPr>
          <w:rFonts w:ascii="Times New Roman" w:hAnsi="Times New Roman"/>
        </w:rPr>
        <w:t>Presentation for the SACSCOC Annual Conference, Houston, TX.</w:t>
      </w:r>
    </w:p>
    <w:p w14:paraId="2FE2AFCF" w14:textId="77777777" w:rsidR="00F704E9" w:rsidRPr="009B00FD" w:rsidRDefault="00F704E9" w:rsidP="00F704E9">
      <w:pPr>
        <w:ind w:left="785" w:hangingChars="327" w:hanging="785"/>
        <w:rPr>
          <w:rFonts w:ascii="Times New Roman" w:hAnsi="Times New Roman"/>
        </w:rPr>
      </w:pPr>
    </w:p>
    <w:p w14:paraId="267F6AC6" w14:textId="77777777" w:rsidR="00F704E9" w:rsidRPr="009B00FD" w:rsidRDefault="00F704E9" w:rsidP="00F704E9">
      <w:pPr>
        <w:ind w:left="785" w:hangingChars="327" w:hanging="785"/>
      </w:pPr>
      <w:r w:rsidRPr="009B00FD">
        <w:rPr>
          <w:rFonts w:ascii="Times New Roman" w:hAnsi="Times New Roman"/>
        </w:rPr>
        <w:t xml:space="preserve">Busby, K., Chase, D. Finney, S. J, Fulcher, K. H., Jankowski, N. (2024, June). </w:t>
      </w:r>
      <w:r w:rsidRPr="009B00FD">
        <w:rPr>
          <w:rFonts w:ascii="Times New Roman" w:hAnsi="Times New Roman"/>
          <w:i/>
          <w:iCs/>
        </w:rPr>
        <w:t>Assessment in the United States: Pathways forward</w:t>
      </w:r>
      <w:r w:rsidRPr="009B00FD">
        <w:rPr>
          <w:rFonts w:ascii="Times New Roman" w:hAnsi="Times New Roman"/>
        </w:rPr>
        <w:t xml:space="preserve"> [Panel]. International Conference: Assessing Quality in Higher Education. Berlin, Germany</w:t>
      </w:r>
      <w:r w:rsidRPr="009B00FD">
        <w:t>.</w:t>
      </w:r>
    </w:p>
    <w:p w14:paraId="012FE7DA" w14:textId="77777777" w:rsidR="00F704E9" w:rsidRPr="009B00FD" w:rsidRDefault="00F704E9" w:rsidP="00F704E9">
      <w:pPr>
        <w:rPr>
          <w:rFonts w:ascii="Times New Roman" w:hAnsi="Times New Roman"/>
        </w:rPr>
      </w:pPr>
    </w:p>
    <w:p w14:paraId="25DE5955"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Busby, K., &amp; Fulcher, K. H. (2007, June).  </w:t>
      </w:r>
      <w:r w:rsidRPr="009B00FD">
        <w:rPr>
          <w:rFonts w:ascii="Times New Roman" w:hAnsi="Times New Roman"/>
          <w:i/>
        </w:rPr>
        <w:t>Building a better survey</w:t>
      </w:r>
      <w:r w:rsidRPr="009B00FD">
        <w:rPr>
          <w:rFonts w:ascii="Times New Roman" w:hAnsi="Times New Roman"/>
        </w:rPr>
        <w:t>.  Presentation for the International Assessment and Retention Conference, St. Louis, MO.</w:t>
      </w:r>
    </w:p>
    <w:p w14:paraId="5E15E220" w14:textId="77777777" w:rsidR="00F704E9" w:rsidRPr="009B00FD" w:rsidRDefault="00F704E9" w:rsidP="00F704E9">
      <w:pPr>
        <w:pStyle w:val="ListBullet"/>
      </w:pPr>
      <w:r w:rsidRPr="009B00FD">
        <w:t xml:space="preserve">Coleman, C. M., Marsh, K. R., &amp; Fulcher, K. H. (2011, December). </w:t>
      </w:r>
      <w:r w:rsidRPr="009B00FD">
        <w:rPr>
          <w:i/>
          <w:iCs/>
        </w:rPr>
        <w:t xml:space="preserve">Reimagining Standards for Student Competency: A Standard-Setting Approach. </w:t>
      </w:r>
      <w:r w:rsidRPr="009B00FD">
        <w:t>Presentation for the SACSCOC Annual Conference, Orlando, FL.</w:t>
      </w:r>
    </w:p>
    <w:p w14:paraId="0890DF93" w14:textId="77777777" w:rsidR="00F704E9" w:rsidRPr="009B00FD" w:rsidRDefault="00F704E9" w:rsidP="00F704E9">
      <w:pPr>
        <w:ind w:left="720" w:hanging="720"/>
        <w:outlineLvl w:val="0"/>
        <w:rPr>
          <w:rFonts w:ascii="Times New Roman" w:hAnsi="Times New Roman"/>
          <w:b/>
        </w:rPr>
      </w:pPr>
    </w:p>
    <w:p w14:paraId="38DDC273" w14:textId="77777777" w:rsidR="00F704E9" w:rsidRPr="009B00FD" w:rsidRDefault="00F704E9" w:rsidP="00F704E9">
      <w:pPr>
        <w:ind w:left="720" w:hanging="720"/>
        <w:outlineLvl w:val="0"/>
        <w:rPr>
          <w:rFonts w:ascii="Times New Roman" w:hAnsi="Times New Roman"/>
          <w:bCs/>
        </w:rPr>
      </w:pPr>
      <w:bookmarkStart w:id="1" w:name="_Hlk103936398"/>
      <w:r w:rsidRPr="009B00FD">
        <w:rPr>
          <w:rFonts w:ascii="Times New Roman" w:hAnsi="Times New Roman"/>
          <w:bCs/>
        </w:rPr>
        <w:t xml:space="preserve">Coleman, C., Prendergast, C.P, &amp; Fulcher, K.H. (2020, December). </w:t>
      </w:r>
      <w:r w:rsidRPr="009B00FD">
        <w:rPr>
          <w:rFonts w:ascii="Times New Roman" w:hAnsi="Times New Roman"/>
          <w:bCs/>
          <w:i/>
        </w:rPr>
        <w:t xml:space="preserve">More than results: Reframing assessment as learning improvement. </w:t>
      </w:r>
      <w:r w:rsidRPr="009B00FD">
        <w:rPr>
          <w:rFonts w:ascii="Times New Roman" w:hAnsi="Times New Roman"/>
          <w:bCs/>
        </w:rPr>
        <w:t xml:space="preserve">Virtual pre-conference workshop presented at the annual meeting of the Southern Association of Colleges and Schools, Commission on Colleges (SACSCOC). </w:t>
      </w:r>
      <w:bookmarkEnd w:id="1"/>
    </w:p>
    <w:p w14:paraId="2E798A86" w14:textId="77777777" w:rsidR="00F704E9" w:rsidRPr="009B00FD" w:rsidRDefault="00F704E9" w:rsidP="00F704E9">
      <w:pPr>
        <w:ind w:left="785" w:hangingChars="327" w:hanging="785"/>
        <w:rPr>
          <w:rFonts w:ascii="Times New Roman" w:hAnsi="Times New Roman"/>
        </w:rPr>
      </w:pPr>
    </w:p>
    <w:p w14:paraId="07C3FADE" w14:textId="77777777" w:rsidR="00F704E9" w:rsidRPr="009B00FD" w:rsidRDefault="00F704E9" w:rsidP="00F704E9">
      <w:pPr>
        <w:pStyle w:val="ListParagraph"/>
        <w:ind w:left="785" w:hangingChars="327" w:hanging="785"/>
        <w:rPr>
          <w:rFonts w:ascii="Times New Roman" w:hAnsi="Times New Roman"/>
        </w:rPr>
      </w:pPr>
      <w:r w:rsidRPr="009B00FD">
        <w:rPr>
          <w:rFonts w:ascii="Times New Roman" w:hAnsi="Times New Roman"/>
        </w:rPr>
        <w:t xml:space="preserve">Damaty, K., Early, C., Fulcher, K. H, &amp; Meixner, C. (2025, July). </w:t>
      </w:r>
      <w:r w:rsidRPr="009B00FD">
        <w:rPr>
          <w:rFonts w:ascii="Times New Roman" w:hAnsi="Times New Roman"/>
          <w:i/>
          <w:iCs/>
        </w:rPr>
        <w:t>Initi8: Improving ethical reasoning at scale</w:t>
      </w:r>
      <w:r w:rsidRPr="009B00FD">
        <w:rPr>
          <w:rFonts w:ascii="Times New Roman" w:hAnsi="Times New Roman"/>
        </w:rPr>
        <w:t xml:space="preserve"> [Five-Day Workshop]. James Madison University. Harrisonburg, VA.</w:t>
      </w:r>
    </w:p>
    <w:p w14:paraId="047BD55E" w14:textId="77777777" w:rsidR="00F704E9" w:rsidRPr="009B00FD" w:rsidRDefault="00F704E9" w:rsidP="00F704E9">
      <w:pPr>
        <w:pStyle w:val="ListParagraph"/>
        <w:ind w:left="785" w:hangingChars="327" w:hanging="785"/>
        <w:rPr>
          <w:rFonts w:ascii="Times New Roman" w:hAnsi="Times New Roman"/>
        </w:rPr>
      </w:pPr>
    </w:p>
    <w:p w14:paraId="1DB52BE6" w14:textId="77777777" w:rsidR="00F704E9" w:rsidRPr="009B00FD" w:rsidRDefault="00F704E9" w:rsidP="00F704E9">
      <w:pPr>
        <w:pStyle w:val="ListParagraph"/>
        <w:ind w:left="785" w:hangingChars="327" w:hanging="785"/>
        <w:rPr>
          <w:rFonts w:ascii="Times New Roman" w:hAnsi="Times New Roman"/>
        </w:rPr>
      </w:pPr>
      <w:r w:rsidRPr="009B00FD">
        <w:rPr>
          <w:rFonts w:ascii="Times New Roman" w:hAnsi="Times New Roman"/>
        </w:rPr>
        <w:t xml:space="preserve">Damaty, K., Early, C., Fulcher, K. H, &amp; Meixner, C. (2024, May). </w:t>
      </w:r>
      <w:r w:rsidRPr="009B00FD">
        <w:rPr>
          <w:rFonts w:ascii="Times New Roman" w:hAnsi="Times New Roman"/>
          <w:i/>
          <w:iCs/>
        </w:rPr>
        <w:t>Initi8: Improving ethical reasoning at scale</w:t>
      </w:r>
      <w:r w:rsidRPr="009B00FD">
        <w:rPr>
          <w:rFonts w:ascii="Times New Roman" w:hAnsi="Times New Roman"/>
        </w:rPr>
        <w:t xml:space="preserve"> [Five-Day Workshop]. James Madison University. Harrisonburg, VA.</w:t>
      </w:r>
    </w:p>
    <w:p w14:paraId="4A61EB99" w14:textId="77777777" w:rsidR="00F704E9" w:rsidRPr="009B00FD" w:rsidRDefault="00F704E9" w:rsidP="00F704E9">
      <w:pPr>
        <w:ind w:left="785" w:hangingChars="327" w:hanging="785"/>
        <w:rPr>
          <w:rFonts w:ascii="Times New Roman" w:hAnsi="Times New Roman"/>
        </w:rPr>
      </w:pPr>
    </w:p>
    <w:p w14:paraId="29982CA4"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Doolittle, D., Anderson, R., </w:t>
      </w:r>
      <w:proofErr w:type="spellStart"/>
      <w:r w:rsidRPr="009B00FD">
        <w:rPr>
          <w:rFonts w:ascii="Times New Roman" w:hAnsi="Times New Roman"/>
        </w:rPr>
        <w:t>Mittura</w:t>
      </w:r>
      <w:proofErr w:type="spellEnd"/>
      <w:r w:rsidRPr="009B00FD">
        <w:rPr>
          <w:rFonts w:ascii="Times New Roman" w:hAnsi="Times New Roman"/>
        </w:rPr>
        <w:t xml:space="preserve">, K., &amp; Fulcher, K. H. (2006, December). </w:t>
      </w:r>
      <w:r w:rsidRPr="009B00FD">
        <w:rPr>
          <w:rFonts w:ascii="Times New Roman" w:hAnsi="Times New Roman"/>
          <w:i/>
        </w:rPr>
        <w:t>Selecting a QEP topic.</w:t>
      </w:r>
      <w:r w:rsidRPr="009B00FD">
        <w:rPr>
          <w:rFonts w:ascii="Times New Roman" w:hAnsi="Times New Roman"/>
        </w:rPr>
        <w:t xml:space="preserve"> Presentation for SACS Annual Conference, Orlando, FL.</w:t>
      </w:r>
    </w:p>
    <w:p w14:paraId="4DF5642C" w14:textId="77777777" w:rsidR="00F704E9" w:rsidRPr="009B00FD" w:rsidRDefault="00F704E9" w:rsidP="00F704E9">
      <w:pPr>
        <w:ind w:left="785" w:hangingChars="327" w:hanging="785"/>
        <w:rPr>
          <w:rFonts w:ascii="Times New Roman" w:hAnsi="Times New Roman"/>
        </w:rPr>
      </w:pPr>
    </w:p>
    <w:p w14:paraId="5A10C898"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Doolittle, P., &amp; Fulcher, K. H. (2015, November). Keynote presentation at Virginia Assessment Group </w:t>
      </w:r>
      <w:r w:rsidRPr="009B00FD">
        <w:rPr>
          <w:rFonts w:ascii="Times New Roman" w:hAnsi="Times New Roman"/>
        </w:rPr>
        <w:lastRenderedPageBreak/>
        <w:t>conference on learning improvement.</w:t>
      </w:r>
    </w:p>
    <w:p w14:paraId="50EC5C8A" w14:textId="77777777" w:rsidR="00F704E9" w:rsidRPr="009B00FD" w:rsidRDefault="00F704E9" w:rsidP="00F704E9">
      <w:pPr>
        <w:ind w:left="785" w:hangingChars="327" w:hanging="785"/>
        <w:rPr>
          <w:rFonts w:ascii="Times New Roman" w:hAnsi="Times New Roman"/>
        </w:rPr>
      </w:pPr>
    </w:p>
    <w:p w14:paraId="16A6F480" w14:textId="77777777" w:rsidR="00F704E9" w:rsidRPr="009B00FD" w:rsidRDefault="00F704E9" w:rsidP="00F704E9">
      <w:pPr>
        <w:ind w:left="720" w:hanging="720"/>
        <w:outlineLvl w:val="0"/>
        <w:rPr>
          <w:rFonts w:ascii="Times New Roman" w:hAnsi="Times New Roman"/>
          <w:bCs/>
        </w:rPr>
      </w:pPr>
      <w:bookmarkStart w:id="2" w:name="_Hlk107480715"/>
      <w:r w:rsidRPr="009B00FD">
        <w:rPr>
          <w:rFonts w:ascii="Times New Roman" w:hAnsi="Times New Roman"/>
          <w:bCs/>
        </w:rPr>
        <w:t>Early, C., Fulcher, K.H., &amp; Damaty, K. (2021, December</w:t>
      </w:r>
      <w:r w:rsidRPr="009B00FD">
        <w:rPr>
          <w:rFonts w:ascii="Times New Roman" w:hAnsi="Times New Roman"/>
          <w:bCs/>
          <w:i/>
          <w:iCs/>
        </w:rPr>
        <w:t>). Improving ethical decision making: A question asking strategy</w:t>
      </w:r>
      <w:r w:rsidRPr="009B00FD">
        <w:rPr>
          <w:rFonts w:ascii="Times New Roman" w:hAnsi="Times New Roman"/>
          <w:bCs/>
        </w:rPr>
        <w:t>. Virtual pre-conference workshop presented at the annual meeting of the Southern Association of Colleges and Schools, Commission on Colleges (SACSCOC).</w:t>
      </w:r>
    </w:p>
    <w:p w14:paraId="1DFE883A" w14:textId="77777777" w:rsidR="00F704E9" w:rsidRPr="009B00FD" w:rsidRDefault="00F704E9" w:rsidP="00F704E9">
      <w:pPr>
        <w:ind w:left="720" w:hanging="720"/>
        <w:outlineLvl w:val="0"/>
        <w:rPr>
          <w:rFonts w:ascii="Times New Roman" w:hAnsi="Times New Roman"/>
          <w:bCs/>
        </w:rPr>
      </w:pPr>
    </w:p>
    <w:p w14:paraId="48BCD59D" w14:textId="77777777" w:rsidR="00F704E9" w:rsidRPr="009B00FD" w:rsidRDefault="00F704E9" w:rsidP="00F704E9">
      <w:pPr>
        <w:ind w:left="785" w:hangingChars="327" w:hanging="785"/>
        <w:rPr>
          <w:rFonts w:ascii="Times New Roman" w:hAnsi="Times New Roman"/>
          <w:bCs/>
        </w:rPr>
      </w:pPr>
      <w:r w:rsidRPr="009B00FD">
        <w:rPr>
          <w:rFonts w:ascii="Times New Roman" w:hAnsi="Times New Roman"/>
        </w:rPr>
        <w:t xml:space="preserve">Finney, S. J, Fulcher, K.H. &amp; Levy, J. (2025, March). </w:t>
      </w:r>
      <w:r w:rsidRPr="009B00FD">
        <w:rPr>
          <w:rFonts w:ascii="Times New Roman" w:hAnsi="Times New Roman"/>
          <w:i/>
          <w:iCs/>
        </w:rPr>
        <w:t xml:space="preserve">What we wish we knew: Career reflections on assessment </w:t>
      </w:r>
      <w:r w:rsidRPr="009B00FD">
        <w:rPr>
          <w:rFonts w:ascii="Times New Roman" w:hAnsi="Times New Roman"/>
        </w:rPr>
        <w:t xml:space="preserve">[Sponsored virtual session]. Student Affairs Assessment Leaders. </w:t>
      </w:r>
      <w:hyperlink r:id="rId19" w:history="1">
        <w:r w:rsidRPr="009B00FD">
          <w:rPr>
            <w:rStyle w:val="Hyperlink"/>
            <w:rFonts w:ascii="Times New Roman" w:hAnsi="Times New Roman"/>
          </w:rPr>
          <w:t>https://youtu.be/6uXxz4MKjho</w:t>
        </w:r>
      </w:hyperlink>
      <w:r w:rsidRPr="009B00FD">
        <w:rPr>
          <w:rFonts w:ascii="Times New Roman" w:hAnsi="Times New Roman"/>
        </w:rPr>
        <w:t xml:space="preserve"> </w:t>
      </w:r>
    </w:p>
    <w:p w14:paraId="0F5BB8E3" w14:textId="77777777" w:rsidR="00F704E9" w:rsidRPr="009B00FD" w:rsidRDefault="00F704E9" w:rsidP="00F704E9">
      <w:pPr>
        <w:ind w:left="720" w:hanging="720"/>
        <w:outlineLvl w:val="0"/>
        <w:rPr>
          <w:rFonts w:ascii="Times New Roman" w:hAnsi="Times New Roman"/>
          <w:bCs/>
        </w:rPr>
      </w:pPr>
    </w:p>
    <w:p w14:paraId="4CD08F91" w14:textId="77777777" w:rsidR="00F704E9" w:rsidRPr="009B00FD" w:rsidRDefault="00F704E9" w:rsidP="00F704E9">
      <w:pPr>
        <w:ind w:left="720" w:hanging="720"/>
        <w:outlineLvl w:val="0"/>
        <w:rPr>
          <w:rFonts w:ascii="Times New Roman" w:hAnsi="Times New Roman"/>
        </w:rPr>
      </w:pPr>
    </w:p>
    <w:p w14:paraId="782082DE"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(2025, June). </w:t>
      </w:r>
      <w:r w:rsidRPr="009B00FD">
        <w:rPr>
          <w:rFonts w:ascii="Times New Roman" w:hAnsi="Times New Roman"/>
          <w:i/>
          <w:iCs/>
        </w:rPr>
        <w:t>Improving student learning at scale</w:t>
      </w:r>
      <w:r w:rsidRPr="009B00FD">
        <w:rPr>
          <w:rFonts w:ascii="Times New Roman" w:hAnsi="Times New Roman"/>
        </w:rPr>
        <w:t xml:space="preserve"> [Five-Day Workshop]. James Madison University offered through the School for Professional and Continuing Education. Virtual.</w:t>
      </w:r>
    </w:p>
    <w:p w14:paraId="12496CA5" w14:textId="77777777" w:rsidR="00F704E9" w:rsidRPr="009B00FD" w:rsidRDefault="00F704E9" w:rsidP="00F704E9">
      <w:pPr>
        <w:ind w:left="720" w:hanging="720"/>
        <w:outlineLvl w:val="0"/>
        <w:rPr>
          <w:rFonts w:ascii="Times New Roman" w:hAnsi="Times New Roman"/>
        </w:rPr>
      </w:pPr>
    </w:p>
    <w:p w14:paraId="25D9C24C"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(2025, June). </w:t>
      </w:r>
      <w:r w:rsidRPr="009B00FD">
        <w:rPr>
          <w:rFonts w:ascii="Times New Roman" w:hAnsi="Times New Roman"/>
          <w:i/>
          <w:iCs/>
        </w:rPr>
        <w:t>Assessment 101</w:t>
      </w:r>
      <w:r w:rsidRPr="009B00FD">
        <w:rPr>
          <w:rFonts w:ascii="Times New Roman" w:hAnsi="Times New Roman"/>
        </w:rPr>
        <w:t xml:space="preserve"> [Five-Day Workshop]. James Madison University offered through the School for Professional and Continuing Education. Virtual.</w:t>
      </w:r>
    </w:p>
    <w:p w14:paraId="2DFF949C" w14:textId="77777777" w:rsidR="00F704E9" w:rsidRPr="009B00FD" w:rsidRDefault="00F704E9" w:rsidP="00F704E9">
      <w:pPr>
        <w:ind w:left="720" w:hanging="720"/>
        <w:outlineLvl w:val="0"/>
        <w:rPr>
          <w:rFonts w:ascii="Times New Roman" w:hAnsi="Times New Roman"/>
        </w:rPr>
      </w:pPr>
    </w:p>
    <w:p w14:paraId="40F4E496"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(2025, January). </w:t>
      </w:r>
      <w:r w:rsidRPr="009B00FD">
        <w:rPr>
          <w:rFonts w:ascii="Times New Roman" w:hAnsi="Times New Roman"/>
          <w:i/>
          <w:iCs/>
        </w:rPr>
        <w:t>From an Assessment Culture to a Learning Improvement Culture</w:t>
      </w:r>
      <w:r w:rsidRPr="009B00FD">
        <w:rPr>
          <w:rFonts w:ascii="Times New Roman" w:hAnsi="Times New Roman"/>
        </w:rPr>
        <w:t xml:space="preserve"> [Workshop]. University of New England. Virtual.</w:t>
      </w:r>
    </w:p>
    <w:p w14:paraId="0DF22603" w14:textId="77777777" w:rsidR="00F704E9" w:rsidRPr="009B00FD" w:rsidRDefault="00F704E9" w:rsidP="00F704E9">
      <w:pPr>
        <w:ind w:left="785" w:hangingChars="327" w:hanging="785"/>
        <w:rPr>
          <w:rFonts w:ascii="Times New Roman" w:hAnsi="Times New Roman"/>
        </w:rPr>
      </w:pPr>
    </w:p>
    <w:p w14:paraId="1DA8FA90"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K.H. (2024, November). </w:t>
      </w:r>
      <w:r w:rsidRPr="009B00FD">
        <w:rPr>
          <w:rFonts w:ascii="Times New Roman" w:hAnsi="Times New Roman"/>
          <w:i/>
          <w:iCs/>
        </w:rPr>
        <w:t>Designing improvement systems at scale</w:t>
      </w:r>
      <w:r w:rsidRPr="009B00FD">
        <w:rPr>
          <w:rFonts w:ascii="Times New Roman" w:hAnsi="Times New Roman"/>
        </w:rPr>
        <w:t xml:space="preserve"> [Headliner Session]. Virginia Assessment Group Conference. Staunton, VA.</w:t>
      </w:r>
    </w:p>
    <w:p w14:paraId="76A12600" w14:textId="77777777" w:rsidR="00F704E9" w:rsidRPr="009B00FD" w:rsidRDefault="00F704E9" w:rsidP="00F704E9">
      <w:pPr>
        <w:ind w:left="785" w:hangingChars="327" w:hanging="785"/>
        <w:rPr>
          <w:rFonts w:ascii="Times New Roman" w:hAnsi="Times New Roman"/>
        </w:rPr>
      </w:pPr>
    </w:p>
    <w:p w14:paraId="1F3BB6FA"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(2024, October-November). </w:t>
      </w:r>
      <w:r w:rsidRPr="009B00FD">
        <w:rPr>
          <w:rFonts w:ascii="Times New Roman" w:hAnsi="Times New Roman"/>
          <w:i/>
          <w:iCs/>
        </w:rPr>
        <w:t>Improving student learning at scale</w:t>
      </w:r>
      <w:r w:rsidRPr="009B00FD">
        <w:rPr>
          <w:rFonts w:ascii="Times New Roman" w:hAnsi="Times New Roman"/>
        </w:rPr>
        <w:t xml:space="preserve"> [Five-Day Workshop across Five Weeks]. James Madison University offered through the School for Professional and Continuing Education. Virtual.</w:t>
      </w:r>
    </w:p>
    <w:p w14:paraId="50E75ABA" w14:textId="77777777" w:rsidR="00F704E9" w:rsidRPr="009B00FD" w:rsidRDefault="00F704E9" w:rsidP="00F704E9">
      <w:pPr>
        <w:ind w:left="720" w:hanging="720"/>
        <w:outlineLvl w:val="0"/>
        <w:rPr>
          <w:rFonts w:ascii="Times New Roman" w:hAnsi="Times New Roman"/>
        </w:rPr>
      </w:pPr>
    </w:p>
    <w:p w14:paraId="56907D77"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(2024, September). </w:t>
      </w:r>
      <w:r w:rsidRPr="009B00FD">
        <w:rPr>
          <w:rFonts w:ascii="Times New Roman" w:hAnsi="Times New Roman"/>
          <w:i/>
          <w:iCs/>
        </w:rPr>
        <w:t>Learning improvement: Introduction to improvement and its relationship to assessment</w:t>
      </w:r>
      <w:r w:rsidRPr="009B00FD">
        <w:rPr>
          <w:rFonts w:ascii="Times New Roman" w:hAnsi="Times New Roman"/>
        </w:rPr>
        <w:t xml:space="preserve"> [Workshop]. University of Texas Rio Grande Valley. Edinburg, TX.</w:t>
      </w:r>
    </w:p>
    <w:p w14:paraId="002A2DA7" w14:textId="77777777" w:rsidR="00F704E9" w:rsidRPr="009B00FD" w:rsidRDefault="00F704E9" w:rsidP="00F704E9">
      <w:pPr>
        <w:ind w:left="720" w:hanging="720"/>
        <w:outlineLvl w:val="0"/>
        <w:rPr>
          <w:rFonts w:ascii="Times New Roman" w:hAnsi="Times New Roman"/>
        </w:rPr>
      </w:pPr>
    </w:p>
    <w:p w14:paraId="6D2616F6"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(2024, September) </w:t>
      </w:r>
      <w:r w:rsidRPr="009B00FD">
        <w:rPr>
          <w:rFonts w:ascii="Times New Roman" w:hAnsi="Times New Roman"/>
          <w:i/>
          <w:iCs/>
        </w:rPr>
        <w:t>Six steps to achieving learning improvement at scale</w:t>
      </w:r>
      <w:r w:rsidRPr="009B00FD">
        <w:rPr>
          <w:rFonts w:ascii="Times New Roman" w:hAnsi="Times New Roman"/>
        </w:rPr>
        <w:t xml:space="preserve"> [Workshop]. University of Texas Rio Grande Valley. Edinburg, TX.</w:t>
      </w:r>
    </w:p>
    <w:p w14:paraId="694BDD84" w14:textId="77777777" w:rsidR="00F704E9" w:rsidRPr="009B00FD" w:rsidRDefault="00F704E9" w:rsidP="00F704E9">
      <w:pPr>
        <w:ind w:left="720" w:hanging="720"/>
        <w:outlineLvl w:val="0"/>
        <w:rPr>
          <w:rFonts w:ascii="Times New Roman" w:hAnsi="Times New Roman"/>
        </w:rPr>
      </w:pPr>
    </w:p>
    <w:p w14:paraId="1E7E0CD0"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(2024, September). </w:t>
      </w:r>
      <w:r w:rsidRPr="009B00FD">
        <w:rPr>
          <w:rFonts w:ascii="Times New Roman" w:hAnsi="Times New Roman"/>
          <w:i/>
          <w:iCs/>
        </w:rPr>
        <w:t>Learning improvement: Essentials for the 21</w:t>
      </w:r>
      <w:r w:rsidRPr="009B00FD">
        <w:rPr>
          <w:rFonts w:ascii="Times New Roman" w:hAnsi="Times New Roman"/>
          <w:i/>
          <w:iCs/>
          <w:vertAlign w:val="superscript"/>
        </w:rPr>
        <w:t>st</w:t>
      </w:r>
      <w:r w:rsidRPr="009B00FD">
        <w:rPr>
          <w:rFonts w:ascii="Times New Roman" w:hAnsi="Times New Roman"/>
          <w:i/>
          <w:iCs/>
        </w:rPr>
        <w:t xml:space="preserve"> century</w:t>
      </w:r>
      <w:r w:rsidRPr="009B00FD">
        <w:rPr>
          <w:rFonts w:ascii="Times New Roman" w:hAnsi="Times New Roman"/>
        </w:rPr>
        <w:t xml:space="preserve"> [Workshop]. Texas Association for Higher Education Assessment Conference. San Antonio, TX.</w:t>
      </w:r>
    </w:p>
    <w:p w14:paraId="64BE44B4" w14:textId="77777777" w:rsidR="00F704E9" w:rsidRPr="009B00FD" w:rsidRDefault="00F704E9" w:rsidP="00F704E9">
      <w:pPr>
        <w:outlineLvl w:val="0"/>
        <w:rPr>
          <w:rFonts w:ascii="Times New Roman" w:hAnsi="Times New Roman"/>
        </w:rPr>
      </w:pPr>
    </w:p>
    <w:p w14:paraId="725E8F9E"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(2024, September). </w:t>
      </w:r>
      <w:r w:rsidRPr="009B00FD">
        <w:rPr>
          <w:rFonts w:ascii="Times New Roman" w:hAnsi="Times New Roman"/>
          <w:i/>
          <w:iCs/>
        </w:rPr>
        <w:t>Assessment for actionable insights: Lessons to improve educational quality, student learning, and success</w:t>
      </w:r>
      <w:r w:rsidRPr="009B00FD">
        <w:rPr>
          <w:rFonts w:ascii="Times New Roman" w:hAnsi="Times New Roman"/>
        </w:rPr>
        <w:t xml:space="preserve"> [Keynote]. Texas Association for Higher Education Assessment Conference. San Antonio, TX.</w:t>
      </w:r>
    </w:p>
    <w:p w14:paraId="30B8A59F" w14:textId="77777777" w:rsidR="00F704E9" w:rsidRPr="009B00FD" w:rsidRDefault="00F704E9" w:rsidP="00F704E9">
      <w:pPr>
        <w:ind w:left="720" w:hanging="720"/>
        <w:outlineLvl w:val="0"/>
        <w:rPr>
          <w:rFonts w:ascii="Times New Roman" w:hAnsi="Times New Roman"/>
        </w:rPr>
      </w:pPr>
    </w:p>
    <w:p w14:paraId="36B69D1A"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(2025, August). </w:t>
      </w:r>
      <w:r w:rsidRPr="009B00FD">
        <w:rPr>
          <w:rFonts w:ascii="Times New Roman" w:hAnsi="Times New Roman"/>
          <w:i/>
          <w:iCs/>
        </w:rPr>
        <w:t>Assessment 101 for Administrative Units</w:t>
      </w:r>
      <w:r w:rsidRPr="009B00FD">
        <w:rPr>
          <w:rFonts w:ascii="Times New Roman" w:hAnsi="Times New Roman"/>
        </w:rPr>
        <w:t xml:space="preserve"> [One-Day Workshop]. Queens College. Flushing, NY.</w:t>
      </w:r>
    </w:p>
    <w:p w14:paraId="16B5CE35" w14:textId="77777777" w:rsidR="00F704E9" w:rsidRPr="009B00FD" w:rsidRDefault="00F704E9" w:rsidP="00F704E9">
      <w:pPr>
        <w:outlineLvl w:val="0"/>
        <w:rPr>
          <w:rFonts w:ascii="Times New Roman" w:hAnsi="Times New Roman"/>
        </w:rPr>
      </w:pPr>
    </w:p>
    <w:p w14:paraId="57B47FF9"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 xml:space="preserve">Fulcher, K. H. (2025, August). </w:t>
      </w:r>
      <w:r w:rsidRPr="009B00FD">
        <w:rPr>
          <w:rFonts w:ascii="Times New Roman" w:hAnsi="Times New Roman"/>
          <w:i/>
          <w:iCs/>
        </w:rPr>
        <w:t>Assessment 101</w:t>
      </w:r>
      <w:r w:rsidRPr="009B00FD">
        <w:rPr>
          <w:rFonts w:ascii="Times New Roman" w:hAnsi="Times New Roman"/>
        </w:rPr>
        <w:t xml:space="preserve"> [One-Day Workshop]. Queens College. Flushing, NY.</w:t>
      </w:r>
    </w:p>
    <w:p w14:paraId="429E608E" w14:textId="77777777" w:rsidR="00F704E9" w:rsidRPr="009B00FD" w:rsidRDefault="00F704E9" w:rsidP="00F704E9">
      <w:pPr>
        <w:ind w:left="720" w:hanging="720"/>
        <w:outlineLvl w:val="0"/>
        <w:rPr>
          <w:rFonts w:ascii="Times New Roman" w:hAnsi="Times New Roman"/>
        </w:rPr>
      </w:pPr>
    </w:p>
    <w:p w14:paraId="50EAED0B" w14:textId="77777777" w:rsidR="00F704E9" w:rsidRPr="009B00FD" w:rsidRDefault="00F704E9" w:rsidP="00F704E9">
      <w:pPr>
        <w:ind w:left="720" w:hanging="720"/>
        <w:outlineLvl w:val="0"/>
        <w:rPr>
          <w:rFonts w:ascii="Times New Roman" w:hAnsi="Times New Roman"/>
        </w:rPr>
      </w:pPr>
    </w:p>
    <w:p w14:paraId="5F94A772" w14:textId="77777777" w:rsidR="00F704E9" w:rsidRPr="009B00FD" w:rsidRDefault="00F704E9" w:rsidP="00F704E9">
      <w:pPr>
        <w:ind w:left="720" w:hanging="720"/>
        <w:outlineLvl w:val="0"/>
        <w:rPr>
          <w:rFonts w:ascii="Times New Roman" w:hAnsi="Times New Roman"/>
        </w:rPr>
      </w:pPr>
      <w:r w:rsidRPr="009B00FD">
        <w:rPr>
          <w:rFonts w:ascii="Times New Roman" w:hAnsi="Times New Roman"/>
        </w:rPr>
        <w:t>Fulcher, K. H. (2024, June). Improvement, assessment, and use of results. Closing keynote speaker at the Pellissippi State Community College Distance Learning Conference. Virtual.</w:t>
      </w:r>
    </w:p>
    <w:p w14:paraId="64E8A232" w14:textId="77777777" w:rsidR="00F704E9" w:rsidRPr="009B00FD" w:rsidRDefault="00F704E9" w:rsidP="00F704E9">
      <w:pPr>
        <w:ind w:left="720" w:hanging="720"/>
        <w:outlineLvl w:val="0"/>
        <w:rPr>
          <w:rFonts w:ascii="Times New Roman" w:hAnsi="Times New Roman"/>
        </w:rPr>
      </w:pPr>
    </w:p>
    <w:p w14:paraId="4BA33394"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rPr>
        <w:t xml:space="preserve">Fulcher, K. H. (2024, May). </w:t>
      </w:r>
      <w:r w:rsidRPr="009B00FD">
        <w:rPr>
          <w:rFonts w:ascii="Times New Roman" w:hAnsi="Times New Roman"/>
          <w:i/>
          <w:iCs/>
        </w:rPr>
        <w:t xml:space="preserve">Improving Learning at Scale </w:t>
      </w:r>
      <w:r w:rsidRPr="009B00FD">
        <w:rPr>
          <w:rFonts w:ascii="Times New Roman" w:hAnsi="Times New Roman"/>
        </w:rPr>
        <w:t>[Keynote]. Second Competency-Based Assessment Symposium. Kingston, Ontario.</w:t>
      </w:r>
    </w:p>
    <w:p w14:paraId="4EFE7F52" w14:textId="77777777" w:rsidR="00F704E9" w:rsidRPr="009B00FD" w:rsidRDefault="00F704E9" w:rsidP="00F704E9">
      <w:pPr>
        <w:ind w:left="785" w:hangingChars="327" w:hanging="785"/>
        <w:rPr>
          <w:rFonts w:ascii="Times New Roman" w:hAnsi="Times New Roman"/>
          <w:bCs/>
        </w:rPr>
      </w:pPr>
    </w:p>
    <w:p w14:paraId="14673C5E" w14:textId="77777777" w:rsidR="00F704E9" w:rsidRPr="009B00FD" w:rsidRDefault="00F704E9" w:rsidP="00F704E9">
      <w:pPr>
        <w:ind w:left="785" w:hangingChars="327" w:hanging="785"/>
        <w:rPr>
          <w:rFonts w:ascii="Times New Roman" w:hAnsi="Times New Roman"/>
          <w:b/>
        </w:rPr>
      </w:pPr>
      <w:r w:rsidRPr="009B00FD">
        <w:rPr>
          <w:rFonts w:ascii="Times New Roman" w:hAnsi="Times New Roman"/>
          <w:bCs/>
        </w:rPr>
        <w:t xml:space="preserve">Fulcher, K.H. (2024, January). </w:t>
      </w:r>
      <w:r w:rsidRPr="009B00FD">
        <w:rPr>
          <w:rFonts w:ascii="Times New Roman" w:hAnsi="Times New Roman"/>
          <w:i/>
          <w:iCs/>
        </w:rPr>
        <w:t>How to improve learning at scale</w:t>
      </w:r>
      <w:r w:rsidRPr="009B00FD">
        <w:rPr>
          <w:rFonts w:ascii="Times New Roman" w:hAnsi="Times New Roman"/>
        </w:rPr>
        <w:t xml:space="preserve"> [Workshop].</w:t>
      </w:r>
      <w:r w:rsidRPr="009B00FD">
        <w:rPr>
          <w:rFonts w:ascii="Times New Roman" w:hAnsi="Times New Roman"/>
          <w:bCs/>
        </w:rPr>
        <w:t xml:space="preserve"> </w:t>
      </w:r>
      <w:r w:rsidRPr="009B00FD">
        <w:rPr>
          <w:rFonts w:ascii="Times New Roman" w:hAnsi="Times New Roman"/>
          <w:bCs/>
          <w:shd w:val="clear" w:color="auto" w:fill="FFFFFF"/>
        </w:rPr>
        <w:t xml:space="preserve">WASC Senior College and </w:t>
      </w:r>
      <w:r w:rsidRPr="009B00FD">
        <w:rPr>
          <w:rFonts w:ascii="Times New Roman" w:hAnsi="Times New Roman"/>
          <w:bCs/>
          <w:shd w:val="clear" w:color="auto" w:fill="FFFFFF"/>
        </w:rPr>
        <w:lastRenderedPageBreak/>
        <w:t>University Commission Accreditation Leadership Academy</w:t>
      </w:r>
      <w:r w:rsidRPr="009B00FD">
        <w:rPr>
          <w:rFonts w:ascii="Times New Roman" w:hAnsi="Times New Roman"/>
          <w:b/>
          <w:shd w:val="clear" w:color="auto" w:fill="FFFFFF"/>
        </w:rPr>
        <w:t xml:space="preserve">. </w:t>
      </w:r>
      <w:r w:rsidRPr="009B00FD">
        <w:rPr>
          <w:rFonts w:ascii="Times New Roman" w:hAnsi="Times New Roman"/>
          <w:bCs/>
          <w:shd w:val="clear" w:color="auto" w:fill="FFFFFF"/>
        </w:rPr>
        <w:t>San Diego, CA.</w:t>
      </w:r>
    </w:p>
    <w:p w14:paraId="578391E0" w14:textId="77777777" w:rsidR="00F704E9" w:rsidRPr="009B00FD" w:rsidRDefault="00F704E9" w:rsidP="00F704E9">
      <w:pPr>
        <w:pStyle w:val="ListBullet"/>
      </w:pPr>
      <w:r w:rsidRPr="009B00FD">
        <w:t xml:space="preserve">Fulcher, K. H. (2023, October). </w:t>
      </w:r>
      <w:r w:rsidRPr="009B00FD">
        <w:rPr>
          <w:i/>
          <w:iCs/>
        </w:rPr>
        <w:t>Culture of learning improvement</w:t>
      </w:r>
      <w:r w:rsidRPr="009B00FD">
        <w:t xml:space="preserve"> [Keynote]. Distance Education Accrediting Commission Fall Workshop. Philadelphia, PA.</w:t>
      </w:r>
    </w:p>
    <w:p w14:paraId="6D803343" w14:textId="77777777" w:rsidR="00F704E9" w:rsidRPr="009B00FD" w:rsidRDefault="00F704E9" w:rsidP="00F704E9">
      <w:pPr>
        <w:pStyle w:val="ListBullet"/>
      </w:pPr>
      <w:r w:rsidRPr="009B00FD">
        <w:t>Fulcher, K. H. (2023, August).</w:t>
      </w:r>
      <w:r w:rsidRPr="009B00FD">
        <w:rPr>
          <w:i/>
          <w:iCs/>
        </w:rPr>
        <w:t xml:space="preserve"> Improvements to student learning, big and small</w:t>
      </w:r>
      <w:r w:rsidRPr="009B00FD">
        <w:t xml:space="preserve"> [Keynote]. Faculty retreat for Randolph Macon College. Asheville, VA.</w:t>
      </w:r>
    </w:p>
    <w:p w14:paraId="6A3B78F7" w14:textId="77777777" w:rsidR="00F704E9" w:rsidRPr="009B00FD" w:rsidRDefault="00F704E9" w:rsidP="00F704E9">
      <w:pPr>
        <w:pStyle w:val="ListBullet"/>
      </w:pPr>
      <w:r w:rsidRPr="009B00FD">
        <w:t xml:space="preserve">Fulcher, K. H. (2023, February). </w:t>
      </w:r>
      <w:r w:rsidRPr="009B00FD">
        <w:rPr>
          <w:i/>
          <w:iCs/>
        </w:rPr>
        <w:t>Improvements to learning, big and small</w:t>
      </w:r>
      <w:r w:rsidRPr="009B00FD">
        <w:t>. Virtual Keynote for Touro University’s Assessment Summit. Virtual Presentation.</w:t>
      </w:r>
    </w:p>
    <w:p w14:paraId="069C7DAA" w14:textId="77777777" w:rsidR="00F704E9" w:rsidRPr="009B00FD" w:rsidRDefault="00F704E9" w:rsidP="00F704E9">
      <w:pPr>
        <w:pStyle w:val="ListBullet"/>
      </w:pPr>
      <w:r w:rsidRPr="009B00FD">
        <w:t xml:space="preserve">Fulcher, K. H., (2022, October). </w:t>
      </w:r>
      <w:r w:rsidRPr="009B00FD">
        <w:rPr>
          <w:i/>
          <w:iCs/>
        </w:rPr>
        <w:t>Assessment 101.</w:t>
      </w:r>
      <w:r w:rsidRPr="009B00FD">
        <w:t xml:space="preserve"> Full-Day Workshop. The Assessment Institute. Assessment Institute, Indianapolis, IN. </w:t>
      </w:r>
    </w:p>
    <w:p w14:paraId="3C8DA5BF" w14:textId="77777777" w:rsidR="00F704E9" w:rsidRPr="009B00FD" w:rsidRDefault="00F704E9" w:rsidP="00F704E9">
      <w:pPr>
        <w:pStyle w:val="ListBullet"/>
      </w:pPr>
      <w:r w:rsidRPr="009B00FD">
        <w:t xml:space="preserve">Fulcher, K. H. (2022, October). Plenary Panel Discussant at the 2022 Assessment Institute, Indianapolis, IN. </w:t>
      </w:r>
    </w:p>
    <w:p w14:paraId="211C52B3" w14:textId="77777777" w:rsidR="00F704E9" w:rsidRPr="009B00FD" w:rsidRDefault="00F704E9" w:rsidP="00F704E9">
      <w:pPr>
        <w:ind w:left="720" w:hanging="720"/>
        <w:outlineLvl w:val="0"/>
        <w:rPr>
          <w:rFonts w:ascii="Times New Roman" w:hAnsi="Times New Roman"/>
          <w:bCs/>
        </w:rPr>
      </w:pPr>
    </w:p>
    <w:p w14:paraId="569D6D59"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bCs/>
        </w:rPr>
        <w:t>Fulcher, K. H. (202</w:t>
      </w:r>
      <w:r w:rsidRPr="009B00FD">
        <w:rPr>
          <w:bCs/>
        </w:rPr>
        <w:t>1</w:t>
      </w:r>
      <w:r w:rsidRPr="009B00FD">
        <w:rPr>
          <w:rFonts w:ascii="Times New Roman" w:hAnsi="Times New Roman"/>
          <w:bCs/>
        </w:rPr>
        <w:t>, October). Plenary Panel Discussant at the 2021 Assessment Institute, Indianapolis, IN.</w:t>
      </w:r>
    </w:p>
    <w:p w14:paraId="7078E4BE" w14:textId="77777777" w:rsidR="00F704E9" w:rsidRPr="009B00FD" w:rsidRDefault="00F704E9" w:rsidP="00F704E9">
      <w:pPr>
        <w:pStyle w:val="ListBullet"/>
      </w:pPr>
      <w:r w:rsidRPr="009B00FD">
        <w:t xml:space="preserve">Fulcher, K. H., (2021, October). </w:t>
      </w:r>
      <w:r w:rsidRPr="009B00FD">
        <w:rPr>
          <w:i/>
        </w:rPr>
        <w:t>Learning improvement</w:t>
      </w:r>
      <w:r w:rsidRPr="009B00FD">
        <w:t>.  An invited workshop for Lord Fairfax Community College, Middletown, VA.</w:t>
      </w:r>
    </w:p>
    <w:p w14:paraId="68EC3F10" w14:textId="77777777" w:rsidR="00F704E9" w:rsidRPr="009B00FD" w:rsidRDefault="00F704E9" w:rsidP="00F704E9">
      <w:pPr>
        <w:pStyle w:val="ListBullet"/>
      </w:pPr>
      <w:r w:rsidRPr="009B00FD">
        <w:t xml:space="preserve">Fulcher, K. H. (2022, February). </w:t>
      </w:r>
      <w:r w:rsidRPr="009B00FD">
        <w:rPr>
          <w:i/>
          <w:iCs/>
        </w:rPr>
        <w:t>Six questions to guide your learning improvement process</w:t>
      </w:r>
      <w:r w:rsidRPr="009B00FD">
        <w:t xml:space="preserve">.  An invited virtual presentation for Tennessee State University. </w:t>
      </w:r>
    </w:p>
    <w:p w14:paraId="4A3C3456" w14:textId="77777777" w:rsidR="00F704E9" w:rsidRPr="009B00FD" w:rsidRDefault="00F704E9" w:rsidP="00F704E9">
      <w:pPr>
        <w:pStyle w:val="ListBullet"/>
      </w:pPr>
      <w:r w:rsidRPr="009B00FD">
        <w:t xml:space="preserve">Fulcher, K. H. (2022, February). </w:t>
      </w:r>
      <w:r w:rsidRPr="009B00FD">
        <w:rPr>
          <w:i/>
          <w:iCs/>
        </w:rPr>
        <w:t>Integrating assessment and improvement for administrative units</w:t>
      </w:r>
      <w:r w:rsidRPr="009B00FD">
        <w:t xml:space="preserve">.  An invited virtual presentation for Tennessee State University. </w:t>
      </w:r>
    </w:p>
    <w:p w14:paraId="02B093D3" w14:textId="77777777" w:rsidR="00F704E9" w:rsidRPr="009B00FD" w:rsidRDefault="00F704E9" w:rsidP="00F704E9">
      <w:pPr>
        <w:pStyle w:val="ListBullet"/>
      </w:pPr>
      <w:r w:rsidRPr="009B00FD">
        <w:t xml:space="preserve">Fulcher K. H. (2022, February). </w:t>
      </w:r>
      <w:r w:rsidRPr="009B00FD">
        <w:rPr>
          <w:i/>
          <w:iCs/>
        </w:rPr>
        <w:t>Connecting assessment to improvement: Progress and obstacles</w:t>
      </w:r>
      <w:r w:rsidRPr="009B00FD">
        <w:t xml:space="preserve">. An invited virtual presentation for the International Symposium on Higher Education: Learner-centered Education and Higher Education Quality Assurance Amid Covid. The webinar was sponsored by the Japan Society for the Promotion of Science Grant-in-Aid for Scientific Research (B) (Project No. 18H01033) Principal Investigator: Satoko </w:t>
      </w:r>
      <w:proofErr w:type="spellStart"/>
      <w:r w:rsidRPr="009B00FD">
        <w:t>Fukahori</w:t>
      </w:r>
      <w:proofErr w:type="spellEnd"/>
      <w:r w:rsidRPr="009B00FD">
        <w:t xml:space="preserve">. Full documentation can be found here: </w:t>
      </w:r>
      <w:hyperlink r:id="rId20" w:history="1">
        <w:r w:rsidRPr="009B00FD">
          <w:rPr>
            <w:rStyle w:val="Hyperlink"/>
            <w:rFonts w:eastAsiaTheme="majorEastAsia"/>
          </w:rPr>
          <w:t>file:///C:/Users/fulchekh/Downloads/536780.1.pdf</w:t>
        </w:r>
      </w:hyperlink>
      <w:r w:rsidRPr="009B00FD">
        <w:t xml:space="preserve">  </w:t>
      </w:r>
    </w:p>
    <w:bookmarkEnd w:id="2"/>
    <w:p w14:paraId="4B23AB31" w14:textId="77777777" w:rsidR="00F704E9" w:rsidRPr="009B00FD" w:rsidRDefault="00F704E9" w:rsidP="00F704E9">
      <w:pPr>
        <w:outlineLvl w:val="0"/>
        <w:rPr>
          <w:rFonts w:ascii="Times New Roman" w:hAnsi="Times New Roman"/>
          <w:bCs/>
        </w:rPr>
      </w:pPr>
    </w:p>
    <w:p w14:paraId="326B50B8"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bCs/>
        </w:rPr>
        <w:t xml:space="preserve">Fulcher, K.H. (2021, June). </w:t>
      </w:r>
      <w:r w:rsidRPr="009B00FD">
        <w:rPr>
          <w:rFonts w:ascii="Times New Roman" w:hAnsi="Times New Roman"/>
          <w:bCs/>
          <w:i/>
          <w:iCs/>
        </w:rPr>
        <w:t>Professional Development Opportunities in Assessment</w:t>
      </w:r>
      <w:r w:rsidRPr="009B00FD">
        <w:rPr>
          <w:rFonts w:ascii="Times New Roman" w:hAnsi="Times New Roman"/>
          <w:bCs/>
        </w:rPr>
        <w:t>. Invited sponsor presentation at the virtual conference of the Association for the Assessment of Learning in Higher Education (AALHE).</w:t>
      </w:r>
    </w:p>
    <w:p w14:paraId="5A046C1F" w14:textId="77777777" w:rsidR="00F704E9" w:rsidRPr="009B00FD" w:rsidRDefault="00F704E9" w:rsidP="00F704E9">
      <w:pPr>
        <w:ind w:left="785" w:hangingChars="327" w:hanging="785"/>
        <w:rPr>
          <w:rFonts w:ascii="Times New Roman" w:hAnsi="Times New Roman"/>
          <w:bCs/>
        </w:rPr>
      </w:pPr>
    </w:p>
    <w:p w14:paraId="76B4D3D3" w14:textId="77777777" w:rsidR="00F704E9" w:rsidRPr="009B00FD" w:rsidRDefault="00F704E9" w:rsidP="00F704E9">
      <w:pPr>
        <w:ind w:left="785" w:hangingChars="327" w:hanging="785"/>
        <w:rPr>
          <w:rFonts w:ascii="Times New Roman" w:hAnsi="Times New Roman"/>
          <w:b/>
        </w:rPr>
      </w:pPr>
      <w:r w:rsidRPr="009B00FD">
        <w:rPr>
          <w:rFonts w:ascii="Times New Roman" w:hAnsi="Times New Roman"/>
          <w:bCs/>
        </w:rPr>
        <w:t xml:space="preserve">Fulcher, K.H. (2021, April). </w:t>
      </w:r>
      <w:hyperlink r:id="rId21" w:history="1">
        <w:r w:rsidRPr="009B00FD">
          <w:rPr>
            <w:rStyle w:val="Hyperlink"/>
            <w:rFonts w:ascii="Times New Roman" w:hAnsi="Times New Roman"/>
            <w:bCs/>
            <w:shd w:val="clear" w:color="auto" w:fill="FFFFFF"/>
          </w:rPr>
          <w:t>From Assessment to Improvement: Focusing the Academic Community on Learning</w:t>
        </w:r>
      </w:hyperlink>
      <w:r w:rsidRPr="009B00FD">
        <w:rPr>
          <w:rFonts w:ascii="Times New Roman" w:hAnsi="Times New Roman"/>
          <w:bCs/>
          <w:i/>
        </w:rPr>
        <w:t>.</w:t>
      </w:r>
      <w:r w:rsidRPr="009B00FD">
        <w:rPr>
          <w:rFonts w:ascii="Times New Roman" w:hAnsi="Times New Roman"/>
          <w:bCs/>
        </w:rPr>
        <w:t xml:space="preserve"> Invited virtual workshop of the </w:t>
      </w:r>
      <w:r w:rsidRPr="009B00FD">
        <w:rPr>
          <w:rFonts w:ascii="Times New Roman" w:hAnsi="Times New Roman"/>
          <w:bCs/>
          <w:shd w:val="clear" w:color="auto" w:fill="FFFFFF"/>
        </w:rPr>
        <w:t>WASC Senior College and University Commission Accreditation Resource Community</w:t>
      </w:r>
      <w:r w:rsidRPr="009B00FD">
        <w:rPr>
          <w:rFonts w:ascii="Times New Roman" w:hAnsi="Times New Roman"/>
          <w:b/>
          <w:shd w:val="clear" w:color="auto" w:fill="FFFFFF"/>
        </w:rPr>
        <w:t>.</w:t>
      </w:r>
    </w:p>
    <w:p w14:paraId="122F3B71" w14:textId="77777777" w:rsidR="00F704E9" w:rsidRPr="009B00FD" w:rsidRDefault="00F704E9" w:rsidP="00F704E9">
      <w:pPr>
        <w:ind w:left="785" w:hangingChars="327" w:hanging="785"/>
        <w:rPr>
          <w:rFonts w:ascii="Times New Roman" w:hAnsi="Times New Roman"/>
        </w:rPr>
      </w:pPr>
    </w:p>
    <w:p w14:paraId="39082635"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Fulcher, K. H. (2020, June).</w:t>
      </w:r>
      <w:r w:rsidRPr="009B00FD">
        <w:rPr>
          <w:rFonts w:ascii="Times New Roman" w:hAnsi="Times New Roman"/>
          <w:i/>
        </w:rPr>
        <w:t xml:space="preserve"> How to introduce learning improvement at your institution. </w:t>
      </w:r>
      <w:r w:rsidRPr="009B00FD">
        <w:rPr>
          <w:rFonts w:ascii="Times New Roman" w:hAnsi="Times New Roman"/>
        </w:rPr>
        <w:t xml:space="preserve">On demand session at AALHE.  Virtual Conference. </w:t>
      </w:r>
    </w:p>
    <w:p w14:paraId="08AE9606" w14:textId="77777777" w:rsidR="00F704E9" w:rsidRPr="009B00FD" w:rsidRDefault="00F704E9" w:rsidP="00F704E9">
      <w:pPr>
        <w:pStyle w:val="ListBullet"/>
      </w:pPr>
      <w:r w:rsidRPr="009B00FD">
        <w:t xml:space="preserve">Fulcher, K.H. (2019, May). Learning improvement. An invited workshop for Eastern Mennonite University, Harrisonburg, VA. </w:t>
      </w:r>
    </w:p>
    <w:p w14:paraId="2CBE24B2" w14:textId="77777777" w:rsidR="00F704E9" w:rsidRPr="009B00FD" w:rsidRDefault="00F704E9" w:rsidP="00F704E9">
      <w:pPr>
        <w:pStyle w:val="ListBullet"/>
      </w:pPr>
      <w:bookmarkStart w:id="3" w:name="_Hlk103939824"/>
      <w:r w:rsidRPr="009B00FD">
        <w:t xml:space="preserve">Fulcher, K. H., (2019, February). </w:t>
      </w:r>
      <w:r w:rsidRPr="009B00FD">
        <w:rPr>
          <w:i/>
        </w:rPr>
        <w:t>Learning Improvement</w:t>
      </w:r>
      <w:r w:rsidRPr="009B00FD">
        <w:t xml:space="preserve">.  An invited workshop for Florida International University, Miami, FL. </w:t>
      </w:r>
    </w:p>
    <w:bookmarkEnd w:id="3"/>
    <w:p w14:paraId="15928334" w14:textId="77777777" w:rsidR="00F704E9" w:rsidRPr="009B00FD" w:rsidRDefault="00F704E9" w:rsidP="00F704E9">
      <w:pPr>
        <w:pStyle w:val="ListBullet"/>
      </w:pPr>
      <w:r w:rsidRPr="009B00FD">
        <w:t xml:space="preserve">Fulcher, K.H., (2018, October). </w:t>
      </w:r>
      <w:r w:rsidRPr="009B00FD">
        <w:rPr>
          <w:i/>
        </w:rPr>
        <w:t>Developing a Plan for Program Assessment</w:t>
      </w:r>
      <w:r w:rsidRPr="009B00FD">
        <w:rPr>
          <w:i/>
          <w:iCs/>
        </w:rPr>
        <w:t>.</w:t>
      </w:r>
      <w:r w:rsidRPr="009B00FD">
        <w:t xml:space="preserve">  Invited keynote given at Imam Abdulrahman </w:t>
      </w:r>
      <w:proofErr w:type="gramStart"/>
      <w:r w:rsidRPr="009B00FD">
        <w:t>Bin</w:t>
      </w:r>
      <w:proofErr w:type="gramEnd"/>
      <w:r w:rsidRPr="009B00FD">
        <w:t xml:space="preserve"> Faisal University, Dammam, Saudi Arabia </w:t>
      </w:r>
    </w:p>
    <w:p w14:paraId="30C020C2" w14:textId="77777777" w:rsidR="00F704E9" w:rsidRPr="009B00FD" w:rsidRDefault="00F704E9" w:rsidP="00F704E9">
      <w:pPr>
        <w:pStyle w:val="ListBullet"/>
      </w:pPr>
      <w:r w:rsidRPr="009B00FD">
        <w:t xml:space="preserve">Fulcher K. H., (2018, October). </w:t>
      </w:r>
      <w:r w:rsidRPr="009B00FD">
        <w:rPr>
          <w:i/>
        </w:rPr>
        <w:t>Assessing Student Engagement</w:t>
      </w:r>
      <w:r w:rsidRPr="009B00FD">
        <w:t xml:space="preserve">. Invited workshop for James Madison University’s Engagement for the Public Good conference, Harrisonburg, VA </w:t>
      </w:r>
    </w:p>
    <w:p w14:paraId="55B57529" w14:textId="77777777" w:rsidR="00F704E9" w:rsidRPr="009B00FD" w:rsidRDefault="00F704E9" w:rsidP="00F704E9">
      <w:pPr>
        <w:pStyle w:val="ListBullet"/>
      </w:pPr>
      <w:bookmarkStart w:id="4" w:name="_Hlk103937878"/>
      <w:r w:rsidRPr="009B00FD">
        <w:lastRenderedPageBreak/>
        <w:t xml:space="preserve">Fulcher, K. H. (2018, October). Plenary Panel Discussant at the 2018 Assessment Institute, Indianapolis, IN. </w:t>
      </w:r>
    </w:p>
    <w:bookmarkEnd w:id="4"/>
    <w:p w14:paraId="2D5C9910" w14:textId="77777777" w:rsidR="00F704E9" w:rsidRPr="009B00FD" w:rsidRDefault="00F704E9" w:rsidP="00F704E9">
      <w:pPr>
        <w:pStyle w:val="ListBullet"/>
      </w:pPr>
      <w:r w:rsidRPr="009B00FD">
        <w:t xml:space="preserve">Fulcher, K. H. (2018, October). </w:t>
      </w:r>
      <w:r w:rsidRPr="009B00FD">
        <w:rPr>
          <w:i/>
        </w:rPr>
        <w:t>Learning Improvement and Innovation Track Keynote</w:t>
      </w:r>
      <w:r w:rsidRPr="009B00FD">
        <w:t xml:space="preserve"> at the 2018 Assessment Institute, Indianapolis, IN. </w:t>
      </w:r>
    </w:p>
    <w:p w14:paraId="5468B541" w14:textId="77777777" w:rsidR="00F704E9" w:rsidRPr="009B00FD" w:rsidRDefault="00F704E9" w:rsidP="00F704E9">
      <w:pPr>
        <w:pStyle w:val="ListBullet"/>
      </w:pPr>
      <w:r w:rsidRPr="009B00FD">
        <w:t xml:space="preserve">Fulcher K. H., (2018, October). </w:t>
      </w:r>
      <w:r w:rsidRPr="009B00FD">
        <w:rPr>
          <w:i/>
        </w:rPr>
        <w:t xml:space="preserve">How assessment can support learning improvement at the program level. </w:t>
      </w:r>
      <w:r w:rsidRPr="009B00FD">
        <w:t xml:space="preserve">Invited presentation given at Imam Abdulrahman </w:t>
      </w:r>
      <w:proofErr w:type="gramStart"/>
      <w:r w:rsidRPr="009B00FD">
        <w:t>Bin</w:t>
      </w:r>
      <w:proofErr w:type="gramEnd"/>
      <w:r w:rsidRPr="009B00FD">
        <w:t xml:space="preserve"> Faisal University, Dammam, Saudi Arabia </w:t>
      </w:r>
    </w:p>
    <w:p w14:paraId="4FFE7287" w14:textId="77777777" w:rsidR="00F704E9" w:rsidRPr="009B00FD" w:rsidRDefault="00F704E9" w:rsidP="00F704E9">
      <w:pPr>
        <w:pStyle w:val="ListBullet"/>
      </w:pPr>
      <w:r w:rsidRPr="009B00FD">
        <w:t xml:space="preserve">Fulcher, K.H., (2018, July). </w:t>
      </w:r>
      <w:r w:rsidRPr="009B00FD">
        <w:rPr>
          <w:i/>
        </w:rPr>
        <w:t>Assessing the quality of assessment practice</w:t>
      </w:r>
      <w:r w:rsidRPr="009B00FD">
        <w:t xml:space="preserve">. Concurrent sessions (2) presented for the SACSCOC Institute on Quality Enhancement and Accreditation, Atlanta, GA. </w:t>
      </w:r>
    </w:p>
    <w:p w14:paraId="6F7C7ECE" w14:textId="77777777" w:rsidR="00F704E9" w:rsidRPr="009B00FD" w:rsidRDefault="00F704E9" w:rsidP="00F704E9">
      <w:pPr>
        <w:pStyle w:val="ListBullet"/>
      </w:pPr>
      <w:r w:rsidRPr="009B00FD">
        <w:t xml:space="preserve">Fulcher, K. H. (2018, March). </w:t>
      </w:r>
      <w:r w:rsidRPr="009B00FD">
        <w:rPr>
          <w:rStyle w:val="Emphasis"/>
        </w:rPr>
        <w:t>Learning Improvement through Assessment: From Experiences at James Madison University. Presentation at Combining Course- and Program-Level Learning Outcomes Assessment Symposium. Sponsored by</w:t>
      </w:r>
      <w:r w:rsidRPr="009B00FD">
        <w:t xml:space="preserve"> JSPS KAKENHI Grant Number JP15H03473. </w:t>
      </w:r>
      <w:r w:rsidRPr="009B00FD">
        <w:rPr>
          <w:rStyle w:val="Emphasis"/>
        </w:rPr>
        <w:t xml:space="preserve"> </w:t>
      </w:r>
      <w:r w:rsidRPr="009B00FD">
        <w:t>Kyoto, Japan.</w:t>
      </w:r>
    </w:p>
    <w:p w14:paraId="161995E8" w14:textId="77777777" w:rsidR="00F704E9" w:rsidRPr="009B00FD" w:rsidRDefault="00F704E9" w:rsidP="00F704E9">
      <w:pPr>
        <w:pStyle w:val="ListBullet"/>
      </w:pPr>
      <w:r w:rsidRPr="009B00FD">
        <w:t xml:space="preserve">Fulcher, K. H. (2018, March). </w:t>
      </w:r>
      <w:r w:rsidRPr="009B00FD">
        <w:rPr>
          <w:rStyle w:val="Emphasis"/>
        </w:rPr>
        <w:t>Philosophical Education in Japan. Thoughts for Your Consideration.</w:t>
      </w:r>
      <w:r w:rsidRPr="009B00FD">
        <w:t xml:space="preserve"> Moderator for Japanese philosophy group seminar, sponsored by Japan’s National Institute for Educational Policy Research, Kyoto, Japan.</w:t>
      </w:r>
    </w:p>
    <w:p w14:paraId="6E989C80" w14:textId="77777777" w:rsidR="00F704E9" w:rsidRPr="009B00FD" w:rsidRDefault="00F704E9" w:rsidP="00F704E9">
      <w:pPr>
        <w:pStyle w:val="ListBullet"/>
      </w:pPr>
      <w:r w:rsidRPr="009B00FD">
        <w:t>Fulcher, K. H. (2018, February). Keynote presentation at Western Carolina University on learning improvement, Cullowhee, NC.</w:t>
      </w:r>
    </w:p>
    <w:p w14:paraId="6FB8D5AE" w14:textId="77777777" w:rsidR="00F704E9" w:rsidRPr="009B00FD" w:rsidRDefault="00F704E9" w:rsidP="00F704E9">
      <w:pPr>
        <w:pStyle w:val="ListBullet"/>
      </w:pPr>
      <w:r w:rsidRPr="009B00FD">
        <w:t xml:space="preserve">Fulcher, K. H. (2018, February). </w:t>
      </w:r>
      <w:r w:rsidRPr="009B00FD">
        <w:rPr>
          <w:i/>
        </w:rPr>
        <w:t>Workshop for Administrative Assessment: Differentiating Outcomes from Strategies</w:t>
      </w:r>
      <w:r w:rsidRPr="009B00FD">
        <w:t>. For Western Carolina University, Cullowhee, NC.</w:t>
      </w:r>
    </w:p>
    <w:p w14:paraId="20EA65BB" w14:textId="77777777" w:rsidR="00F704E9" w:rsidRPr="009B00FD" w:rsidRDefault="00F704E9" w:rsidP="00F704E9">
      <w:pPr>
        <w:pStyle w:val="ListBullet"/>
      </w:pPr>
      <w:r w:rsidRPr="009B00FD">
        <w:t>Fulcher, K. H. (2018, February</w:t>
      </w:r>
      <w:r w:rsidRPr="009B00FD">
        <w:rPr>
          <w:i/>
        </w:rPr>
        <w:t>). Workshop Primer on Assessment Basics</w:t>
      </w:r>
      <w:r w:rsidRPr="009B00FD">
        <w:t>. For Western Carolina University, Cullowhee, NC.</w:t>
      </w:r>
    </w:p>
    <w:p w14:paraId="5B4D719A" w14:textId="77777777" w:rsidR="00F704E9" w:rsidRPr="009B00FD" w:rsidRDefault="00F704E9" w:rsidP="00F704E9">
      <w:pPr>
        <w:pStyle w:val="ListBullet"/>
      </w:pPr>
      <w:r w:rsidRPr="009B00FD">
        <w:t xml:space="preserve">Fulcher, K. H. (2017, December). Keynote presentation at Palo Alto College on learning improvement, San Antonio, TX. </w:t>
      </w:r>
    </w:p>
    <w:p w14:paraId="450C0367" w14:textId="77777777" w:rsidR="00F704E9" w:rsidRPr="009B00FD" w:rsidRDefault="00F704E9" w:rsidP="00F704E9">
      <w:pPr>
        <w:pStyle w:val="ListBullet"/>
      </w:pPr>
      <w:r w:rsidRPr="009B00FD">
        <w:t>Fulcher, K.H., (2017, July). Assessing the Quality of Assessment Practice. Concurrent sessions (2) presented for the SACSCOC Institute on Quality Enhancement and Accreditation, Austin, TX.</w:t>
      </w:r>
    </w:p>
    <w:p w14:paraId="78EB53D1" w14:textId="77777777" w:rsidR="00F704E9" w:rsidRPr="009B00FD" w:rsidRDefault="00F704E9" w:rsidP="00F704E9">
      <w:pPr>
        <w:pStyle w:val="ListBullet"/>
      </w:pPr>
      <w:r w:rsidRPr="009B00FD">
        <w:t xml:space="preserve">Fulcher, K. H. (2016, September). Ethical Reasoning: Defining, Teaching, and Assessing. Concurrent session presented at the Drexel University Annual Conference on Teaching &amp; Learning Assessment. Philadelphia, PA. </w:t>
      </w:r>
    </w:p>
    <w:p w14:paraId="76FB6B1D" w14:textId="77777777" w:rsidR="00F704E9" w:rsidRPr="009B00FD" w:rsidRDefault="00F704E9" w:rsidP="00F704E9">
      <w:pPr>
        <w:pStyle w:val="ListBullet"/>
      </w:pPr>
      <w:r w:rsidRPr="009B00FD">
        <w:t>Fulcher, K. H. (2016, October). Ethical Reasoning: Defining, Teaching, and Assessing. Concurrent session presented at the 2016 Assessment Institute, Indianapolis, IN.</w:t>
      </w:r>
    </w:p>
    <w:p w14:paraId="264930D9" w14:textId="77777777" w:rsidR="00F704E9" w:rsidRPr="009B00FD" w:rsidRDefault="00F704E9" w:rsidP="00F704E9">
      <w:pPr>
        <w:pStyle w:val="ListBullet"/>
      </w:pPr>
      <w:r w:rsidRPr="009B00FD">
        <w:t>Fulcher, K. H. (2016, June). Keynote presentation at Higher Education Data Sharing (HEDS) Consortium Conference on learning improvement, Asheville, NC.</w:t>
      </w:r>
    </w:p>
    <w:p w14:paraId="60E3AB4E" w14:textId="77777777" w:rsidR="00F704E9" w:rsidRPr="009B00FD" w:rsidRDefault="00F704E9" w:rsidP="00F704E9">
      <w:pPr>
        <w:pStyle w:val="ListBullet"/>
      </w:pPr>
      <w:r w:rsidRPr="009B00FD">
        <w:t>Fulcher, K. H. (2016, April). Keynote presentation at Kennesaw State University on learning improvement, Kennesaw, GA.</w:t>
      </w:r>
    </w:p>
    <w:p w14:paraId="192FAB33" w14:textId="77777777" w:rsidR="00F704E9" w:rsidRPr="009B00FD" w:rsidRDefault="00F704E9" w:rsidP="00F704E9">
      <w:pPr>
        <w:pStyle w:val="ListBullet"/>
      </w:pPr>
      <w:r w:rsidRPr="009B00FD">
        <w:t xml:space="preserve">Fulcher, K.H., (2015, September) </w:t>
      </w:r>
      <w:r w:rsidRPr="009B00FD">
        <w:rPr>
          <w:i/>
        </w:rPr>
        <w:t xml:space="preserve">A simple model for learning improvement: Weigh pig, feed pig, weigh pig. </w:t>
      </w:r>
      <w:r w:rsidRPr="009B00FD">
        <w:t>Concurrent session presented at the Drexel University Annual Conference on Teaching &amp; Learning Assessment, Philadelphia, PA.</w:t>
      </w:r>
    </w:p>
    <w:p w14:paraId="54C79187" w14:textId="77777777" w:rsidR="00F704E9" w:rsidRPr="009B00FD" w:rsidRDefault="00F704E9" w:rsidP="00F704E9">
      <w:pPr>
        <w:pStyle w:val="ListBullet"/>
      </w:pPr>
      <w:r w:rsidRPr="009B00FD">
        <w:t>Fulcher, K. H. (2015, May). Keynote presentation at Connections Conference on learning improvement. Blacksburg, VA.</w:t>
      </w:r>
    </w:p>
    <w:p w14:paraId="0726C542" w14:textId="77777777" w:rsidR="00F704E9" w:rsidRPr="009B00FD" w:rsidRDefault="00F704E9" w:rsidP="00F704E9">
      <w:pPr>
        <w:pStyle w:val="ListBullet"/>
      </w:pPr>
      <w:r w:rsidRPr="009B00FD">
        <w:t xml:space="preserve">Fulcher, K. H. (2013, October). </w:t>
      </w:r>
      <w:r w:rsidRPr="009B00FD">
        <w:rPr>
          <w:rStyle w:val="Emphasis"/>
        </w:rPr>
        <w:t xml:space="preserve">Using assessment results: Hyped often, evidenced rarely. </w:t>
      </w:r>
      <w:r w:rsidRPr="009B00FD">
        <w:t>Paper presented at the annual conference of the Northeastern Educational Research Association, Rocky Hill, CT.</w:t>
      </w:r>
    </w:p>
    <w:p w14:paraId="756A26F3" w14:textId="77777777" w:rsidR="00F704E9" w:rsidRPr="009B00FD" w:rsidRDefault="00F704E9" w:rsidP="00F704E9">
      <w:pPr>
        <w:pStyle w:val="ListBullet"/>
      </w:pPr>
      <w:r w:rsidRPr="009B00FD">
        <w:t>Fulcher, K. H. (2013, May). Keynote presentation to N.C. Independent College and Universities on using results for improvement. Greensboro, NC.</w:t>
      </w:r>
    </w:p>
    <w:p w14:paraId="04653E67" w14:textId="77777777" w:rsidR="00F704E9" w:rsidRPr="009B00FD" w:rsidRDefault="00F704E9" w:rsidP="00F704E9">
      <w:pPr>
        <w:pStyle w:val="ListBullet"/>
      </w:pPr>
      <w:r w:rsidRPr="009B00FD">
        <w:lastRenderedPageBreak/>
        <w:t>Fulcher, K. H. (2011, March). Keynote presentation to University of North Carolina-Greensboro faculty on rubric development and course-embedded assessment. Student Learning Enhancement Workshops for Faculty. Greensboro, NC.</w:t>
      </w:r>
    </w:p>
    <w:p w14:paraId="3B17AE4A" w14:textId="77777777" w:rsidR="00F704E9" w:rsidRPr="009B00FD" w:rsidRDefault="00F704E9" w:rsidP="00F704E9">
      <w:pPr>
        <w:pStyle w:val="ListBullet"/>
      </w:pPr>
      <w:r w:rsidRPr="009B00FD">
        <w:t xml:space="preserve">Fulcher, K. H. (2011, January). </w:t>
      </w:r>
      <w:r w:rsidRPr="009B00FD">
        <w:rPr>
          <w:i/>
        </w:rPr>
        <w:t>Designing Surveys that Work.</w:t>
      </w:r>
      <w:r w:rsidRPr="009B00FD">
        <w:t xml:space="preserve"> Workshop for the Center for Faculty Innovation January Symposium, Harrisonburg, VA. </w:t>
      </w:r>
    </w:p>
    <w:p w14:paraId="1686218E" w14:textId="77777777" w:rsidR="00F704E9" w:rsidRPr="009B00FD" w:rsidRDefault="00F704E9" w:rsidP="00F704E9">
      <w:pPr>
        <w:shd w:val="clear" w:color="auto" w:fill="FFFFFF" w:themeFill="background1"/>
        <w:ind w:left="785" w:hangingChars="327" w:hanging="785"/>
        <w:rPr>
          <w:rFonts w:ascii="Times New Roman" w:hAnsi="Times New Roman"/>
        </w:rPr>
      </w:pPr>
    </w:p>
    <w:p w14:paraId="32C201CE" w14:textId="77777777" w:rsidR="00F704E9" w:rsidRPr="009B00FD" w:rsidRDefault="00F704E9" w:rsidP="00F704E9">
      <w:pPr>
        <w:shd w:val="clear" w:color="auto" w:fill="FFFFFF" w:themeFill="background1"/>
        <w:ind w:left="785" w:hangingChars="327" w:hanging="785"/>
        <w:rPr>
          <w:rStyle w:val="HTMLTypewriter"/>
          <w:rFonts w:ascii="Times New Roman" w:eastAsiaTheme="minorHAnsi" w:hAnsi="Times New Roman" w:cs="Times New Roman"/>
          <w:sz w:val="22"/>
        </w:rPr>
      </w:pPr>
      <w:r w:rsidRPr="009B00FD">
        <w:rPr>
          <w:rFonts w:ascii="Times New Roman" w:hAnsi="Times New Roman"/>
        </w:rPr>
        <w:t xml:space="preserve">Fulcher, K. H. (2009, June). </w:t>
      </w:r>
      <w:r w:rsidRPr="009B00FD">
        <w:rPr>
          <w:rFonts w:ascii="Times New Roman" w:hAnsi="Times New Roman"/>
          <w:i/>
        </w:rPr>
        <w:t xml:space="preserve">Validity: Why </w:t>
      </w:r>
      <w:proofErr w:type="gramStart"/>
      <w:r w:rsidRPr="009B00FD">
        <w:rPr>
          <w:rFonts w:ascii="Times New Roman" w:hAnsi="Times New Roman"/>
          <w:i/>
        </w:rPr>
        <w:t>it can’t</w:t>
      </w:r>
      <w:proofErr w:type="gramEnd"/>
      <w:r w:rsidRPr="009B00FD">
        <w:rPr>
          <w:rFonts w:ascii="Times New Roman" w:hAnsi="Times New Roman"/>
          <w:i/>
        </w:rPr>
        <w:t xml:space="preserve"> be ignored in higher education</w:t>
      </w:r>
      <w:r w:rsidRPr="009B00FD">
        <w:rPr>
          <w:rFonts w:ascii="Times New Roman" w:hAnsi="Times New Roman"/>
        </w:rPr>
        <w:t>. Presentation for the International Assessment and Retention Conference, New Orleans, LA.</w:t>
      </w:r>
    </w:p>
    <w:p w14:paraId="57CBFEAC" w14:textId="77777777" w:rsidR="00F704E9" w:rsidRPr="009B00FD" w:rsidRDefault="00F704E9" w:rsidP="00F704E9">
      <w:pPr>
        <w:pStyle w:val="ListParagraph"/>
        <w:shd w:val="clear" w:color="auto" w:fill="FFFFFF" w:themeFill="background1"/>
        <w:ind w:left="719" w:hangingChars="327" w:hanging="719"/>
        <w:rPr>
          <w:rStyle w:val="HTMLTypewriter"/>
          <w:rFonts w:ascii="Times New Roman" w:eastAsiaTheme="minorHAnsi" w:hAnsi="Times New Roman" w:cs="Times New Roman"/>
          <w:sz w:val="22"/>
        </w:rPr>
      </w:pPr>
    </w:p>
    <w:p w14:paraId="47F5E739" w14:textId="77777777" w:rsidR="00F704E9" w:rsidRPr="009B00FD" w:rsidRDefault="00F704E9" w:rsidP="00F704E9">
      <w:pPr>
        <w:shd w:val="clear" w:color="auto" w:fill="FFFFFF" w:themeFill="background1"/>
        <w:ind w:left="719" w:hangingChars="327" w:hanging="719"/>
        <w:rPr>
          <w:rStyle w:val="HTMLTypewriter"/>
          <w:rFonts w:ascii="Times New Roman" w:eastAsiaTheme="minorHAnsi" w:hAnsi="Times New Roman" w:cs="Times New Roman"/>
          <w:sz w:val="22"/>
        </w:rPr>
      </w:pPr>
      <w:r w:rsidRPr="009B00FD">
        <w:rPr>
          <w:rStyle w:val="HTMLTypewriter"/>
          <w:rFonts w:ascii="Times New Roman" w:eastAsiaTheme="minorHAnsi" w:hAnsi="Times New Roman" w:cs="Times New Roman"/>
          <w:sz w:val="22"/>
        </w:rPr>
        <w:t xml:space="preserve">Fulcher, K. H. (2009, April). </w:t>
      </w:r>
      <w:r w:rsidRPr="009B00FD">
        <w:rPr>
          <w:rStyle w:val="HTMLTypewriter"/>
          <w:rFonts w:ascii="Times New Roman" w:eastAsiaTheme="minorHAnsi" w:hAnsi="Times New Roman" w:cs="Times New Roman"/>
          <w:i/>
          <w:sz w:val="22"/>
        </w:rPr>
        <w:t>Aligning curriculum and assessment for information literacy</w:t>
      </w:r>
      <w:r w:rsidRPr="009B00FD">
        <w:rPr>
          <w:rStyle w:val="HTMLTypewriter"/>
          <w:rFonts w:ascii="Times New Roman" w:eastAsiaTheme="minorHAnsi" w:hAnsi="Times New Roman" w:cs="Times New Roman"/>
          <w:sz w:val="22"/>
        </w:rPr>
        <w:t xml:space="preserve">.  Presentation at the North Carolina State University Undergraduate Assessment Symposium. Cary, NC. </w:t>
      </w:r>
    </w:p>
    <w:p w14:paraId="3FB44E46" w14:textId="77777777" w:rsidR="00F704E9" w:rsidRPr="009B00FD" w:rsidRDefault="00F704E9" w:rsidP="00F704E9">
      <w:pPr>
        <w:shd w:val="clear" w:color="auto" w:fill="FFFFFF" w:themeFill="background1"/>
        <w:ind w:left="785" w:hangingChars="327" w:hanging="785"/>
        <w:rPr>
          <w:rFonts w:ascii="Times New Roman" w:hAnsi="Times New Roman"/>
        </w:rPr>
      </w:pPr>
    </w:p>
    <w:p w14:paraId="032BA1BC"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(2007, June). </w:t>
      </w:r>
      <w:r w:rsidRPr="009B00FD">
        <w:rPr>
          <w:rFonts w:ascii="Times New Roman" w:hAnsi="Times New Roman"/>
          <w:i/>
        </w:rPr>
        <w:t>Value-added assessment at the institutional level: Pros, cons, and misconceptions.</w:t>
      </w:r>
      <w:r w:rsidRPr="009B00FD">
        <w:rPr>
          <w:rFonts w:ascii="Times New Roman" w:hAnsi="Times New Roman"/>
        </w:rPr>
        <w:t xml:space="preserve"> Presentation for the </w:t>
      </w:r>
      <w:bookmarkStart w:id="5" w:name="OLE_LINK1"/>
      <w:bookmarkStart w:id="6" w:name="OLE_LINK2"/>
      <w:r w:rsidRPr="009B00FD">
        <w:rPr>
          <w:rFonts w:ascii="Times New Roman" w:hAnsi="Times New Roman"/>
        </w:rPr>
        <w:t>International Assessment and Retention Conference, St. Louis, MO</w:t>
      </w:r>
      <w:bookmarkEnd w:id="5"/>
      <w:bookmarkEnd w:id="6"/>
      <w:r w:rsidRPr="009B00FD">
        <w:rPr>
          <w:rFonts w:ascii="Times New Roman" w:hAnsi="Times New Roman"/>
        </w:rPr>
        <w:t>.</w:t>
      </w:r>
    </w:p>
    <w:p w14:paraId="3BE855A8" w14:textId="77777777" w:rsidR="00F704E9" w:rsidRPr="009B00FD" w:rsidRDefault="00F704E9" w:rsidP="00F704E9">
      <w:pPr>
        <w:shd w:val="clear" w:color="auto" w:fill="FFFFFF" w:themeFill="background1"/>
        <w:ind w:left="785" w:hangingChars="327" w:hanging="785"/>
        <w:rPr>
          <w:rFonts w:ascii="Times New Roman" w:hAnsi="Times New Roman"/>
        </w:rPr>
      </w:pPr>
    </w:p>
    <w:p w14:paraId="5B2AD5E3"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(2006, December). </w:t>
      </w:r>
      <w:r w:rsidRPr="009B00FD">
        <w:rPr>
          <w:rFonts w:ascii="Times New Roman" w:hAnsi="Times New Roman"/>
          <w:i/>
        </w:rPr>
        <w:t>Assessing the QEP</w:t>
      </w:r>
      <w:r w:rsidRPr="009B00FD">
        <w:rPr>
          <w:rFonts w:ascii="Times New Roman" w:hAnsi="Times New Roman"/>
        </w:rPr>
        <w:t>. A Roundtable Discussion for the SACS Annual Conference, Orlando, FL.</w:t>
      </w:r>
    </w:p>
    <w:p w14:paraId="155C5DBA" w14:textId="77777777" w:rsidR="00F704E9" w:rsidRPr="009B00FD" w:rsidRDefault="00F704E9" w:rsidP="00F704E9">
      <w:pPr>
        <w:shd w:val="clear" w:color="auto" w:fill="FFFFFF" w:themeFill="background1"/>
        <w:ind w:left="785" w:hangingChars="327" w:hanging="785"/>
        <w:rPr>
          <w:rFonts w:ascii="Times New Roman" w:hAnsi="Times New Roman"/>
        </w:rPr>
      </w:pPr>
    </w:p>
    <w:p w14:paraId="13847081"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(2006, June). </w:t>
      </w:r>
      <w:r w:rsidRPr="009B00FD">
        <w:rPr>
          <w:rFonts w:ascii="Times New Roman" w:hAnsi="Times New Roman"/>
          <w:i/>
        </w:rPr>
        <w:t>Assessing lifelong learning: Where to start</w:t>
      </w:r>
      <w:r w:rsidRPr="009B00FD">
        <w:rPr>
          <w:rFonts w:ascii="Times New Roman" w:hAnsi="Times New Roman"/>
        </w:rPr>
        <w:t>. Presentation for the International Assessment and Retention Conference, Phoenix, AZ.</w:t>
      </w:r>
    </w:p>
    <w:p w14:paraId="5ADCC6B9" w14:textId="77777777" w:rsidR="00F704E9" w:rsidRPr="009B00FD" w:rsidRDefault="00F704E9" w:rsidP="00F704E9">
      <w:pPr>
        <w:shd w:val="clear" w:color="auto" w:fill="FFFFFF" w:themeFill="background1"/>
        <w:ind w:left="785" w:hangingChars="327" w:hanging="785"/>
        <w:rPr>
          <w:rFonts w:ascii="Times New Roman" w:hAnsi="Times New Roman"/>
        </w:rPr>
      </w:pPr>
    </w:p>
    <w:p w14:paraId="62C09A72"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(2005). </w:t>
      </w:r>
      <w:r w:rsidRPr="009B00FD">
        <w:rPr>
          <w:rFonts w:ascii="Times New Roman" w:hAnsi="Times New Roman"/>
          <w:i/>
        </w:rPr>
        <w:t>Assessing student learning: Approaches to embrace and those to avoid</w:t>
      </w:r>
      <w:r w:rsidRPr="009B00FD">
        <w:rPr>
          <w:rFonts w:ascii="Times New Roman" w:hAnsi="Times New Roman"/>
        </w:rPr>
        <w:t>. Presentation for the Transnational Association of Christian Colleges and Schools Conference, Virginia Beach, VA.</w:t>
      </w:r>
    </w:p>
    <w:p w14:paraId="11F1EF31" w14:textId="77777777" w:rsidR="00F704E9" w:rsidRPr="009B00FD" w:rsidRDefault="00F704E9" w:rsidP="00F704E9">
      <w:pPr>
        <w:shd w:val="clear" w:color="auto" w:fill="FFFFFF" w:themeFill="background1"/>
        <w:ind w:left="785" w:hangingChars="327" w:hanging="785"/>
        <w:rPr>
          <w:rFonts w:ascii="Times New Roman" w:hAnsi="Times New Roman"/>
        </w:rPr>
      </w:pPr>
    </w:p>
    <w:p w14:paraId="0971F43C"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(2002). </w:t>
      </w:r>
      <w:r w:rsidRPr="009B00FD">
        <w:rPr>
          <w:rFonts w:ascii="Times New Roman" w:hAnsi="Times New Roman"/>
          <w:i/>
        </w:rPr>
        <w:t>Gathering validity evidence for the Curiosity Index.</w:t>
      </w:r>
      <w:r w:rsidRPr="009B00FD">
        <w:rPr>
          <w:rFonts w:ascii="Times New Roman" w:hAnsi="Times New Roman"/>
        </w:rPr>
        <w:t xml:space="preserve"> Student Symposium in Research and Practice at James Madison University, Harrisonburg, VA.</w:t>
      </w:r>
    </w:p>
    <w:p w14:paraId="73B35592" w14:textId="77777777" w:rsidR="00F704E9" w:rsidRPr="009B00FD" w:rsidRDefault="00F704E9" w:rsidP="00F704E9">
      <w:pPr>
        <w:shd w:val="clear" w:color="auto" w:fill="FFFFFF" w:themeFill="background1"/>
        <w:ind w:left="785" w:hangingChars="327" w:hanging="785"/>
        <w:rPr>
          <w:rFonts w:ascii="Times New Roman" w:hAnsi="Times New Roman"/>
        </w:rPr>
      </w:pPr>
    </w:p>
    <w:p w14:paraId="41E6AF96"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(2002, June). </w:t>
      </w:r>
      <w:r w:rsidRPr="009B00FD">
        <w:rPr>
          <w:rFonts w:ascii="Times New Roman" w:hAnsi="Times New Roman"/>
          <w:i/>
        </w:rPr>
        <w:t>The Curiosity Index</w:t>
      </w:r>
      <w:r w:rsidRPr="009B00FD">
        <w:rPr>
          <w:rFonts w:ascii="Times New Roman" w:hAnsi="Times New Roman"/>
        </w:rPr>
        <w:t>. Guest speaker for the Association of American Colleges and Universities, Dallas, TX.</w:t>
      </w:r>
    </w:p>
    <w:p w14:paraId="49EAD68C" w14:textId="77777777" w:rsidR="00F704E9" w:rsidRPr="009B00FD" w:rsidRDefault="00F704E9" w:rsidP="00F704E9">
      <w:pPr>
        <w:shd w:val="clear" w:color="auto" w:fill="FFFFFF" w:themeFill="background1"/>
        <w:ind w:left="785" w:hangingChars="327" w:hanging="785"/>
        <w:rPr>
          <w:rFonts w:ascii="Times New Roman" w:hAnsi="Times New Roman"/>
        </w:rPr>
      </w:pPr>
    </w:p>
    <w:p w14:paraId="51359685" w14:textId="77777777" w:rsidR="00F704E9" w:rsidRPr="009B00FD" w:rsidRDefault="00F704E9" w:rsidP="00F704E9">
      <w:pPr>
        <w:shd w:val="clear" w:color="auto" w:fill="FFFFFF" w:themeFill="background1"/>
        <w:ind w:left="785" w:hangingChars="327" w:hanging="785"/>
        <w:rPr>
          <w:rFonts w:ascii="Times New Roman" w:hAnsi="Times New Roman"/>
        </w:rPr>
      </w:pPr>
      <w:r w:rsidRPr="009B00FD">
        <w:rPr>
          <w:rFonts w:ascii="Times New Roman" w:hAnsi="Times New Roman"/>
        </w:rPr>
        <w:t xml:space="preserve">Fulcher, K. H. (2002). </w:t>
      </w:r>
      <w:r w:rsidRPr="009B00FD">
        <w:rPr>
          <w:rFonts w:ascii="Times New Roman" w:hAnsi="Times New Roman"/>
          <w:i/>
        </w:rPr>
        <w:t>The Information Seeking Skills Test</w:t>
      </w:r>
      <w:r w:rsidRPr="009B00FD">
        <w:rPr>
          <w:rFonts w:ascii="Times New Roman" w:hAnsi="Times New Roman"/>
        </w:rPr>
        <w:t>. Guest Speaker for the Virginia Assessment Group: Spring Practitioners’ Workshop, Richmond, VA.</w:t>
      </w:r>
    </w:p>
    <w:p w14:paraId="0FDC481B" w14:textId="77777777" w:rsidR="00F704E9" w:rsidRPr="009B00FD" w:rsidRDefault="00F704E9" w:rsidP="00F704E9">
      <w:pPr>
        <w:pStyle w:val="ListBullet"/>
      </w:pPr>
      <w:r w:rsidRPr="009B00FD">
        <w:t xml:space="preserve">Fulcher, K. H., &amp; Alahmadi, S. (2023, October). </w:t>
      </w:r>
      <w:r w:rsidRPr="009B00FD">
        <w:rPr>
          <w:i/>
          <w:iCs/>
        </w:rPr>
        <w:t>Assessment 101</w:t>
      </w:r>
      <w:r w:rsidRPr="009B00FD">
        <w:t xml:space="preserve"> [Workshop, </w:t>
      </w:r>
      <w:proofErr w:type="gramStart"/>
      <w:r w:rsidRPr="009B00FD">
        <w:t>full-day</w:t>
      </w:r>
      <w:proofErr w:type="gramEnd"/>
      <w:r w:rsidRPr="009B00FD">
        <w:t xml:space="preserve">]. The Assessment Institute. Assessment Institute. Indianapolis, IN. </w:t>
      </w:r>
    </w:p>
    <w:p w14:paraId="10C6FAD8" w14:textId="77777777" w:rsidR="00F704E9" w:rsidRPr="009B00FD" w:rsidRDefault="00F704E9" w:rsidP="00F704E9">
      <w:pPr>
        <w:ind w:left="785" w:hangingChars="327" w:hanging="785"/>
        <w:rPr>
          <w:rFonts w:ascii="Times New Roman" w:hAnsi="Times New Roman"/>
        </w:rPr>
      </w:pPr>
    </w:p>
    <w:p w14:paraId="3C91EB70"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Alexander, D. (2008, December). </w:t>
      </w:r>
      <w:r w:rsidRPr="009B00FD">
        <w:rPr>
          <w:rFonts w:ascii="Times New Roman" w:hAnsi="Times New Roman"/>
          <w:i/>
        </w:rPr>
        <w:t>Misunderstood, but essential: Validity in higher education assessment</w:t>
      </w:r>
      <w:r w:rsidRPr="009B00FD">
        <w:rPr>
          <w:rFonts w:ascii="Times New Roman" w:hAnsi="Times New Roman"/>
        </w:rPr>
        <w:t>. Presentation for the Annual SACS conference, San Antonio, TX.</w:t>
      </w:r>
    </w:p>
    <w:p w14:paraId="4501FFA7" w14:textId="77777777" w:rsidR="00F704E9" w:rsidRPr="009B00FD" w:rsidRDefault="00F704E9" w:rsidP="00F704E9">
      <w:pPr>
        <w:pStyle w:val="ListParagraph"/>
        <w:ind w:left="785" w:hangingChars="327" w:hanging="785"/>
        <w:rPr>
          <w:rFonts w:ascii="Times New Roman" w:hAnsi="Times New Roman"/>
        </w:rPr>
      </w:pPr>
    </w:p>
    <w:p w14:paraId="78B98CF2" w14:textId="77777777" w:rsidR="00F704E9" w:rsidRPr="009B00FD" w:rsidRDefault="00F704E9" w:rsidP="00F704E9">
      <w:pPr>
        <w:ind w:left="720" w:hanging="720"/>
        <w:outlineLvl w:val="0"/>
        <w:rPr>
          <w:rFonts w:ascii="Times New Roman" w:hAnsi="Times New Roman"/>
          <w:bCs/>
          <w:color w:val="000000" w:themeColor="text1"/>
        </w:rPr>
      </w:pPr>
      <w:bookmarkStart w:id="7" w:name="_Hlk107480738"/>
      <w:r w:rsidRPr="009B00FD">
        <w:rPr>
          <w:rFonts w:ascii="Times New Roman" w:hAnsi="Times New Roman"/>
          <w:bCs/>
          <w:color w:val="000000" w:themeColor="text1"/>
        </w:rPr>
        <w:t xml:space="preserve">Fulcher, K.H., &amp; Anderson, R. (2021, October). </w:t>
      </w:r>
      <w:r w:rsidRPr="009B00FD">
        <w:rPr>
          <w:rFonts w:ascii="Times New Roman" w:hAnsi="Times New Roman"/>
          <w:bCs/>
          <w:i/>
          <w:iCs/>
        </w:rPr>
        <w:t>Explore options to develop your assessment skills: Workshop, certificate, or PhD</w:t>
      </w:r>
      <w:r w:rsidRPr="009B00FD">
        <w:rPr>
          <w:rFonts w:ascii="Times New Roman" w:hAnsi="Times New Roman"/>
          <w:bCs/>
        </w:rPr>
        <w:t xml:space="preserve">? </w:t>
      </w:r>
      <w:r w:rsidRPr="009B00FD">
        <w:rPr>
          <w:rFonts w:ascii="Times New Roman" w:hAnsi="Times New Roman"/>
          <w:bCs/>
          <w:color w:val="000000" w:themeColor="text1"/>
        </w:rPr>
        <w:t xml:space="preserve">Sponsored virtual session at the IUPUI Assessment Institute. </w:t>
      </w:r>
    </w:p>
    <w:bookmarkEnd w:id="7"/>
    <w:p w14:paraId="0161139C" w14:textId="77777777" w:rsidR="00F704E9" w:rsidRPr="009B00FD" w:rsidRDefault="00F704E9" w:rsidP="00F704E9">
      <w:pPr>
        <w:ind w:left="785" w:hangingChars="327" w:hanging="785"/>
        <w:rPr>
          <w:rFonts w:ascii="Times New Roman" w:hAnsi="Times New Roman"/>
        </w:rPr>
      </w:pPr>
    </w:p>
    <w:p w14:paraId="0439E62C"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Anderson, R. (2006, April). </w:t>
      </w:r>
      <w:r w:rsidRPr="009B00FD">
        <w:rPr>
          <w:rFonts w:ascii="Times New Roman" w:hAnsi="Times New Roman"/>
          <w:i/>
        </w:rPr>
        <w:t xml:space="preserve">Learning outcomes assessment at community colleges. </w:t>
      </w:r>
      <w:r w:rsidRPr="009B00FD">
        <w:rPr>
          <w:rFonts w:ascii="Times New Roman" w:hAnsi="Times New Roman"/>
        </w:rPr>
        <w:t>Presentation for the NC State Undergraduate Assessment Symposium, Cary, NC.</w:t>
      </w:r>
    </w:p>
    <w:p w14:paraId="3C3FD6B1" w14:textId="77777777" w:rsidR="00F704E9" w:rsidRPr="009B00FD" w:rsidRDefault="00F704E9" w:rsidP="00F704E9">
      <w:pPr>
        <w:pStyle w:val="ListParagraph"/>
        <w:ind w:left="785" w:hangingChars="327" w:hanging="785"/>
        <w:rPr>
          <w:rFonts w:ascii="Times New Roman" w:hAnsi="Times New Roman"/>
        </w:rPr>
      </w:pPr>
    </w:p>
    <w:p w14:paraId="781C05D1"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Anderson, R., Rodgers, M., Coleman, C., &amp; Marsh, R. (2011, May). </w:t>
      </w:r>
      <w:r w:rsidRPr="009B00FD">
        <w:rPr>
          <w:rFonts w:ascii="Times New Roman" w:hAnsi="Times New Roman"/>
          <w:i/>
        </w:rPr>
        <w:t>Assessment Lockdown.</w:t>
      </w:r>
      <w:r w:rsidRPr="009B00FD">
        <w:rPr>
          <w:rFonts w:ascii="Times New Roman" w:hAnsi="Times New Roman"/>
        </w:rPr>
        <w:t xml:space="preserve"> A facilitated workshop at the Center for Faculty Innovation’s May Symposium, Harrisonburg, VA.</w:t>
      </w:r>
    </w:p>
    <w:p w14:paraId="661828BF" w14:textId="77777777" w:rsidR="00F704E9" w:rsidRPr="009B00FD" w:rsidRDefault="00F704E9" w:rsidP="00F704E9">
      <w:pPr>
        <w:ind w:left="785" w:hangingChars="327" w:hanging="785"/>
        <w:rPr>
          <w:rFonts w:ascii="Times New Roman" w:hAnsi="Times New Roman"/>
        </w:rPr>
      </w:pPr>
    </w:p>
    <w:p w14:paraId="47E0111C" w14:textId="77777777" w:rsidR="00F704E9" w:rsidRPr="009B00FD" w:rsidRDefault="00F704E9" w:rsidP="00F704E9">
      <w:pPr>
        <w:ind w:left="785" w:hangingChars="327" w:hanging="785"/>
      </w:pPr>
      <w:r w:rsidRPr="009B00FD">
        <w:rPr>
          <w:rFonts w:ascii="Times New Roman" w:hAnsi="Times New Roman"/>
        </w:rPr>
        <w:t xml:space="preserve">Fulcher, K. H., Biddix, P., Burdette, R.A., Burrack, F., &amp; Curran, C. (2025, June). </w:t>
      </w:r>
      <w:r w:rsidRPr="009B00FD">
        <w:rPr>
          <w:rFonts w:ascii="Times New Roman" w:hAnsi="Times New Roman"/>
          <w:i/>
          <w:iCs/>
        </w:rPr>
        <w:t xml:space="preserve">Assessment across the Institution </w:t>
      </w:r>
      <w:r w:rsidRPr="009B00FD">
        <w:rPr>
          <w:rFonts w:ascii="Times New Roman" w:hAnsi="Times New Roman"/>
        </w:rPr>
        <w:t>[Panel]. International Conference on Assessing Quality in Higher Education. Bangkok, Thailand</w:t>
      </w:r>
      <w:r w:rsidRPr="009B00FD">
        <w:t>.</w:t>
      </w:r>
    </w:p>
    <w:p w14:paraId="79FD4452" w14:textId="77777777" w:rsidR="00F704E9" w:rsidRPr="009B00FD" w:rsidRDefault="00F704E9" w:rsidP="00F704E9">
      <w:pPr>
        <w:pStyle w:val="ListBullet"/>
      </w:pPr>
      <w:r w:rsidRPr="009B00FD">
        <w:lastRenderedPageBreak/>
        <w:t xml:space="preserve">Fulcher, K. H., Boyne, S., Robinson, C., &amp; Stitt-Bergh, M. (2019, October). </w:t>
      </w:r>
      <w:r w:rsidRPr="009B00FD">
        <w:rPr>
          <w:i/>
        </w:rPr>
        <w:t>Four schools, four strategies:</w:t>
      </w:r>
      <w:r w:rsidRPr="009B00FD">
        <w:t xml:space="preserve"> </w:t>
      </w:r>
      <w:r w:rsidRPr="009B00FD">
        <w:rPr>
          <w:i/>
        </w:rPr>
        <w:t>Approaches to improving ethical reasoning</w:t>
      </w:r>
      <w:r w:rsidRPr="009B00FD">
        <w:t xml:space="preserve">. Concurrent session presented at the 2019 Assessment Institute, Indianapolis, IN. </w:t>
      </w:r>
    </w:p>
    <w:p w14:paraId="0433063D" w14:textId="77777777" w:rsidR="00F704E9" w:rsidRPr="009B00FD" w:rsidRDefault="00F704E9" w:rsidP="00F704E9">
      <w:pPr>
        <w:pStyle w:val="ListBullet"/>
      </w:pPr>
      <w:r w:rsidRPr="009B00FD">
        <w:t xml:space="preserve">Fulcher, K.H., Carillo, C., Good, M.R., &amp; Smith, K. L. (2015, February). </w:t>
      </w:r>
      <w:r w:rsidRPr="009B00FD">
        <w:rPr>
          <w:i/>
        </w:rPr>
        <w:t>Using assessment results for learning improvement in higher education music programs.</w:t>
      </w:r>
      <w:r w:rsidRPr="009B00FD">
        <w:t xml:space="preserve"> Workshop presented at the 5</w:t>
      </w:r>
      <w:r w:rsidRPr="009B00FD">
        <w:rPr>
          <w:vertAlign w:val="superscript"/>
        </w:rPr>
        <w:t>th</w:t>
      </w:r>
      <w:r w:rsidRPr="009B00FD">
        <w:t xml:space="preserve"> International Symposium on Assessment in Music Education, Williamsburg, VA.</w:t>
      </w:r>
    </w:p>
    <w:p w14:paraId="3482FCCC" w14:textId="77777777" w:rsidR="00F704E9" w:rsidRPr="009B00FD" w:rsidRDefault="00F704E9" w:rsidP="00F704E9">
      <w:pPr>
        <w:pStyle w:val="ListBullet"/>
      </w:pPr>
      <w:r w:rsidRPr="009B00FD">
        <w:t>Fulcher, K.H., Coleman, C.D., &amp; Orem, C.D. (2012, December). Evaluating the quality of academic degree program assessment. Workshop presented for the SACSCOC Annual Meeting, Dallas, TX.</w:t>
      </w:r>
    </w:p>
    <w:p w14:paraId="2028DF26" w14:textId="77777777" w:rsidR="00F704E9" w:rsidRPr="009B00FD" w:rsidRDefault="00F704E9" w:rsidP="00F704E9">
      <w:pPr>
        <w:pStyle w:val="ListParagraph"/>
        <w:ind w:left="785" w:hangingChars="327" w:hanging="785"/>
        <w:rPr>
          <w:rFonts w:ascii="Times New Roman" w:hAnsi="Times New Roman"/>
        </w:rPr>
      </w:pPr>
    </w:p>
    <w:p w14:paraId="5B0581C1"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Devine, L. (2009, December). </w:t>
      </w:r>
      <w:r w:rsidRPr="009B00FD">
        <w:rPr>
          <w:rFonts w:ascii="Times New Roman" w:hAnsi="Times New Roman"/>
          <w:i/>
        </w:rPr>
        <w:t xml:space="preserve">Assessment and Evaluation of Administrative and Academic Support Units. </w:t>
      </w:r>
      <w:r w:rsidRPr="009B00FD">
        <w:rPr>
          <w:rFonts w:ascii="Times New Roman" w:hAnsi="Times New Roman"/>
        </w:rPr>
        <w:t>Workshop (conducted twice) for the SACS Annual Conference, Atlanta, GA.</w:t>
      </w:r>
    </w:p>
    <w:p w14:paraId="7D4FB7DB" w14:textId="77777777" w:rsidR="00F704E9" w:rsidRPr="009B00FD" w:rsidRDefault="00F704E9" w:rsidP="00F704E9">
      <w:pPr>
        <w:ind w:left="785" w:hangingChars="327" w:hanging="785"/>
        <w:rPr>
          <w:rFonts w:ascii="Times New Roman" w:hAnsi="Times New Roman"/>
        </w:rPr>
      </w:pPr>
    </w:p>
    <w:p w14:paraId="764D383A"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Doolittle, D. (2005, November). </w:t>
      </w:r>
      <w:r w:rsidRPr="009B00FD">
        <w:rPr>
          <w:rFonts w:ascii="Times New Roman" w:hAnsi="Times New Roman"/>
          <w:i/>
        </w:rPr>
        <w:t>Long lost cousins: How assessment in business and healthcare can aid assessment practitioners in higher education</w:t>
      </w:r>
      <w:r w:rsidRPr="009B00FD">
        <w:rPr>
          <w:rFonts w:ascii="Times New Roman" w:hAnsi="Times New Roman"/>
        </w:rPr>
        <w:t>. Presentation for the Virginia Assessment Group Conference, Virginia Beach, VA.</w:t>
      </w:r>
    </w:p>
    <w:p w14:paraId="0B730A07" w14:textId="77777777" w:rsidR="00F704E9" w:rsidRPr="009B00FD" w:rsidRDefault="00F704E9" w:rsidP="00F704E9">
      <w:pPr>
        <w:pStyle w:val="ListParagraph"/>
        <w:ind w:left="785" w:hangingChars="327" w:hanging="785"/>
        <w:rPr>
          <w:rFonts w:ascii="Times New Roman" w:hAnsi="Times New Roman"/>
        </w:rPr>
      </w:pPr>
      <w:r w:rsidRPr="009B00FD">
        <w:rPr>
          <w:rFonts w:ascii="Times New Roman" w:hAnsi="Times New Roman"/>
        </w:rPr>
        <w:t xml:space="preserve">Fulcher, K. H. &amp; Early, C.E. (2023, December). </w:t>
      </w:r>
      <w:r w:rsidRPr="009B00FD">
        <w:rPr>
          <w:rFonts w:ascii="Times New Roman" w:hAnsi="Times New Roman"/>
          <w:i/>
          <w:iCs/>
        </w:rPr>
        <w:t>Training and essay rating for Washington &amp; Lee</w:t>
      </w:r>
      <w:r w:rsidRPr="009B00FD">
        <w:rPr>
          <w:rFonts w:ascii="Times New Roman" w:hAnsi="Times New Roman"/>
        </w:rPr>
        <w:t xml:space="preserve"> [Workshop]. Lexington, VA.</w:t>
      </w:r>
    </w:p>
    <w:p w14:paraId="575452E2" w14:textId="77777777" w:rsidR="00F704E9" w:rsidRPr="009B00FD" w:rsidRDefault="00F704E9" w:rsidP="00F704E9">
      <w:pPr>
        <w:ind w:left="785" w:hangingChars="327" w:hanging="785"/>
        <w:rPr>
          <w:rFonts w:ascii="Times New Roman" w:hAnsi="Times New Roman"/>
        </w:rPr>
      </w:pPr>
    </w:p>
    <w:p w14:paraId="58FC859C" w14:textId="77777777" w:rsidR="00F704E9" w:rsidRPr="009B00FD" w:rsidRDefault="00F704E9" w:rsidP="00F704E9">
      <w:pPr>
        <w:ind w:left="785" w:hangingChars="327" w:hanging="785"/>
        <w:rPr>
          <w:rStyle w:val="HTMLTypewriter"/>
          <w:rFonts w:ascii="Times New Roman" w:eastAsiaTheme="minorHAnsi" w:hAnsi="Times New Roman" w:cs="Times New Roman"/>
          <w:sz w:val="22"/>
        </w:rPr>
      </w:pPr>
      <w:r w:rsidRPr="009B00FD">
        <w:rPr>
          <w:rFonts w:ascii="Times New Roman" w:hAnsi="Times New Roman"/>
        </w:rPr>
        <w:t xml:space="preserve">Fulcher, K.H. &amp; Early, C. (2023, November). </w:t>
      </w:r>
      <w:r w:rsidRPr="009B00FD">
        <w:rPr>
          <w:rFonts w:ascii="Times New Roman" w:hAnsi="Times New Roman"/>
          <w:i/>
          <w:iCs/>
        </w:rPr>
        <w:t>Six mistakes that “kill” improvement efforts</w:t>
      </w:r>
      <w:r w:rsidRPr="009B00FD">
        <w:rPr>
          <w:rFonts w:ascii="Times New Roman" w:hAnsi="Times New Roman"/>
        </w:rPr>
        <w:t xml:space="preserve"> [Concurrent session.]. Virginia Assessment Group conference. Richmond, VA.</w:t>
      </w:r>
    </w:p>
    <w:p w14:paraId="6A9EA5E2" w14:textId="77777777" w:rsidR="00F704E9" w:rsidRPr="009B00FD" w:rsidRDefault="00F704E9" w:rsidP="00F704E9">
      <w:pPr>
        <w:ind w:left="719" w:hangingChars="327" w:hanging="719"/>
        <w:rPr>
          <w:rStyle w:val="HTMLTypewriter"/>
          <w:rFonts w:ascii="Times New Roman" w:eastAsiaTheme="minorHAnsi" w:hAnsi="Times New Roman" w:cs="Times New Roman"/>
          <w:sz w:val="22"/>
        </w:rPr>
      </w:pPr>
    </w:p>
    <w:p w14:paraId="634EC4BD" w14:textId="77777777" w:rsidR="00F704E9" w:rsidRPr="009B00FD" w:rsidRDefault="00F704E9" w:rsidP="00F704E9">
      <w:pPr>
        <w:ind w:left="719" w:hangingChars="327" w:hanging="719"/>
        <w:rPr>
          <w:rFonts w:ascii="Times New Roman" w:hAnsi="Times New Roman"/>
        </w:rPr>
      </w:pPr>
      <w:r w:rsidRPr="009B00FD">
        <w:rPr>
          <w:rStyle w:val="HTMLTypewriter"/>
          <w:rFonts w:ascii="Times New Roman" w:eastAsiaTheme="minorHAnsi" w:hAnsi="Times New Roman" w:cs="Times New Roman"/>
          <w:sz w:val="22"/>
        </w:rPr>
        <w:t xml:space="preserve">Fulcher, K. H., Finney, S. J., France, M. K., Russell, J., Zilberberg, A., &amp; Anderson, R., (2009, Spring). </w:t>
      </w:r>
      <w:r w:rsidRPr="009B00FD">
        <w:rPr>
          <w:rStyle w:val="HTMLTypewriter"/>
          <w:rFonts w:ascii="Times New Roman" w:eastAsiaTheme="minorHAnsi" w:hAnsi="Times New Roman" w:cs="Times New Roman"/>
          <w:i/>
          <w:sz w:val="22"/>
        </w:rPr>
        <w:t>The Importance and Process of Outcomes Assessment</w:t>
      </w:r>
      <w:r w:rsidRPr="009B00FD">
        <w:rPr>
          <w:rStyle w:val="HTMLTypewriter"/>
          <w:rFonts w:ascii="Times New Roman" w:eastAsiaTheme="minorHAnsi" w:hAnsi="Times New Roman" w:cs="Times New Roman"/>
          <w:sz w:val="22"/>
        </w:rPr>
        <w:t xml:space="preserve">. Two-day </w:t>
      </w:r>
      <w:r w:rsidRPr="009B00FD">
        <w:rPr>
          <w:rStyle w:val="HTMLTypewriter"/>
          <w:rFonts w:ascii="Times New Roman" w:eastAsiaTheme="minorHAnsi" w:hAnsi="Times New Roman" w:cs="Times New Roman"/>
          <w:i/>
          <w:sz w:val="22"/>
        </w:rPr>
        <w:t>workshop for the Office of Special Assistant to the President, James Madison</w:t>
      </w:r>
      <w:r w:rsidRPr="009B00FD">
        <w:rPr>
          <w:rStyle w:val="HTMLTypewriter"/>
          <w:rFonts w:ascii="Times New Roman" w:eastAsiaTheme="minorHAnsi" w:hAnsi="Times New Roman" w:cs="Times New Roman"/>
          <w:sz w:val="22"/>
        </w:rPr>
        <w:t xml:space="preserve"> University, Harrisonburg, VA.</w:t>
      </w:r>
    </w:p>
    <w:p w14:paraId="5FDE673E" w14:textId="77777777" w:rsidR="00F704E9" w:rsidRPr="009B00FD" w:rsidRDefault="00F704E9" w:rsidP="00F704E9">
      <w:pPr>
        <w:autoSpaceDE w:val="0"/>
        <w:autoSpaceDN w:val="0"/>
        <w:ind w:left="720" w:hanging="720"/>
        <w:rPr>
          <w:rFonts w:ascii="Times New Roman" w:hAnsi="Times New Roman"/>
        </w:rPr>
      </w:pPr>
    </w:p>
    <w:p w14:paraId="0CEE0B89" w14:textId="28990AEA" w:rsidR="00F704E9" w:rsidRPr="00F6760C" w:rsidRDefault="00F704E9" w:rsidP="00F6760C">
      <w:pPr>
        <w:autoSpaceDE w:val="0"/>
        <w:autoSpaceDN w:val="0"/>
        <w:ind w:left="720" w:hanging="720"/>
        <w:rPr>
          <w:rFonts w:ascii="Times New Roman" w:hAnsi="Times New Roman"/>
          <w:caps/>
        </w:rPr>
      </w:pPr>
      <w:r w:rsidRPr="009B00FD">
        <w:rPr>
          <w:rFonts w:ascii="Times New Roman" w:hAnsi="Times New Roman"/>
        </w:rPr>
        <w:t xml:space="preserve">Fulcher, K. H., &amp; Good, M.R. (2022, December). </w:t>
      </w:r>
      <w:r w:rsidRPr="009B00FD">
        <w:rPr>
          <w:rFonts w:ascii="Times New Roman" w:hAnsi="Times New Roman"/>
          <w:i/>
        </w:rPr>
        <w:t xml:space="preserve">Six steps to learning </w:t>
      </w:r>
      <w:proofErr w:type="gramStart"/>
      <w:r w:rsidRPr="009B00FD">
        <w:rPr>
          <w:rFonts w:ascii="Times New Roman" w:hAnsi="Times New Roman"/>
          <w:i/>
        </w:rPr>
        <w:t>improvement at</w:t>
      </w:r>
      <w:proofErr w:type="gramEnd"/>
      <w:r w:rsidRPr="009B00FD">
        <w:rPr>
          <w:rFonts w:ascii="Times New Roman" w:hAnsi="Times New Roman"/>
          <w:i/>
        </w:rPr>
        <w:t xml:space="preserve"> scale. </w:t>
      </w:r>
      <w:r w:rsidRPr="009B00FD">
        <w:rPr>
          <w:rFonts w:ascii="Times New Roman" w:hAnsi="Times New Roman"/>
        </w:rPr>
        <w:t xml:space="preserve">Workshop presented at the annual meeting of the Southern Association of Colleges and Schools Commission on Colleges, Atlanta, GA.  </w:t>
      </w:r>
    </w:p>
    <w:p w14:paraId="233D506D" w14:textId="77777777" w:rsidR="00F704E9" w:rsidRPr="009B00FD" w:rsidRDefault="00F704E9" w:rsidP="00F704E9">
      <w:pPr>
        <w:pStyle w:val="ListBullet"/>
      </w:pPr>
      <w:r w:rsidRPr="009B00FD">
        <w:t xml:space="preserve">Fulcher, K. H., &amp; Good, M.R., (2022, October). </w:t>
      </w:r>
      <w:r w:rsidRPr="009B00FD">
        <w:rPr>
          <w:i/>
          <w:iCs/>
        </w:rPr>
        <w:t>Connecting assessment to learning improvement at scale</w:t>
      </w:r>
      <w:r w:rsidRPr="009B00FD">
        <w:t xml:space="preserve">. Sponsor Session. The Assessment Institute. Assessment Institute, Indianapolis, IN. </w:t>
      </w:r>
    </w:p>
    <w:p w14:paraId="02432E48" w14:textId="77777777" w:rsidR="00F704E9" w:rsidRPr="009B00FD" w:rsidRDefault="00F704E9" w:rsidP="00F704E9">
      <w:pPr>
        <w:pStyle w:val="ListBullet"/>
      </w:pPr>
      <w:r w:rsidRPr="009B00FD">
        <w:t>Fulcher, K H., &amp; Good, M. R. (2019, March). Assessment paper pusher to improvement hero: The journey begins. Webinar in conjunction with Weave Education and Research &amp; Practice in Assessment.</w:t>
      </w:r>
    </w:p>
    <w:p w14:paraId="66533AF9" w14:textId="77777777" w:rsidR="00F704E9" w:rsidRPr="009B00FD" w:rsidRDefault="00F704E9" w:rsidP="00F704E9">
      <w:pPr>
        <w:pStyle w:val="ListBullet"/>
      </w:pPr>
      <w:r w:rsidRPr="009B00FD">
        <w:t xml:space="preserve">Fulcher, K.H., &amp; Good, M.R. (2016, December). </w:t>
      </w:r>
      <w:r w:rsidRPr="009B00FD">
        <w:rPr>
          <w:i/>
        </w:rPr>
        <w:t>Shifting cultures: From assessment to improvement.</w:t>
      </w:r>
      <w:r w:rsidRPr="009B00FD">
        <w:t xml:space="preserve">  Invited keynote given for the Assessment Network of New York’s Regional Event, Bronx, NY.</w:t>
      </w:r>
    </w:p>
    <w:p w14:paraId="220A52DB" w14:textId="77777777" w:rsidR="00F704E9" w:rsidRPr="009B00FD" w:rsidRDefault="00F704E9" w:rsidP="00F704E9">
      <w:pPr>
        <w:pStyle w:val="ListBullet"/>
      </w:pPr>
      <w:r w:rsidRPr="009B00FD">
        <w:t xml:space="preserve">Fulcher, K.H., &amp; Good, M.R. (2017, June). </w:t>
      </w:r>
      <w:r w:rsidRPr="009B00FD">
        <w:rPr>
          <w:i/>
        </w:rPr>
        <w:t xml:space="preserve">More than Results: An advanced workshop integrating assessment with learning improvement. </w:t>
      </w:r>
      <w:r w:rsidRPr="009B00FD">
        <w:t>Workshop presented for the AALHE 2017 Annual Conference, Louisville, KY.</w:t>
      </w:r>
    </w:p>
    <w:p w14:paraId="0119515C" w14:textId="77777777" w:rsidR="00F704E9" w:rsidRPr="009B00FD" w:rsidRDefault="00F704E9" w:rsidP="00F704E9">
      <w:pPr>
        <w:pStyle w:val="ListBullet"/>
      </w:pPr>
      <w:r w:rsidRPr="009B00FD">
        <w:t>Fulcher, K.H., Good, M.R., &amp; Coleman, C.D. (2014, December). Evaluating the quality of academic degree program assessment. Workshop presented at the SACSCOC Annual Meeting, Atlanta, GA.</w:t>
      </w:r>
    </w:p>
    <w:p w14:paraId="4352F9EF" w14:textId="77777777" w:rsidR="00F704E9" w:rsidRPr="009B00FD" w:rsidRDefault="00F704E9" w:rsidP="00F704E9">
      <w:pPr>
        <w:ind w:left="785" w:hangingChars="327" w:hanging="785"/>
        <w:rPr>
          <w:rFonts w:ascii="Times New Roman" w:hAnsi="Times New Roman"/>
        </w:rPr>
      </w:pPr>
    </w:p>
    <w:p w14:paraId="614B128D" w14:textId="77777777" w:rsidR="00F704E9" w:rsidRPr="009B00FD" w:rsidRDefault="00F704E9" w:rsidP="00F704E9">
      <w:pPr>
        <w:autoSpaceDE w:val="0"/>
        <w:autoSpaceDN w:val="0"/>
        <w:ind w:left="720" w:hanging="720"/>
        <w:rPr>
          <w:rFonts w:ascii="Times New Roman" w:hAnsi="Times New Roman"/>
          <w:caps/>
        </w:rPr>
      </w:pPr>
      <w:bookmarkStart w:id="8" w:name="_Hlk139462344"/>
      <w:r w:rsidRPr="009B00FD">
        <w:rPr>
          <w:rFonts w:ascii="Times New Roman" w:hAnsi="Times New Roman"/>
        </w:rPr>
        <w:t xml:space="preserve">Fulcher, K.H., Good, M.R., &amp; Smith, K.L., Coleman, C. D.  (2017, December). </w:t>
      </w:r>
      <w:r w:rsidRPr="009B00FD">
        <w:rPr>
          <w:rFonts w:ascii="Times New Roman" w:hAnsi="Times New Roman"/>
          <w:i/>
        </w:rPr>
        <w:t xml:space="preserve">More than results: An advanced workshop integrating assessment with learning improvement. </w:t>
      </w:r>
      <w:r w:rsidRPr="009B00FD">
        <w:rPr>
          <w:rFonts w:ascii="Times New Roman" w:hAnsi="Times New Roman"/>
        </w:rPr>
        <w:t xml:space="preserve">Workshop </w:t>
      </w:r>
      <w:proofErr w:type="gramStart"/>
      <w:r w:rsidRPr="009B00FD">
        <w:rPr>
          <w:rFonts w:ascii="Times New Roman" w:hAnsi="Times New Roman"/>
        </w:rPr>
        <w:t>presented</w:t>
      </w:r>
      <w:proofErr w:type="gramEnd"/>
      <w:r w:rsidRPr="009B00FD">
        <w:rPr>
          <w:rFonts w:ascii="Times New Roman" w:hAnsi="Times New Roman"/>
        </w:rPr>
        <w:t xml:space="preserve"> at the annual meeting of the Southern Association of Colleges and Schools Commission on Colleges, Dallas, TX.  </w:t>
      </w:r>
    </w:p>
    <w:bookmarkEnd w:id="8"/>
    <w:p w14:paraId="18139087" w14:textId="77777777" w:rsidR="00F704E9" w:rsidRPr="009B00FD" w:rsidRDefault="00F704E9" w:rsidP="00F704E9">
      <w:pPr>
        <w:autoSpaceDE w:val="0"/>
        <w:autoSpaceDN w:val="0"/>
        <w:ind w:left="720" w:hanging="720"/>
        <w:rPr>
          <w:rFonts w:ascii="Times New Roman" w:hAnsi="Times New Roman"/>
        </w:rPr>
      </w:pPr>
    </w:p>
    <w:p w14:paraId="419C54B3" w14:textId="77777777" w:rsidR="00F704E9" w:rsidRPr="009B00FD" w:rsidRDefault="00F704E9" w:rsidP="00F704E9">
      <w:pPr>
        <w:autoSpaceDE w:val="0"/>
        <w:autoSpaceDN w:val="0"/>
        <w:ind w:left="720" w:hanging="720"/>
        <w:rPr>
          <w:rFonts w:ascii="Times New Roman" w:hAnsi="Times New Roman"/>
          <w:caps/>
        </w:rPr>
      </w:pPr>
      <w:r w:rsidRPr="009B00FD">
        <w:rPr>
          <w:rFonts w:ascii="Times New Roman" w:hAnsi="Times New Roman"/>
        </w:rPr>
        <w:t xml:space="preserve">Fulcher, K.H., Good, M.R., &amp; Smith, K.L., Coleman, C. D.  (2016, December). </w:t>
      </w:r>
      <w:r w:rsidRPr="009B00FD">
        <w:rPr>
          <w:rFonts w:ascii="Times New Roman" w:hAnsi="Times New Roman"/>
          <w:i/>
        </w:rPr>
        <w:t xml:space="preserve">More than results: An advanced workshop integrating assessment with learning improvement. </w:t>
      </w:r>
      <w:r w:rsidRPr="009B00FD">
        <w:rPr>
          <w:rFonts w:ascii="Times New Roman" w:hAnsi="Times New Roman"/>
        </w:rPr>
        <w:t xml:space="preserve">Workshop presented at the annual meeting of the Southern Association of Colleges and Schools Commission on Colleges, Houston, TX.  </w:t>
      </w:r>
    </w:p>
    <w:p w14:paraId="256A1FB6" w14:textId="77777777" w:rsidR="00F704E9" w:rsidRPr="009B00FD" w:rsidRDefault="00F704E9" w:rsidP="00F704E9">
      <w:pPr>
        <w:autoSpaceDE w:val="0"/>
        <w:autoSpaceDN w:val="0"/>
        <w:ind w:left="720" w:hanging="720"/>
        <w:rPr>
          <w:rFonts w:ascii="Times New Roman" w:hAnsi="Times New Roman"/>
        </w:rPr>
      </w:pPr>
    </w:p>
    <w:p w14:paraId="734F43EF" w14:textId="77777777" w:rsidR="00F704E9" w:rsidRPr="009B00FD" w:rsidRDefault="00F704E9" w:rsidP="00F704E9">
      <w:pPr>
        <w:autoSpaceDE w:val="0"/>
        <w:autoSpaceDN w:val="0"/>
        <w:ind w:left="720" w:hanging="720"/>
        <w:rPr>
          <w:rFonts w:ascii="Times New Roman" w:hAnsi="Times New Roman"/>
          <w:caps/>
        </w:rPr>
      </w:pPr>
      <w:r w:rsidRPr="009B00FD">
        <w:rPr>
          <w:rFonts w:ascii="Times New Roman" w:hAnsi="Times New Roman"/>
        </w:rPr>
        <w:t xml:space="preserve">Fulcher, K.H., Good, M.R., &amp; Smith, K.L., Coleman, C. D.  (2015, December). </w:t>
      </w:r>
      <w:r w:rsidRPr="009B00FD">
        <w:rPr>
          <w:rFonts w:ascii="Times New Roman" w:hAnsi="Times New Roman"/>
          <w:i/>
        </w:rPr>
        <w:t xml:space="preserve">Evidence of improved student </w:t>
      </w:r>
      <w:r w:rsidRPr="009B00FD">
        <w:rPr>
          <w:rFonts w:ascii="Times New Roman" w:hAnsi="Times New Roman"/>
          <w:i/>
        </w:rPr>
        <w:lastRenderedPageBreak/>
        <w:t>learning: Unpacking comprehensive standard 3.3.1.1</w:t>
      </w:r>
      <w:r w:rsidRPr="009B00FD">
        <w:rPr>
          <w:rFonts w:ascii="Times New Roman" w:hAnsi="Times New Roman"/>
        </w:rPr>
        <w:t xml:space="preserve">. Workshop presented at the annual meeting of the Southern Association of Colleges and Schools Commission on Colleges, Houston, TX.  </w:t>
      </w:r>
    </w:p>
    <w:p w14:paraId="42EE1838" w14:textId="77777777" w:rsidR="00F704E9" w:rsidRPr="009B00FD" w:rsidRDefault="00F704E9" w:rsidP="00F704E9">
      <w:pPr>
        <w:rPr>
          <w:rFonts w:ascii="Times New Roman" w:hAnsi="Times New Roman"/>
        </w:rPr>
      </w:pPr>
    </w:p>
    <w:p w14:paraId="4323E181"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Haley, K. A. (2002, April). </w:t>
      </w:r>
      <w:r w:rsidRPr="009B00FD">
        <w:rPr>
          <w:rFonts w:ascii="Times New Roman" w:hAnsi="Times New Roman"/>
          <w:i/>
        </w:rPr>
        <w:t>Creating new opportunities for computer adaptive testing in higher education: The Stratum CAT</w:t>
      </w:r>
      <w:r w:rsidRPr="009B00FD">
        <w:rPr>
          <w:rFonts w:ascii="Times New Roman" w:hAnsi="Times New Roman"/>
        </w:rPr>
        <w:t>. A poster session for the American Educational Research Association Conference, New Orleans, LA.</w:t>
      </w:r>
    </w:p>
    <w:p w14:paraId="528EDE70" w14:textId="77777777" w:rsidR="00F704E9" w:rsidRPr="009B00FD" w:rsidRDefault="00F704E9" w:rsidP="00F704E9">
      <w:pPr>
        <w:pStyle w:val="ListBullet"/>
      </w:pPr>
      <w:r w:rsidRPr="009B00FD">
        <w:t xml:space="preserve">Fulcher, K. H., &amp; Haley, K. A. (2001, November). </w:t>
      </w:r>
      <w:r w:rsidRPr="009B00FD">
        <w:rPr>
          <w:i/>
        </w:rPr>
        <w:t>Making computer adaptive testing feasible in universities: The Stratum CAT</w:t>
      </w:r>
      <w:r w:rsidRPr="009B00FD">
        <w:t>. Presentation for the Virginia Assessment Group Conference, Virginia Beach, VA.</w:t>
      </w:r>
    </w:p>
    <w:p w14:paraId="4DF860F4" w14:textId="77777777" w:rsidR="00F704E9" w:rsidRPr="009B00FD" w:rsidRDefault="00F704E9" w:rsidP="00F704E9">
      <w:pPr>
        <w:pStyle w:val="ListBullet"/>
      </w:pPr>
      <w:r w:rsidRPr="009B00FD">
        <w:t xml:space="preserve">Fulcher, K. H., &amp; Hathcoat, J. (2024, October). </w:t>
      </w:r>
      <w:r w:rsidRPr="009B00FD">
        <w:rPr>
          <w:i/>
          <w:iCs/>
        </w:rPr>
        <w:t>Leveling up your assessment skills</w:t>
      </w:r>
      <w:r w:rsidRPr="009B00FD">
        <w:t xml:space="preserve"> [Sponsored concurrent session]. The Assessment Institute. Assessment Institute. Indianapolis, IN.</w:t>
      </w:r>
    </w:p>
    <w:p w14:paraId="4CAC4A8E" w14:textId="77777777" w:rsidR="00F704E9" w:rsidRPr="009B00FD" w:rsidRDefault="00F704E9" w:rsidP="00F704E9">
      <w:pPr>
        <w:pStyle w:val="ListBullet"/>
      </w:pPr>
      <w:r w:rsidRPr="009B00FD">
        <w:t xml:space="preserve">Fulcher, K. H., Hathcoat, J., &amp; Finney S. J. (2023, October). </w:t>
      </w:r>
      <w:r w:rsidRPr="009B00FD">
        <w:rPr>
          <w:i/>
          <w:iCs/>
        </w:rPr>
        <w:t>Leveling up your assessment skills</w:t>
      </w:r>
      <w:r w:rsidRPr="009B00FD">
        <w:t xml:space="preserve"> [Sponsored concurrent session]. The Assessment Institute. Assessment Institute. Indianapolis, IN.</w:t>
      </w:r>
    </w:p>
    <w:p w14:paraId="08B5023B" w14:textId="77777777" w:rsidR="00F704E9" w:rsidRPr="009B00FD" w:rsidRDefault="00F704E9" w:rsidP="00F704E9">
      <w:pPr>
        <w:ind w:left="785" w:hangingChars="327" w:hanging="785"/>
        <w:rPr>
          <w:rFonts w:ascii="Times New Roman" w:hAnsi="Times New Roman"/>
        </w:rPr>
      </w:pPr>
    </w:p>
    <w:p w14:paraId="23234057"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Harper, V. (2006, November). </w:t>
      </w:r>
      <w:r w:rsidRPr="009B00FD">
        <w:rPr>
          <w:rFonts w:ascii="Times New Roman" w:hAnsi="Times New Roman"/>
          <w:i/>
        </w:rPr>
        <w:t>Assessment of oral communication, Live!</w:t>
      </w:r>
      <w:r w:rsidRPr="009B00FD">
        <w:rPr>
          <w:rFonts w:ascii="Times New Roman" w:hAnsi="Times New Roman"/>
        </w:rPr>
        <w:t xml:space="preserve"> Presentation for the Virginia Assessment Group Conference, Staunton, VA.</w:t>
      </w:r>
    </w:p>
    <w:p w14:paraId="1A681835" w14:textId="77777777" w:rsidR="00F704E9" w:rsidRPr="009B00FD" w:rsidRDefault="00F704E9" w:rsidP="00F704E9">
      <w:pPr>
        <w:ind w:left="785" w:hangingChars="327" w:hanging="785"/>
        <w:rPr>
          <w:rFonts w:ascii="Times New Roman" w:hAnsi="Times New Roman"/>
        </w:rPr>
      </w:pPr>
    </w:p>
    <w:p w14:paraId="2675717D" w14:textId="77777777" w:rsidR="00F704E9" w:rsidRPr="009B00FD" w:rsidRDefault="00F704E9" w:rsidP="00F704E9">
      <w:pPr>
        <w:ind w:left="785" w:hangingChars="327" w:hanging="785"/>
        <w:rPr>
          <w:rFonts w:ascii="Times New Roman" w:hAnsi="Times New Roman"/>
          <w:bCs/>
          <w:color w:val="000000" w:themeColor="text1"/>
        </w:rPr>
      </w:pPr>
      <w:bookmarkStart w:id="9" w:name="_Hlk107480766"/>
      <w:r w:rsidRPr="009B00FD">
        <w:rPr>
          <w:rFonts w:ascii="Times New Roman" w:hAnsi="Times New Roman"/>
          <w:bCs/>
          <w:color w:val="000000" w:themeColor="text1"/>
        </w:rPr>
        <w:t xml:space="preserve">Fulcher, K.H., Hawk, W.J, &amp; Stitt-Bergh, M.  (2021, October). </w:t>
      </w:r>
      <w:r w:rsidRPr="009B00FD">
        <w:rPr>
          <w:rFonts w:ascii="Times New Roman" w:hAnsi="Times New Roman"/>
          <w:bCs/>
          <w:i/>
          <w:iCs/>
        </w:rPr>
        <w:t>Connecting assessment to learning improvement at scale</w:t>
      </w:r>
      <w:r w:rsidRPr="009B00FD">
        <w:rPr>
          <w:rFonts w:ascii="Times New Roman" w:hAnsi="Times New Roman"/>
          <w:bCs/>
        </w:rPr>
        <w:t xml:space="preserve">. </w:t>
      </w:r>
      <w:r w:rsidRPr="009B00FD">
        <w:rPr>
          <w:rFonts w:ascii="Times New Roman" w:hAnsi="Times New Roman"/>
          <w:bCs/>
          <w:color w:val="000000" w:themeColor="text1"/>
        </w:rPr>
        <w:t>Sponsored virtual session at the IUPUI Assessment Institute.</w:t>
      </w:r>
    </w:p>
    <w:p w14:paraId="028F7FC9" w14:textId="77777777" w:rsidR="00F704E9" w:rsidRPr="009B00FD" w:rsidRDefault="00F704E9" w:rsidP="00F704E9">
      <w:pPr>
        <w:ind w:left="785" w:hangingChars="327" w:hanging="785"/>
        <w:rPr>
          <w:rFonts w:ascii="Times New Roman" w:hAnsi="Times New Roman"/>
        </w:rPr>
      </w:pPr>
    </w:p>
    <w:bookmarkEnd w:id="9"/>
    <w:p w14:paraId="5625FE69"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Hawk, W., Pope, A., &amp; Prendergast, C, (2019, July). </w:t>
      </w:r>
      <w:r w:rsidRPr="009B00FD">
        <w:rPr>
          <w:rFonts w:ascii="Times New Roman" w:hAnsi="Times New Roman"/>
          <w:i/>
        </w:rPr>
        <w:t xml:space="preserve">Learning improvement in action workshop. </w:t>
      </w:r>
      <w:r w:rsidRPr="009B00FD">
        <w:rPr>
          <w:rFonts w:ascii="Times New Roman" w:hAnsi="Times New Roman"/>
        </w:rPr>
        <w:t xml:space="preserve">Weeklong workshop </w:t>
      </w:r>
      <w:proofErr w:type="gramStart"/>
      <w:r w:rsidRPr="009B00FD">
        <w:rPr>
          <w:rFonts w:ascii="Times New Roman" w:hAnsi="Times New Roman"/>
        </w:rPr>
        <w:t>presented</w:t>
      </w:r>
      <w:proofErr w:type="gramEnd"/>
      <w:r w:rsidRPr="009B00FD">
        <w:rPr>
          <w:rFonts w:ascii="Times New Roman" w:hAnsi="Times New Roman"/>
        </w:rPr>
        <w:t xml:space="preserve"> to teams representing IUPUI, JMU, University of Hawaii, and UNC-Charlotte, Harrisonburg, VA. </w:t>
      </w:r>
    </w:p>
    <w:p w14:paraId="0A9DEB6D" w14:textId="77777777" w:rsidR="00F704E9" w:rsidRPr="009B00FD" w:rsidRDefault="00F704E9" w:rsidP="00F704E9">
      <w:pPr>
        <w:rPr>
          <w:rFonts w:ascii="Times New Roman" w:hAnsi="Times New Roman"/>
        </w:rPr>
      </w:pPr>
    </w:p>
    <w:p w14:paraId="675D6094" w14:textId="77777777" w:rsidR="00F704E9" w:rsidRPr="009B00FD" w:rsidRDefault="00F704E9" w:rsidP="00F704E9">
      <w:pPr>
        <w:ind w:left="720" w:hanging="720"/>
        <w:outlineLvl w:val="0"/>
        <w:rPr>
          <w:rFonts w:ascii="Times New Roman" w:hAnsi="Times New Roman"/>
          <w:bCs/>
          <w:color w:val="000000" w:themeColor="text1"/>
        </w:rPr>
      </w:pPr>
      <w:bookmarkStart w:id="10" w:name="_Hlk103938006"/>
      <w:r w:rsidRPr="009B00FD">
        <w:rPr>
          <w:rFonts w:ascii="Times New Roman" w:hAnsi="Times New Roman"/>
          <w:bCs/>
          <w:color w:val="000000" w:themeColor="text1"/>
        </w:rPr>
        <w:t xml:space="preserve">Fulcher, K.H., Horst, S.J., &amp; Patterson, C. (2020, October). </w:t>
      </w:r>
      <w:r w:rsidRPr="009B00FD">
        <w:rPr>
          <w:rFonts w:ascii="Times New Roman" w:hAnsi="Times New Roman"/>
          <w:bCs/>
          <w:i/>
          <w:color w:val="000000" w:themeColor="text1"/>
        </w:rPr>
        <w:t>Developing an assessment and improvement skillset.</w:t>
      </w:r>
      <w:r w:rsidRPr="009B00FD">
        <w:rPr>
          <w:rFonts w:ascii="Times New Roman" w:hAnsi="Times New Roman"/>
          <w:bCs/>
          <w:color w:val="000000" w:themeColor="text1"/>
        </w:rPr>
        <w:t xml:space="preserve"> Sponsored virtual session at the IUPUI Assessment Institute. </w:t>
      </w:r>
    </w:p>
    <w:bookmarkEnd w:id="10"/>
    <w:p w14:paraId="044EFF83" w14:textId="77777777" w:rsidR="00F704E9" w:rsidRPr="009B00FD" w:rsidRDefault="00F704E9" w:rsidP="00F704E9">
      <w:pPr>
        <w:autoSpaceDE w:val="0"/>
        <w:autoSpaceDN w:val="0"/>
        <w:ind w:left="720" w:hanging="720"/>
        <w:rPr>
          <w:rFonts w:ascii="Times New Roman" w:hAnsi="Times New Roman"/>
        </w:rPr>
      </w:pPr>
    </w:p>
    <w:p w14:paraId="65ACEDB9" w14:textId="77777777" w:rsidR="00F704E9" w:rsidRPr="009B00FD" w:rsidRDefault="00F704E9" w:rsidP="00F704E9">
      <w:pPr>
        <w:autoSpaceDE w:val="0"/>
        <w:autoSpaceDN w:val="0"/>
        <w:ind w:left="720" w:hanging="720"/>
        <w:rPr>
          <w:rFonts w:ascii="Times New Roman" w:hAnsi="Times New Roman"/>
        </w:rPr>
      </w:pPr>
      <w:r w:rsidRPr="009B00FD">
        <w:rPr>
          <w:rFonts w:ascii="Times New Roman" w:hAnsi="Times New Roman"/>
        </w:rPr>
        <w:t xml:space="preserve">Fulcher, K.H., Hurney, C.A., Meixner, C., Good, M.R., &amp; Smith, K.L (2014, December). </w:t>
      </w:r>
      <w:r w:rsidRPr="009B00FD">
        <w:rPr>
          <w:rFonts w:ascii="Times New Roman" w:hAnsi="Times New Roman"/>
          <w:i/>
        </w:rPr>
        <w:t xml:space="preserve">From an assessment to </w:t>
      </w:r>
      <w:proofErr w:type="gramStart"/>
      <w:r w:rsidRPr="009B00FD">
        <w:rPr>
          <w:rFonts w:ascii="Times New Roman" w:hAnsi="Times New Roman"/>
          <w:i/>
        </w:rPr>
        <w:t>a learning</w:t>
      </w:r>
      <w:proofErr w:type="gramEnd"/>
      <w:r w:rsidRPr="009B00FD">
        <w:rPr>
          <w:rFonts w:ascii="Times New Roman" w:hAnsi="Times New Roman"/>
          <w:i/>
        </w:rPr>
        <w:t xml:space="preserve"> university</w:t>
      </w:r>
      <w:r w:rsidRPr="009B00FD">
        <w:rPr>
          <w:rFonts w:ascii="Times New Roman" w:hAnsi="Times New Roman"/>
        </w:rPr>
        <w:t xml:space="preserve">. Poster presented at the Leading Change through Innovation and Collaboration inaugural meeting. Charlottesville, VA. </w:t>
      </w:r>
    </w:p>
    <w:p w14:paraId="3628C7B2" w14:textId="77777777" w:rsidR="00F704E9" w:rsidRPr="009B00FD" w:rsidRDefault="00F704E9" w:rsidP="00F704E9">
      <w:pPr>
        <w:pStyle w:val="ListBullet"/>
      </w:pPr>
      <w:r w:rsidRPr="009B00FD">
        <w:t xml:space="preserve">Fulcher, K. H., &amp; Lambert, L. (2024, October). </w:t>
      </w:r>
      <w:r w:rsidRPr="009B00FD">
        <w:rPr>
          <w:i/>
          <w:iCs/>
        </w:rPr>
        <w:t>Assessment 101</w:t>
      </w:r>
      <w:r w:rsidRPr="009B00FD">
        <w:t xml:space="preserve"> [Workshop, </w:t>
      </w:r>
      <w:proofErr w:type="gramStart"/>
      <w:r w:rsidRPr="009B00FD">
        <w:t>full-day</w:t>
      </w:r>
      <w:proofErr w:type="gramEnd"/>
      <w:r w:rsidRPr="009B00FD">
        <w:t xml:space="preserve">]. The Assessment Institute. Assessment Institute. Indianapolis, IN. </w:t>
      </w:r>
    </w:p>
    <w:p w14:paraId="5581CA4F" w14:textId="77777777" w:rsidR="00F704E9" w:rsidRPr="009B00FD" w:rsidRDefault="00F704E9" w:rsidP="00F704E9">
      <w:pPr>
        <w:ind w:left="785" w:hangingChars="327" w:hanging="785"/>
        <w:rPr>
          <w:rFonts w:ascii="Times New Roman" w:hAnsi="Times New Roman"/>
        </w:rPr>
      </w:pPr>
    </w:p>
    <w:p w14:paraId="6F3B1FF3"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Fulcher, K. H., Jankowski, N., Markle, R., &amp; Russell, J. (2018, June).</w:t>
      </w:r>
      <w:r w:rsidRPr="009B00FD">
        <w:rPr>
          <w:rFonts w:ascii="Times New Roman" w:hAnsi="Times New Roman"/>
          <w:i/>
        </w:rPr>
        <w:t xml:space="preserve"> Paved with Good Intentions: When Good Assessment Plans Go Wrong, and How to Fix Them. </w:t>
      </w:r>
      <w:r w:rsidRPr="009B00FD">
        <w:rPr>
          <w:rFonts w:ascii="Times New Roman" w:hAnsi="Times New Roman"/>
        </w:rPr>
        <w:t>Panel presentation for the Association for the Assessment of Learning in Higher Education, Salt Lake City, UT. Note, authors in alphabetical order.</w:t>
      </w:r>
    </w:p>
    <w:p w14:paraId="4A4592A8" w14:textId="77777777" w:rsidR="00F704E9" w:rsidRPr="009B00FD" w:rsidRDefault="00F704E9" w:rsidP="00F704E9">
      <w:pPr>
        <w:ind w:left="785" w:hangingChars="327" w:hanging="785"/>
        <w:rPr>
          <w:rFonts w:ascii="Times New Roman" w:hAnsi="Times New Roman"/>
        </w:rPr>
      </w:pPr>
    </w:p>
    <w:p w14:paraId="6A1807BA" w14:textId="0A2124B7" w:rsidR="00F704E9" w:rsidRPr="009B00FD" w:rsidRDefault="00F704E9" w:rsidP="00F704E9">
      <w:pPr>
        <w:ind w:left="785" w:hangingChars="327" w:hanging="785"/>
        <w:rPr>
          <w:rFonts w:ascii="Times New Roman" w:hAnsi="Times New Roman"/>
        </w:rPr>
      </w:pPr>
      <w:r w:rsidRPr="009B00FD">
        <w:rPr>
          <w:rFonts w:ascii="Times New Roman" w:hAnsi="Times New Roman"/>
        </w:rPr>
        <w:t>Fulcher, K. H., Jankowski, N., Markle, R., &amp; Russell, J. (2017, June).</w:t>
      </w:r>
      <w:r w:rsidRPr="009B00FD">
        <w:rPr>
          <w:rFonts w:ascii="Times New Roman" w:hAnsi="Times New Roman"/>
          <w:i/>
        </w:rPr>
        <w:t xml:space="preserve"> Considerations for </w:t>
      </w:r>
      <w:r w:rsidR="00E352F1" w:rsidRPr="009B00FD">
        <w:rPr>
          <w:rFonts w:ascii="Times New Roman" w:hAnsi="Times New Roman"/>
          <w:i/>
        </w:rPr>
        <w:t>long-term</w:t>
      </w:r>
      <w:r w:rsidRPr="009B00FD">
        <w:rPr>
          <w:rFonts w:ascii="Times New Roman" w:hAnsi="Times New Roman"/>
          <w:i/>
        </w:rPr>
        <w:t xml:space="preserve"> sustainability in assessment practices. </w:t>
      </w:r>
      <w:r w:rsidRPr="009B00FD">
        <w:rPr>
          <w:rFonts w:ascii="Times New Roman" w:hAnsi="Times New Roman"/>
        </w:rPr>
        <w:t>Panel presentation for the Association for the Assessment of Learning in Higher Education, Louisville, KY. Note, authors in alphabetical order.</w:t>
      </w:r>
    </w:p>
    <w:p w14:paraId="36ED5C76" w14:textId="77777777" w:rsidR="00F704E9" w:rsidRPr="009B00FD" w:rsidRDefault="00F704E9" w:rsidP="00F704E9">
      <w:pPr>
        <w:rPr>
          <w:rFonts w:ascii="Times New Roman" w:hAnsi="Times New Roman"/>
        </w:rPr>
      </w:pPr>
    </w:p>
    <w:p w14:paraId="4B00F84D" w14:textId="77777777" w:rsidR="00F704E9" w:rsidRPr="009B00FD" w:rsidRDefault="00F704E9" w:rsidP="00F704E9">
      <w:pPr>
        <w:ind w:left="720" w:hanging="720"/>
        <w:contextualSpacing/>
        <w:rPr>
          <w:rFonts w:ascii="Times New Roman" w:hAnsi="Times New Roman"/>
          <w:color w:val="000000"/>
        </w:rPr>
      </w:pPr>
      <w:bookmarkStart w:id="11" w:name="_Hlk107480599"/>
      <w:r w:rsidRPr="009B00FD">
        <w:rPr>
          <w:rFonts w:ascii="Times New Roman" w:hAnsi="Times New Roman"/>
          <w:color w:val="000000"/>
        </w:rPr>
        <w:t xml:space="preserve">Fulcher, K.H., Kinzie, J., and Good, M.R. (2022, June). </w:t>
      </w:r>
      <w:r w:rsidRPr="009B00FD">
        <w:rPr>
          <w:rFonts w:ascii="Times New Roman" w:hAnsi="Times New Roman"/>
          <w:i/>
          <w:iCs/>
          <w:color w:val="000000"/>
        </w:rPr>
        <w:t xml:space="preserve">Emerging Assessment Trend: Learning Improvement. </w:t>
      </w:r>
      <w:r w:rsidRPr="009B00FD">
        <w:rPr>
          <w:rFonts w:ascii="Times New Roman" w:hAnsi="Times New Roman"/>
          <w:color w:val="000000"/>
        </w:rPr>
        <w:t>Speaker Presentation at the Association of Institutional Research (AIR) Forum, Phoenix, AZ.</w:t>
      </w:r>
    </w:p>
    <w:bookmarkEnd w:id="11"/>
    <w:p w14:paraId="7F428F37" w14:textId="77777777" w:rsidR="00F704E9" w:rsidRPr="009B00FD" w:rsidRDefault="00F704E9" w:rsidP="00F704E9">
      <w:pPr>
        <w:ind w:left="785" w:hangingChars="327" w:hanging="785"/>
        <w:rPr>
          <w:rFonts w:ascii="Times New Roman" w:hAnsi="Times New Roman"/>
        </w:rPr>
      </w:pPr>
    </w:p>
    <w:p w14:paraId="377D2ABD"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Lending, D., &amp; </w:t>
      </w:r>
      <w:proofErr w:type="spellStart"/>
      <w:r w:rsidRPr="009B00FD">
        <w:rPr>
          <w:rFonts w:ascii="Times New Roman" w:hAnsi="Times New Roman"/>
        </w:rPr>
        <w:t>Philhours</w:t>
      </w:r>
      <w:proofErr w:type="spellEnd"/>
      <w:r w:rsidRPr="009B00FD">
        <w:rPr>
          <w:rFonts w:ascii="Times New Roman" w:hAnsi="Times New Roman"/>
        </w:rPr>
        <w:t xml:space="preserve">, M. (2017, March). </w:t>
      </w:r>
      <w:r w:rsidRPr="009B00FD">
        <w:rPr>
          <w:rFonts w:ascii="Times New Roman" w:hAnsi="Times New Roman"/>
          <w:i/>
        </w:rPr>
        <w:t xml:space="preserve">Leveraging university resources for assessment support and learning improvement. </w:t>
      </w:r>
      <w:r w:rsidRPr="009B00FD">
        <w:rPr>
          <w:rFonts w:ascii="Times New Roman" w:hAnsi="Times New Roman"/>
        </w:rPr>
        <w:t>Concurrent session for the AACSB’s Assessment and Impact Conference, Phoenix, AZ. Note, authors in alphabetical order.</w:t>
      </w:r>
    </w:p>
    <w:p w14:paraId="57DD74F1" w14:textId="77777777" w:rsidR="00F704E9" w:rsidRPr="009B00FD" w:rsidRDefault="00F704E9" w:rsidP="00F704E9">
      <w:pPr>
        <w:ind w:left="785" w:hangingChars="327" w:hanging="785"/>
        <w:rPr>
          <w:rFonts w:ascii="Times New Roman" w:hAnsi="Times New Roman"/>
        </w:rPr>
      </w:pPr>
    </w:p>
    <w:p w14:paraId="65DC2B0C" w14:textId="32E167BB" w:rsidR="00F704E9" w:rsidRPr="009B00FD" w:rsidRDefault="00F704E9" w:rsidP="00F704E9">
      <w:pPr>
        <w:ind w:left="785" w:hangingChars="327" w:hanging="785"/>
        <w:rPr>
          <w:rFonts w:ascii="Times New Roman" w:hAnsi="Times New Roman"/>
          <w:bCs/>
        </w:rPr>
      </w:pPr>
      <w:r w:rsidRPr="009B00FD">
        <w:rPr>
          <w:rFonts w:ascii="Times New Roman" w:hAnsi="Times New Roman"/>
        </w:rPr>
        <w:t xml:space="preserve">Fulcher, K.H. &amp; Levy, J. (2024, March). </w:t>
      </w:r>
      <w:r w:rsidRPr="009B00FD">
        <w:rPr>
          <w:rFonts w:ascii="Times New Roman" w:hAnsi="Times New Roman"/>
          <w:i/>
          <w:iCs/>
        </w:rPr>
        <w:t>Building a culture of assessment with future direction in mind</w:t>
      </w:r>
      <w:r w:rsidRPr="009B00FD">
        <w:rPr>
          <w:rFonts w:ascii="Times New Roman" w:hAnsi="Times New Roman"/>
        </w:rPr>
        <w:t xml:space="preserve"> </w:t>
      </w:r>
      <w:r w:rsidRPr="009B00FD">
        <w:rPr>
          <w:rFonts w:ascii="Times New Roman" w:hAnsi="Times New Roman"/>
        </w:rPr>
        <w:lastRenderedPageBreak/>
        <w:t>[Sponsored virtual session</w:t>
      </w:r>
      <w:r w:rsidR="00E352F1">
        <w:rPr>
          <w:rFonts w:ascii="Times New Roman" w:hAnsi="Times New Roman"/>
        </w:rPr>
        <w:t>]</w:t>
      </w:r>
      <w:r w:rsidRPr="009B00FD">
        <w:rPr>
          <w:rFonts w:ascii="Times New Roman" w:hAnsi="Times New Roman"/>
        </w:rPr>
        <w:t>. Student Affairs Assessment Leaders. https://www.youtube.com/watch?v=JbiNgm9VsMI&amp;t=36s</w:t>
      </w:r>
    </w:p>
    <w:p w14:paraId="4A6C61F8" w14:textId="77777777" w:rsidR="00F704E9" w:rsidRPr="009B00FD" w:rsidRDefault="00F704E9" w:rsidP="00F704E9">
      <w:pPr>
        <w:ind w:left="785" w:hangingChars="327" w:hanging="785"/>
        <w:rPr>
          <w:rFonts w:ascii="Times New Roman" w:hAnsi="Times New Roman"/>
        </w:rPr>
      </w:pPr>
    </w:p>
    <w:p w14:paraId="3AF7558A"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Louden, C., Ronco, S., &amp; Stanny C. (2016, June). </w:t>
      </w:r>
      <w:r w:rsidRPr="009B00FD">
        <w:rPr>
          <w:rFonts w:ascii="Times New Roman" w:hAnsi="Times New Roman"/>
          <w:i/>
        </w:rPr>
        <w:t xml:space="preserve">Peer review of assessment results: Enhancing a culture of assessment of student learning. </w:t>
      </w:r>
      <w:r w:rsidRPr="009B00FD">
        <w:rPr>
          <w:rFonts w:ascii="Times New Roman" w:hAnsi="Times New Roman"/>
        </w:rPr>
        <w:t>Panel presentation for the Association for the Assessment of Learning in Higher Education, Milwaukee, WI. Note, authors in alphabetical order.</w:t>
      </w:r>
    </w:p>
    <w:p w14:paraId="3D995EEF" w14:textId="77777777" w:rsidR="00F704E9" w:rsidRPr="009B00FD" w:rsidRDefault="00F704E9" w:rsidP="00F704E9">
      <w:pPr>
        <w:ind w:left="785" w:hangingChars="327" w:hanging="785"/>
        <w:rPr>
          <w:rFonts w:ascii="Times New Roman" w:hAnsi="Times New Roman"/>
        </w:rPr>
      </w:pPr>
    </w:p>
    <w:p w14:paraId="3FDBBB75"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McCarter, W. S., &amp; Smith, W. L. (2003, November). </w:t>
      </w:r>
      <w:r w:rsidRPr="009B00FD">
        <w:rPr>
          <w:rFonts w:ascii="Times New Roman" w:hAnsi="Times New Roman"/>
          <w:i/>
        </w:rPr>
        <w:t>The writing assessment process: From conception to curricular change</w:t>
      </w:r>
      <w:r w:rsidRPr="009B00FD">
        <w:rPr>
          <w:rFonts w:ascii="Times New Roman" w:hAnsi="Times New Roman"/>
        </w:rPr>
        <w:t>. Presentation for the Virginia Assessment Group Conference, Williamsburg, VA.</w:t>
      </w:r>
    </w:p>
    <w:p w14:paraId="6BB36007" w14:textId="77777777" w:rsidR="00F704E9" w:rsidRPr="009B00FD" w:rsidRDefault="00F704E9" w:rsidP="00F704E9">
      <w:pPr>
        <w:pStyle w:val="ListBullet"/>
      </w:pPr>
      <w:r w:rsidRPr="009B00FD">
        <w:t xml:space="preserve">Fulcher, K. </w:t>
      </w:r>
      <w:proofErr w:type="gramStart"/>
      <w:r w:rsidRPr="009B00FD">
        <w:t>H..</w:t>
      </w:r>
      <w:proofErr w:type="gramEnd"/>
      <w:r w:rsidRPr="009B00FD">
        <w:t xml:space="preserve"> Meixner, C. M. (2017, April), </w:t>
      </w:r>
      <w:r w:rsidRPr="009B00FD">
        <w:rPr>
          <w:i/>
        </w:rPr>
        <w:t xml:space="preserve">Foundations of learning </w:t>
      </w:r>
      <w:proofErr w:type="gramStart"/>
      <w:r w:rsidRPr="009B00FD">
        <w:rPr>
          <w:i/>
        </w:rPr>
        <w:t>improvement</w:t>
      </w:r>
      <w:r w:rsidRPr="009B00FD">
        <w:t>. .</w:t>
      </w:r>
      <w:r w:rsidRPr="009B00FD">
        <w:rPr>
          <w:i/>
        </w:rPr>
        <w:t>.</w:t>
      </w:r>
      <w:proofErr w:type="gramEnd"/>
      <w:r w:rsidRPr="009B00FD">
        <w:rPr>
          <w:i/>
        </w:rPr>
        <w:t xml:space="preserve"> </w:t>
      </w:r>
      <w:r w:rsidRPr="009B00FD">
        <w:t>Keynote presentation at 2017 Learning Improvement Summit, Washington, DC.</w:t>
      </w:r>
    </w:p>
    <w:p w14:paraId="5B77D54B" w14:textId="77777777" w:rsidR="00F704E9" w:rsidRPr="009B00FD" w:rsidRDefault="00F704E9" w:rsidP="00F704E9">
      <w:pPr>
        <w:pStyle w:val="ListBullet"/>
      </w:pPr>
      <w:r w:rsidRPr="009B00FD">
        <w:t xml:space="preserve">Fulcher, K. </w:t>
      </w:r>
      <w:proofErr w:type="gramStart"/>
      <w:r w:rsidRPr="009B00FD">
        <w:t>H..</w:t>
      </w:r>
      <w:proofErr w:type="gramEnd"/>
      <w:r w:rsidRPr="009B00FD">
        <w:t xml:space="preserve"> Merrill, T., &amp; Van Dyke, R.  (2016, November). </w:t>
      </w:r>
      <w:r w:rsidRPr="009B00FD">
        <w:rPr>
          <w:i/>
        </w:rPr>
        <w:t xml:space="preserve">Learning improvement by design. </w:t>
      </w:r>
      <w:r w:rsidRPr="009B00FD">
        <w:t>Keynote presentation at 2016 Virginia Assessment Group Conference, Richmond, VA.</w:t>
      </w:r>
    </w:p>
    <w:p w14:paraId="1F3E75B1" w14:textId="77777777" w:rsidR="00F704E9" w:rsidRPr="009B00FD" w:rsidRDefault="00F704E9" w:rsidP="00F704E9">
      <w:pPr>
        <w:ind w:left="719" w:hangingChars="327" w:hanging="719"/>
        <w:rPr>
          <w:rStyle w:val="HTMLTypewriter"/>
          <w:rFonts w:ascii="Times New Roman" w:eastAsiaTheme="minorHAnsi" w:hAnsi="Times New Roman" w:cs="Times New Roman"/>
          <w:sz w:val="22"/>
        </w:rPr>
      </w:pPr>
    </w:p>
    <w:p w14:paraId="3A35B9CE" w14:textId="77777777" w:rsidR="00F704E9" w:rsidRPr="009B00FD" w:rsidRDefault="00F704E9" w:rsidP="00F704E9">
      <w:pPr>
        <w:ind w:left="720" w:hanging="720"/>
        <w:outlineLvl w:val="0"/>
        <w:rPr>
          <w:rStyle w:val="HTMLTypewriter"/>
          <w:rFonts w:ascii="Times New Roman" w:eastAsiaTheme="minorHAnsi" w:hAnsi="Times New Roman" w:cs="Times New Roman"/>
          <w:bCs/>
          <w:iCs/>
          <w:sz w:val="22"/>
        </w:rPr>
      </w:pPr>
      <w:r w:rsidRPr="009B00FD">
        <w:rPr>
          <w:rFonts w:ascii="Times New Roman" w:hAnsi="Times New Roman"/>
          <w:bCs/>
        </w:rPr>
        <w:t xml:space="preserve">Fulcher, K.H., Nason, K., &amp; Jones, M. (2024, December). </w:t>
      </w:r>
      <w:r w:rsidRPr="009B00FD">
        <w:rPr>
          <w:rFonts w:ascii="Times New Roman" w:hAnsi="Times New Roman"/>
          <w:bCs/>
          <w:i/>
          <w:iCs/>
        </w:rPr>
        <w:t xml:space="preserve">Improving learning with your QEP: Six essential steps </w:t>
      </w:r>
      <w:r w:rsidRPr="009B00FD">
        <w:rPr>
          <w:rFonts w:ascii="Times New Roman" w:hAnsi="Times New Roman"/>
          <w:bCs/>
        </w:rPr>
        <w:t>[Workshop, pre-conference]</w:t>
      </w:r>
      <w:r w:rsidRPr="009B00FD">
        <w:rPr>
          <w:rFonts w:ascii="Times New Roman" w:hAnsi="Times New Roman"/>
          <w:bCs/>
          <w:i/>
        </w:rPr>
        <w:t xml:space="preserve">. </w:t>
      </w:r>
      <w:r w:rsidRPr="009B00FD">
        <w:rPr>
          <w:rFonts w:ascii="Times New Roman" w:hAnsi="Times New Roman"/>
          <w:bCs/>
          <w:iCs/>
        </w:rPr>
        <w:t>SACSCOC Annual Meeting, Austin, TX.</w:t>
      </w:r>
    </w:p>
    <w:p w14:paraId="3A25D7A6" w14:textId="77777777" w:rsidR="00F704E9" w:rsidRPr="009B00FD" w:rsidRDefault="00F704E9" w:rsidP="00F704E9">
      <w:pPr>
        <w:ind w:left="719" w:hangingChars="327" w:hanging="719"/>
        <w:rPr>
          <w:rStyle w:val="HTMLTypewriter"/>
          <w:rFonts w:ascii="Times New Roman" w:eastAsiaTheme="minorHAnsi" w:hAnsi="Times New Roman" w:cs="Times New Roman"/>
          <w:sz w:val="22"/>
        </w:rPr>
      </w:pPr>
    </w:p>
    <w:p w14:paraId="58CEBD8A" w14:textId="77777777" w:rsidR="00F704E9" w:rsidRPr="009B00FD" w:rsidRDefault="00F704E9" w:rsidP="00F704E9">
      <w:pPr>
        <w:ind w:left="719" w:hangingChars="327" w:hanging="719"/>
        <w:rPr>
          <w:rStyle w:val="HTMLTypewriter"/>
          <w:rFonts w:ascii="Times New Roman" w:eastAsiaTheme="minorHAnsi" w:hAnsi="Times New Roman" w:cs="Times New Roman"/>
          <w:sz w:val="22"/>
        </w:rPr>
      </w:pPr>
      <w:r w:rsidRPr="009B00FD">
        <w:rPr>
          <w:rStyle w:val="HTMLTypewriter"/>
          <w:rFonts w:ascii="Times New Roman" w:eastAsiaTheme="minorHAnsi" w:hAnsi="Times New Roman" w:cs="Times New Roman"/>
          <w:sz w:val="22"/>
        </w:rPr>
        <w:t xml:space="preserve">Fulcher, K. H. &amp; Orem, C. D. (2010, April). </w:t>
      </w:r>
      <w:r w:rsidRPr="009B00FD">
        <w:rPr>
          <w:rStyle w:val="HTMLTypewriter"/>
          <w:rFonts w:ascii="Times New Roman" w:eastAsiaTheme="minorHAnsi" w:hAnsi="Times New Roman" w:cs="Times New Roman"/>
          <w:i/>
          <w:sz w:val="22"/>
        </w:rPr>
        <w:t>Assessing the assessment: Communicating expectations for academic programs</w:t>
      </w:r>
      <w:r w:rsidRPr="009B00FD">
        <w:rPr>
          <w:rStyle w:val="HTMLTypewriter"/>
          <w:rFonts w:ascii="Times New Roman" w:eastAsiaTheme="minorHAnsi" w:hAnsi="Times New Roman" w:cs="Times New Roman"/>
          <w:sz w:val="22"/>
        </w:rPr>
        <w:t xml:space="preserve">.  Presentation at the Atlantic Assessment Conference. Cary, NC. </w:t>
      </w:r>
    </w:p>
    <w:p w14:paraId="0E4A46DB" w14:textId="77777777" w:rsidR="00F704E9" w:rsidRPr="009B00FD" w:rsidRDefault="00F704E9" w:rsidP="00F704E9">
      <w:pPr>
        <w:ind w:left="719" w:hangingChars="327" w:hanging="719"/>
        <w:rPr>
          <w:rStyle w:val="HTMLTypewriter"/>
          <w:rFonts w:ascii="Times New Roman" w:eastAsiaTheme="minorHAnsi" w:hAnsi="Times New Roman" w:cs="Times New Roman"/>
          <w:bCs/>
          <w:sz w:val="22"/>
        </w:rPr>
      </w:pPr>
    </w:p>
    <w:p w14:paraId="528CEC5D" w14:textId="77777777" w:rsidR="00F704E9" w:rsidRPr="009B00FD" w:rsidRDefault="00F704E9" w:rsidP="00F704E9">
      <w:pPr>
        <w:ind w:left="720" w:hanging="720"/>
        <w:rPr>
          <w:rFonts w:ascii="Times New Roman" w:hAnsi="Times New Roman"/>
          <w:bCs/>
          <w:szCs w:val="24"/>
        </w:rPr>
      </w:pPr>
      <w:bookmarkStart w:id="12" w:name="_Hlk107480800"/>
      <w:r w:rsidRPr="009B00FD">
        <w:rPr>
          <w:rFonts w:ascii="Times New Roman" w:hAnsi="Times New Roman"/>
          <w:bCs/>
        </w:rPr>
        <w:t xml:space="preserve">Fulcher, K., &amp; Prendergast, C. (2021, October). </w:t>
      </w:r>
      <w:r w:rsidRPr="009B00FD">
        <w:rPr>
          <w:rFonts w:ascii="Times New Roman" w:hAnsi="Times New Roman"/>
          <w:bCs/>
          <w:i/>
          <w:iCs/>
        </w:rPr>
        <w:t>Improving student learning at scale.</w:t>
      </w:r>
      <w:r w:rsidRPr="009B00FD">
        <w:rPr>
          <w:rFonts w:ascii="Times New Roman" w:hAnsi="Times New Roman"/>
          <w:bCs/>
        </w:rPr>
        <w:t xml:space="preserve"> Webinar for Stylus Publishing, LLC (virtual). </w:t>
      </w:r>
    </w:p>
    <w:p w14:paraId="03549D75" w14:textId="77777777" w:rsidR="00F704E9" w:rsidRPr="009B00FD" w:rsidRDefault="00F704E9" w:rsidP="00F704E9">
      <w:pPr>
        <w:rPr>
          <w:rFonts w:ascii="Times New Roman" w:hAnsi="Times New Roman"/>
          <w:bCs/>
        </w:rPr>
      </w:pPr>
    </w:p>
    <w:p w14:paraId="602933AB"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bCs/>
        </w:rPr>
        <w:t xml:space="preserve">Fulcher, K.H. &amp; Prendergast, C.O. (2021, October). </w:t>
      </w:r>
      <w:r w:rsidRPr="009B00FD">
        <w:rPr>
          <w:rFonts w:ascii="Times New Roman" w:hAnsi="Times New Roman"/>
          <w:bCs/>
          <w:i/>
          <w:iCs/>
        </w:rPr>
        <w:t>Six questions to guide your learning improvement process.</w:t>
      </w:r>
      <w:r w:rsidRPr="009B00FD">
        <w:rPr>
          <w:rFonts w:ascii="Times New Roman" w:hAnsi="Times New Roman"/>
          <w:bCs/>
        </w:rPr>
        <w:t xml:space="preserve"> Virtual concurrent session </w:t>
      </w:r>
      <w:r w:rsidRPr="009B00FD">
        <w:rPr>
          <w:rFonts w:ascii="Times New Roman" w:hAnsi="Times New Roman"/>
          <w:bCs/>
          <w:color w:val="000000" w:themeColor="text1"/>
        </w:rPr>
        <w:t>at the IUPUI Assessment Institute.</w:t>
      </w:r>
      <w:r w:rsidRPr="009B00FD">
        <w:rPr>
          <w:rFonts w:ascii="Times New Roman" w:hAnsi="Times New Roman"/>
          <w:bCs/>
        </w:rPr>
        <w:t xml:space="preserve"> </w:t>
      </w:r>
    </w:p>
    <w:p w14:paraId="27B020BC" w14:textId="77777777" w:rsidR="00F704E9" w:rsidRPr="009B00FD" w:rsidRDefault="00F704E9" w:rsidP="00F704E9">
      <w:pPr>
        <w:ind w:left="720" w:hanging="720"/>
        <w:outlineLvl w:val="0"/>
        <w:rPr>
          <w:rFonts w:ascii="Times New Roman" w:hAnsi="Times New Roman"/>
          <w:bCs/>
        </w:rPr>
      </w:pPr>
    </w:p>
    <w:p w14:paraId="2AE48F36"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bCs/>
        </w:rPr>
        <w:t xml:space="preserve">Fulcher, K.H. &amp; Prendergast, C.O. (2021, December). </w:t>
      </w:r>
      <w:r w:rsidRPr="009B00FD">
        <w:rPr>
          <w:rFonts w:ascii="Times New Roman" w:hAnsi="Times New Roman"/>
          <w:bCs/>
          <w:i/>
          <w:iCs/>
        </w:rPr>
        <w:t xml:space="preserve">Six steps to learning </w:t>
      </w:r>
      <w:proofErr w:type="gramStart"/>
      <w:r w:rsidRPr="009B00FD">
        <w:rPr>
          <w:rFonts w:ascii="Times New Roman" w:hAnsi="Times New Roman"/>
          <w:bCs/>
          <w:i/>
          <w:iCs/>
        </w:rPr>
        <w:t>improvement at</w:t>
      </w:r>
      <w:proofErr w:type="gramEnd"/>
      <w:r w:rsidRPr="009B00FD">
        <w:rPr>
          <w:rFonts w:ascii="Times New Roman" w:hAnsi="Times New Roman"/>
          <w:bCs/>
          <w:i/>
          <w:iCs/>
        </w:rPr>
        <w:t xml:space="preserve"> scale</w:t>
      </w:r>
      <w:r w:rsidRPr="009B00FD">
        <w:rPr>
          <w:rFonts w:ascii="Times New Roman" w:hAnsi="Times New Roman"/>
          <w:bCs/>
          <w:i/>
        </w:rPr>
        <w:t xml:space="preserve">. </w:t>
      </w:r>
      <w:r w:rsidRPr="009B00FD">
        <w:rPr>
          <w:rFonts w:ascii="Times New Roman" w:hAnsi="Times New Roman"/>
          <w:bCs/>
        </w:rPr>
        <w:t xml:space="preserve">Virtual pre-conference workshop presented at the annual meeting of the Southern Association of Colleges and Schools, Commission on Colleges (SACSCOC). </w:t>
      </w:r>
    </w:p>
    <w:bookmarkEnd w:id="12"/>
    <w:p w14:paraId="1D56C5F6" w14:textId="77777777" w:rsidR="00F704E9" w:rsidRPr="009B00FD" w:rsidRDefault="00F704E9" w:rsidP="00F704E9">
      <w:pPr>
        <w:ind w:left="720" w:hanging="720"/>
        <w:outlineLvl w:val="0"/>
        <w:rPr>
          <w:rFonts w:ascii="Times New Roman" w:hAnsi="Times New Roman"/>
          <w:bCs/>
        </w:rPr>
      </w:pPr>
    </w:p>
    <w:p w14:paraId="24F542D0" w14:textId="77777777" w:rsidR="00F704E9" w:rsidRPr="009B00FD" w:rsidRDefault="00F704E9" w:rsidP="00F704E9">
      <w:pPr>
        <w:ind w:left="720" w:hanging="720"/>
        <w:outlineLvl w:val="0"/>
        <w:rPr>
          <w:rFonts w:ascii="Times New Roman" w:hAnsi="Times New Roman"/>
          <w:bCs/>
        </w:rPr>
      </w:pPr>
      <w:r w:rsidRPr="009B00FD">
        <w:rPr>
          <w:rFonts w:ascii="Times New Roman" w:hAnsi="Times New Roman"/>
          <w:bCs/>
        </w:rPr>
        <w:t xml:space="preserve">Fulcher, K.H. &amp; Prendergast, C.O. (2020, October). </w:t>
      </w:r>
      <w:r w:rsidRPr="009B00FD">
        <w:rPr>
          <w:rFonts w:ascii="Times New Roman" w:hAnsi="Times New Roman"/>
          <w:bCs/>
          <w:i/>
        </w:rPr>
        <w:t>More than results: An advanced workshop integrating assessment with learning improvement</w:t>
      </w:r>
      <w:r w:rsidRPr="009B00FD">
        <w:rPr>
          <w:rFonts w:ascii="Times New Roman" w:hAnsi="Times New Roman"/>
          <w:bCs/>
        </w:rPr>
        <w:t xml:space="preserve">. Virtual pre-conference workshop delivered at the IUPUI Assessment Institute. </w:t>
      </w:r>
    </w:p>
    <w:p w14:paraId="7010F43C" w14:textId="77777777" w:rsidR="00F704E9" w:rsidRPr="009B00FD" w:rsidRDefault="00F704E9" w:rsidP="00F704E9">
      <w:pPr>
        <w:ind w:left="720" w:hanging="720"/>
        <w:outlineLvl w:val="0"/>
        <w:rPr>
          <w:rFonts w:ascii="Times New Roman" w:hAnsi="Times New Roman"/>
          <w:bCs/>
        </w:rPr>
      </w:pPr>
    </w:p>
    <w:p w14:paraId="5576975C" w14:textId="77777777" w:rsidR="00F704E9" w:rsidRPr="009B00FD" w:rsidRDefault="00F704E9" w:rsidP="00F704E9">
      <w:pPr>
        <w:ind w:left="720" w:hanging="720"/>
        <w:outlineLvl w:val="0"/>
        <w:rPr>
          <w:rFonts w:ascii="Times New Roman" w:hAnsi="Times New Roman"/>
          <w:bCs/>
        </w:rPr>
      </w:pPr>
      <w:bookmarkStart w:id="13" w:name="_Hlk103938126"/>
      <w:r w:rsidRPr="009B00FD">
        <w:rPr>
          <w:rFonts w:ascii="Times New Roman" w:hAnsi="Times New Roman"/>
          <w:bCs/>
        </w:rPr>
        <w:t xml:space="preserve">Fulcher, K.H. &amp; Prendergast, C.O. (2021, June). </w:t>
      </w:r>
      <w:r w:rsidRPr="009B00FD">
        <w:rPr>
          <w:rFonts w:ascii="Times New Roman" w:hAnsi="Times New Roman"/>
          <w:bCs/>
          <w:i/>
          <w:iCs/>
        </w:rPr>
        <w:t>Six questions to guide your learning improvement process.</w:t>
      </w:r>
      <w:r w:rsidRPr="009B00FD">
        <w:rPr>
          <w:rFonts w:ascii="Times New Roman" w:hAnsi="Times New Roman"/>
          <w:bCs/>
        </w:rPr>
        <w:t xml:space="preserve"> Virtual presentation at the annual conference of the Association for the Assessment of Learning in Higher Education (AALHE). </w:t>
      </w:r>
    </w:p>
    <w:bookmarkEnd w:id="13"/>
    <w:p w14:paraId="41997E1C" w14:textId="77777777" w:rsidR="00F704E9" w:rsidRPr="009B00FD" w:rsidRDefault="00F704E9" w:rsidP="00F704E9">
      <w:pPr>
        <w:rPr>
          <w:rStyle w:val="HTMLTypewriter"/>
          <w:rFonts w:ascii="Times New Roman" w:eastAsiaTheme="minorHAnsi" w:hAnsi="Times New Roman" w:cs="Times New Roman"/>
          <w:sz w:val="22"/>
        </w:rPr>
      </w:pPr>
    </w:p>
    <w:p w14:paraId="3887E245" w14:textId="3EF461AC" w:rsidR="00F704E9" w:rsidRPr="009B00FD" w:rsidRDefault="00F704E9" w:rsidP="00F704E9">
      <w:pPr>
        <w:autoSpaceDE w:val="0"/>
        <w:autoSpaceDN w:val="0"/>
        <w:ind w:left="720" w:hanging="720"/>
        <w:rPr>
          <w:rFonts w:ascii="Times New Roman" w:hAnsi="Times New Roman"/>
          <w:i/>
          <w:iCs/>
        </w:rPr>
      </w:pPr>
      <w:r w:rsidRPr="009B00FD">
        <w:rPr>
          <w:rFonts w:ascii="Times New Roman" w:hAnsi="Times New Roman"/>
        </w:rPr>
        <w:t>Fulcher, K.H., Rodgers, M., Coleman, C.M. (</w:t>
      </w:r>
      <w:r w:rsidR="00E352F1" w:rsidRPr="009B00FD">
        <w:rPr>
          <w:rFonts w:ascii="Times New Roman" w:hAnsi="Times New Roman"/>
        </w:rPr>
        <w:t>December</w:t>
      </w:r>
      <w:r w:rsidRPr="009B00FD">
        <w:rPr>
          <w:rFonts w:ascii="Times New Roman" w:hAnsi="Times New Roman"/>
        </w:rPr>
        <w:t xml:space="preserve"> 2013) </w:t>
      </w:r>
      <w:r w:rsidRPr="009B00FD">
        <w:rPr>
          <w:rFonts w:ascii="Times New Roman" w:hAnsi="Times New Roman"/>
          <w:i/>
          <w:iCs/>
        </w:rPr>
        <w:t xml:space="preserve">Evaluating the Quality of Academic Degree Program Assessment. </w:t>
      </w:r>
      <w:r w:rsidRPr="009B00FD">
        <w:rPr>
          <w:rFonts w:ascii="Times New Roman" w:hAnsi="Times New Roman"/>
        </w:rPr>
        <w:t>Pre-Conference workshop presented at the Southern Association of Colleges and Schools-Commission on Colleges conference: Atlanta, G</w:t>
      </w:r>
      <w:r w:rsidRPr="009B00FD">
        <w:rPr>
          <w:rFonts w:ascii="Times New Roman" w:hAnsi="Times New Roman"/>
          <w:caps/>
        </w:rPr>
        <w:t>A.</w:t>
      </w:r>
    </w:p>
    <w:p w14:paraId="500052B3" w14:textId="77777777" w:rsidR="00F704E9" w:rsidRPr="009B00FD" w:rsidRDefault="00F704E9" w:rsidP="00F704E9">
      <w:pPr>
        <w:rPr>
          <w:rFonts w:ascii="Times New Roman" w:hAnsi="Times New Roman"/>
        </w:rPr>
      </w:pPr>
    </w:p>
    <w:p w14:paraId="37716A81"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Russell, J. A. (2009, June). </w:t>
      </w:r>
      <w:r w:rsidRPr="009B00FD">
        <w:rPr>
          <w:rFonts w:ascii="Times New Roman" w:hAnsi="Times New Roman"/>
          <w:i/>
        </w:rPr>
        <w:t>The information literacy test</w:t>
      </w:r>
      <w:r w:rsidRPr="009B00FD">
        <w:rPr>
          <w:rFonts w:ascii="Times New Roman" w:hAnsi="Times New Roman"/>
        </w:rPr>
        <w:t>. Presentation for the International Assessment and Retention Conference, New Orleans, LA.</w:t>
      </w:r>
    </w:p>
    <w:p w14:paraId="150FA9A9" w14:textId="77777777" w:rsidR="00F704E9" w:rsidRPr="009B00FD" w:rsidRDefault="00F704E9" w:rsidP="00F704E9">
      <w:pPr>
        <w:pStyle w:val="ListParagraph"/>
        <w:ind w:left="785" w:hangingChars="327" w:hanging="785"/>
        <w:rPr>
          <w:rFonts w:ascii="Times New Roman" w:hAnsi="Times New Roman"/>
        </w:rPr>
      </w:pPr>
    </w:p>
    <w:p w14:paraId="14EC8739" w14:textId="77777777" w:rsidR="00F704E9" w:rsidRPr="009B00FD" w:rsidRDefault="00F704E9" w:rsidP="00F704E9">
      <w:pPr>
        <w:ind w:left="719" w:hangingChars="327" w:hanging="719"/>
        <w:rPr>
          <w:rFonts w:ascii="Times New Roman" w:hAnsi="Times New Roman"/>
        </w:rPr>
      </w:pPr>
      <w:r w:rsidRPr="009B00FD">
        <w:rPr>
          <w:rStyle w:val="HTMLTypewriter"/>
          <w:rFonts w:ascii="Times New Roman" w:eastAsiaTheme="minorHAnsi" w:hAnsi="Times New Roman" w:cs="Times New Roman"/>
          <w:sz w:val="22"/>
        </w:rPr>
        <w:t xml:space="preserve">Fulcher, K. H., &amp; Russell, J. A. (2009, April). </w:t>
      </w:r>
      <w:r w:rsidRPr="009B00FD">
        <w:rPr>
          <w:rStyle w:val="HTMLTypewriter"/>
          <w:rFonts w:ascii="Times New Roman" w:eastAsiaTheme="minorHAnsi" w:hAnsi="Times New Roman" w:cs="Times New Roman"/>
          <w:i/>
          <w:sz w:val="22"/>
        </w:rPr>
        <w:t>Writing objectives for student affairs</w:t>
      </w:r>
      <w:r w:rsidRPr="009B00FD">
        <w:rPr>
          <w:rStyle w:val="HTMLTypewriter"/>
          <w:rFonts w:ascii="Times New Roman" w:eastAsiaTheme="minorHAnsi" w:hAnsi="Times New Roman" w:cs="Times New Roman"/>
          <w:sz w:val="22"/>
        </w:rPr>
        <w:t xml:space="preserve">. An invited workshop for the Division of Student Affairs at the City College of New York. New York, NY. </w:t>
      </w:r>
      <w:r w:rsidRPr="009B00FD">
        <w:rPr>
          <w:rFonts w:ascii="Times New Roman" w:hAnsi="Times New Roman"/>
        </w:rPr>
        <w:t xml:space="preserve"> </w:t>
      </w:r>
    </w:p>
    <w:p w14:paraId="510C4C7B" w14:textId="77777777" w:rsidR="00F704E9" w:rsidRPr="009B00FD" w:rsidRDefault="00F704E9" w:rsidP="00F704E9">
      <w:pPr>
        <w:ind w:left="785" w:hangingChars="327" w:hanging="785"/>
        <w:rPr>
          <w:rFonts w:ascii="Times New Roman" w:hAnsi="Times New Roman"/>
        </w:rPr>
      </w:pPr>
    </w:p>
    <w:p w14:paraId="5FDEDC0E" w14:textId="77777777" w:rsidR="00F704E9" w:rsidRPr="009B00FD" w:rsidRDefault="00F704E9" w:rsidP="00F704E9">
      <w:pPr>
        <w:ind w:left="720" w:hanging="720"/>
        <w:outlineLvl w:val="0"/>
        <w:rPr>
          <w:rFonts w:ascii="Times New Roman" w:hAnsi="Times New Roman"/>
          <w:bCs/>
          <w:iCs/>
        </w:rPr>
      </w:pPr>
      <w:r w:rsidRPr="009B00FD">
        <w:rPr>
          <w:rFonts w:ascii="Times New Roman" w:hAnsi="Times New Roman"/>
          <w:bCs/>
        </w:rPr>
        <w:t xml:space="preserve">Fulcher, K.H., Schaefer, K., Nason, K., (2023, December). </w:t>
      </w:r>
      <w:r w:rsidRPr="009B00FD">
        <w:rPr>
          <w:rFonts w:ascii="Times New Roman" w:hAnsi="Times New Roman"/>
          <w:bCs/>
          <w:i/>
          <w:iCs/>
        </w:rPr>
        <w:t xml:space="preserve">Six steps to learning improvement at scale </w:t>
      </w:r>
      <w:r w:rsidRPr="009B00FD">
        <w:rPr>
          <w:rFonts w:ascii="Times New Roman" w:hAnsi="Times New Roman"/>
          <w:bCs/>
        </w:rPr>
        <w:t>[Workshop, pre-conference]</w:t>
      </w:r>
      <w:r w:rsidRPr="009B00FD">
        <w:rPr>
          <w:rFonts w:ascii="Times New Roman" w:hAnsi="Times New Roman"/>
          <w:bCs/>
          <w:i/>
        </w:rPr>
        <w:t xml:space="preserve">. </w:t>
      </w:r>
      <w:r w:rsidRPr="009B00FD">
        <w:rPr>
          <w:rFonts w:ascii="Times New Roman" w:hAnsi="Times New Roman"/>
          <w:bCs/>
          <w:iCs/>
        </w:rPr>
        <w:t>SACSCOC Annual Meeting, Orlando, FL.</w:t>
      </w:r>
    </w:p>
    <w:p w14:paraId="03ACE8F8" w14:textId="77777777" w:rsidR="00F704E9" w:rsidRPr="009B00FD" w:rsidRDefault="00F704E9" w:rsidP="00F704E9">
      <w:pPr>
        <w:pStyle w:val="ListBullet"/>
      </w:pPr>
      <w:r w:rsidRPr="009B00FD">
        <w:lastRenderedPageBreak/>
        <w:t>Fulcher, K.H., &amp; Showalter, R. (2023, July).</w:t>
      </w:r>
      <w:r w:rsidRPr="009B00FD">
        <w:rPr>
          <w:i/>
          <w:iCs/>
        </w:rPr>
        <w:t xml:space="preserve"> Moving beyond compliance to excellence in IE and assessment</w:t>
      </w:r>
      <w:r w:rsidRPr="009B00FD">
        <w:t xml:space="preserve"> [Workshop, two days]. SACSCOC Institute on Quality Enhancement and Accreditation, Dallas, TX.</w:t>
      </w:r>
    </w:p>
    <w:p w14:paraId="1B722A71" w14:textId="77777777" w:rsidR="00F704E9" w:rsidRPr="009B00FD" w:rsidRDefault="00F704E9" w:rsidP="00F704E9">
      <w:pPr>
        <w:pStyle w:val="ListBullet"/>
      </w:pPr>
      <w:r w:rsidRPr="009B00FD">
        <w:t>Fulcher, K. H., &amp; Smith K. L. (2016, April). Learning Improvement.  An invited workshop for Kennesaw State University’s Educator Preparation Program, Kennesaw, GA.</w:t>
      </w:r>
    </w:p>
    <w:p w14:paraId="05D2FB4F" w14:textId="77777777" w:rsidR="00F704E9" w:rsidRPr="009B00FD" w:rsidRDefault="00F704E9" w:rsidP="00F704E9">
      <w:pPr>
        <w:pStyle w:val="ListBullet"/>
      </w:pPr>
      <w:r w:rsidRPr="009B00FD">
        <w:t>Fulcher, K. H., &amp; Smith K. L. (2015, June). A simple model for learning improvement: Weigh pig, feed pig, weigh pig. Presentation at the Association for the Assessment of Learning in Higher Education. Lexington, KY.</w:t>
      </w:r>
    </w:p>
    <w:p w14:paraId="09FFB967" w14:textId="77777777" w:rsidR="00F704E9" w:rsidRPr="009B00FD" w:rsidRDefault="00F704E9" w:rsidP="00F704E9">
      <w:pPr>
        <w:pStyle w:val="ListBullet"/>
      </w:pPr>
      <w:r w:rsidRPr="009B00FD">
        <w:t xml:space="preserve">Fulcher, K. H. &amp; Smith, K. L. (2013, October). </w:t>
      </w:r>
      <w:r w:rsidRPr="009B00FD">
        <w:rPr>
          <w:rStyle w:val="Emphasis"/>
        </w:rPr>
        <w:t xml:space="preserve">Introduction to an ethical reasoning framework and assessment instruments. </w:t>
      </w:r>
      <w:r w:rsidRPr="009B00FD">
        <w:t>Paper presented at the annual conference of the Northeastern Educational Research Association, Rocky Hill, CT.</w:t>
      </w:r>
    </w:p>
    <w:p w14:paraId="327864A2" w14:textId="77777777" w:rsidR="00F704E9" w:rsidRPr="009B00FD" w:rsidRDefault="00F704E9" w:rsidP="00F704E9">
      <w:pPr>
        <w:autoSpaceDE w:val="0"/>
        <w:autoSpaceDN w:val="0"/>
        <w:ind w:left="720" w:hanging="720"/>
        <w:rPr>
          <w:rFonts w:ascii="Times New Roman" w:hAnsi="Times New Roman"/>
        </w:rPr>
      </w:pPr>
    </w:p>
    <w:p w14:paraId="4FB967E1" w14:textId="77777777" w:rsidR="00F704E9" w:rsidRPr="009B00FD" w:rsidRDefault="00F704E9" w:rsidP="00F704E9">
      <w:pPr>
        <w:autoSpaceDE w:val="0"/>
        <w:autoSpaceDN w:val="0"/>
        <w:ind w:left="720" w:hanging="720"/>
        <w:rPr>
          <w:rFonts w:ascii="Times New Roman" w:hAnsi="Times New Roman"/>
          <w:caps/>
        </w:rPr>
      </w:pPr>
      <w:r w:rsidRPr="009B00FD">
        <w:rPr>
          <w:rFonts w:ascii="Times New Roman" w:hAnsi="Times New Roman"/>
        </w:rPr>
        <w:t xml:space="preserve">Fulcher, K. H., Smith, K. L., &amp; Coleman, C. D.  (2019, December). </w:t>
      </w:r>
      <w:r w:rsidRPr="009B00FD">
        <w:rPr>
          <w:rFonts w:ascii="Times New Roman" w:hAnsi="Times New Roman"/>
          <w:i/>
        </w:rPr>
        <w:t xml:space="preserve">More than results: Integrating assessment with learning improvement. </w:t>
      </w:r>
      <w:r w:rsidRPr="009B00FD">
        <w:rPr>
          <w:rFonts w:ascii="Times New Roman" w:hAnsi="Times New Roman"/>
        </w:rPr>
        <w:t xml:space="preserve">Workshop presented at the annual meeting of the Southern Association of Colleges and Schools Commission on Colleges, Houston, TX. </w:t>
      </w:r>
    </w:p>
    <w:p w14:paraId="16D2F217" w14:textId="77777777" w:rsidR="00F704E9" w:rsidRPr="009B00FD" w:rsidRDefault="00F704E9" w:rsidP="00F704E9">
      <w:pPr>
        <w:pStyle w:val="ListBullet"/>
      </w:pPr>
      <w:r w:rsidRPr="009B00FD">
        <w:t xml:space="preserve">Fulcher, K. H., &amp; Sundre D. L. (2010, December). </w:t>
      </w:r>
      <w:r w:rsidRPr="009B00FD">
        <w:rPr>
          <w:i/>
          <w:noProof/>
        </w:rPr>
        <w:t>Evaluating the quality of academic degree program assessment</w:t>
      </w:r>
      <w:r w:rsidRPr="009B00FD">
        <w:t>. Workshop for the SACSCOC Annual Conference, Louisville, KY.</w:t>
      </w:r>
    </w:p>
    <w:p w14:paraId="359E1D8B" w14:textId="77777777" w:rsidR="00F704E9" w:rsidRPr="009B00FD" w:rsidRDefault="00F704E9" w:rsidP="00F704E9">
      <w:pPr>
        <w:pStyle w:val="ListBullet"/>
      </w:pPr>
      <w:r w:rsidRPr="009B00FD">
        <w:t xml:space="preserve">Fulcher, K. H., Sundre D. L., Orem, C. D., &amp; Rodgers M. (2011, December). </w:t>
      </w:r>
      <w:r w:rsidRPr="009B00FD">
        <w:rPr>
          <w:i/>
          <w:iCs/>
        </w:rPr>
        <w:t xml:space="preserve">Evaluating the Quality of Academic Degree Program Assessment. </w:t>
      </w:r>
      <w:r w:rsidRPr="009B00FD">
        <w:t>Workshop for the SACSCOC Annual Conference, Orlando, FL.</w:t>
      </w:r>
    </w:p>
    <w:p w14:paraId="0DE03863" w14:textId="77777777" w:rsidR="00F704E9" w:rsidRPr="009B00FD" w:rsidRDefault="00F704E9" w:rsidP="00F704E9">
      <w:pPr>
        <w:ind w:left="785" w:hangingChars="327" w:hanging="785"/>
        <w:rPr>
          <w:rFonts w:ascii="Times New Roman" w:hAnsi="Times New Roman"/>
        </w:rPr>
      </w:pPr>
    </w:p>
    <w:p w14:paraId="6DDFEE1A"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Fulcher, K. H., &amp; Thelk, A. (2005, November). </w:t>
      </w:r>
      <w:r w:rsidRPr="009B00FD">
        <w:rPr>
          <w:rFonts w:ascii="Times New Roman" w:hAnsi="Times New Roman"/>
          <w:i/>
        </w:rPr>
        <w:t>Communicating assessment results</w:t>
      </w:r>
      <w:r w:rsidRPr="009B00FD">
        <w:rPr>
          <w:rFonts w:ascii="Times New Roman" w:hAnsi="Times New Roman"/>
        </w:rPr>
        <w:t>. Presentation for the Virginia Assessment Group Conference, Richmond, VA.</w:t>
      </w:r>
    </w:p>
    <w:p w14:paraId="42BE47DE" w14:textId="77777777" w:rsidR="00F704E9" w:rsidRPr="009B00FD" w:rsidRDefault="00F704E9" w:rsidP="00F704E9">
      <w:pPr>
        <w:ind w:left="785" w:hangingChars="327" w:hanging="785"/>
        <w:rPr>
          <w:rFonts w:ascii="Times New Roman" w:hAnsi="Times New Roman"/>
        </w:rPr>
      </w:pPr>
    </w:p>
    <w:p w14:paraId="18D7E332" w14:textId="7D6B67CE" w:rsidR="00F704E9" w:rsidRPr="009B00FD" w:rsidRDefault="00F704E9" w:rsidP="00F704E9">
      <w:pPr>
        <w:ind w:left="785" w:hangingChars="327" w:hanging="785"/>
        <w:rPr>
          <w:rFonts w:ascii="Times New Roman" w:hAnsi="Times New Roman"/>
        </w:rPr>
      </w:pPr>
      <w:r w:rsidRPr="009B00FD">
        <w:rPr>
          <w:rFonts w:ascii="Times New Roman" w:hAnsi="Times New Roman"/>
        </w:rPr>
        <w:t>Fulcher, K. H., Tracy, P., &amp; Townsend, L. (2017, November</w:t>
      </w:r>
      <w:r w:rsidR="00E352F1" w:rsidRPr="009B00FD">
        <w:rPr>
          <w:rFonts w:ascii="Times New Roman" w:hAnsi="Times New Roman"/>
        </w:rPr>
        <w:t>).</w:t>
      </w:r>
      <w:r w:rsidR="00E352F1" w:rsidRPr="009B00FD">
        <w:rPr>
          <w:rFonts w:ascii="Times New Roman" w:hAnsi="Times New Roman"/>
          <w:i/>
        </w:rPr>
        <w:t xml:space="preserve"> From</w:t>
      </w:r>
      <w:r w:rsidRPr="009B00FD">
        <w:rPr>
          <w:rFonts w:ascii="Times New Roman" w:hAnsi="Times New Roman"/>
          <w:i/>
        </w:rPr>
        <w:t xml:space="preserve"> Compliance Zombie to Improvement Catalyst: Multiple Perspectives on Syncing Assessment with Improvement Efforts</w:t>
      </w:r>
      <w:r w:rsidRPr="009B00FD">
        <w:rPr>
          <w:rFonts w:ascii="Times New Roman" w:hAnsi="Times New Roman"/>
        </w:rPr>
        <w:t>. Presentation for the Virginia Assessment Group Conference, Richmond, VA.</w:t>
      </w:r>
    </w:p>
    <w:p w14:paraId="2D33BCF2" w14:textId="77777777" w:rsidR="00F704E9" w:rsidRPr="009B00FD" w:rsidRDefault="00F704E9" w:rsidP="00F704E9">
      <w:pPr>
        <w:pStyle w:val="ListBullet"/>
      </w:pPr>
      <w:r w:rsidRPr="009B00FD">
        <w:t xml:space="preserve">Fulcher, K. H., &amp; Williams, K. (2001, November). </w:t>
      </w:r>
      <w:r w:rsidRPr="009B00FD">
        <w:rPr>
          <w:i/>
        </w:rPr>
        <w:t>Clarity in critical thinking</w:t>
      </w:r>
      <w:r w:rsidRPr="009B00FD">
        <w:t>. Presentation for the Virginia Assessment Group Conference, Virginia Beach, VA.</w:t>
      </w:r>
    </w:p>
    <w:p w14:paraId="34E46A34" w14:textId="77777777" w:rsidR="00F704E9" w:rsidRPr="009B00FD" w:rsidRDefault="00F704E9" w:rsidP="00F704E9">
      <w:pPr>
        <w:pStyle w:val="ListBullet"/>
      </w:pPr>
      <w:r w:rsidRPr="009B00FD">
        <w:t xml:space="preserve">Fulcher, K. H., &amp; Willse, J. T. (2008, April). </w:t>
      </w:r>
      <w:r w:rsidRPr="009B00FD">
        <w:rPr>
          <w:i/>
        </w:rPr>
        <w:t>Common misconceptions of assessment</w:t>
      </w:r>
      <w:r w:rsidRPr="009B00FD">
        <w:t>. Presentation for the North Carolina State Undergraduate Assessment Symposium, Cary, NC.</w:t>
      </w:r>
    </w:p>
    <w:p w14:paraId="39CB2203" w14:textId="77777777" w:rsidR="00F704E9" w:rsidRPr="009B00FD" w:rsidRDefault="00F704E9" w:rsidP="00F704E9">
      <w:pPr>
        <w:ind w:left="785" w:hangingChars="327" w:hanging="785"/>
        <w:rPr>
          <w:rFonts w:ascii="Times New Roman" w:hAnsi="Times New Roman"/>
        </w:rPr>
      </w:pPr>
    </w:p>
    <w:p w14:paraId="40E48DC1"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Good, M. R., Dirlam, D., Fulcher, K. H., Hawthorne, J., &amp; Russell, J. (2016, June). </w:t>
      </w:r>
      <w:r w:rsidRPr="009B00FD">
        <w:rPr>
          <w:rFonts w:ascii="Times New Roman" w:hAnsi="Times New Roman"/>
          <w:i/>
        </w:rPr>
        <w:t xml:space="preserve">Does assessment make colleges better?  </w:t>
      </w:r>
      <w:r w:rsidRPr="009B00FD">
        <w:rPr>
          <w:rFonts w:ascii="Times New Roman" w:hAnsi="Times New Roman"/>
        </w:rPr>
        <w:t>Panel presentation for the Association for the Assessment of Learning in Higher Education, Milwaukee, WI. Note, authors in alphabetical order.</w:t>
      </w:r>
    </w:p>
    <w:p w14:paraId="1B1EF597" w14:textId="77777777" w:rsidR="00F704E9" w:rsidRPr="009B00FD" w:rsidRDefault="00F704E9" w:rsidP="00F704E9">
      <w:pPr>
        <w:pStyle w:val="ListBullet"/>
      </w:pPr>
      <w:r w:rsidRPr="009B00FD">
        <w:t xml:space="preserve">Harris, N. L., Beverley, C., &amp; Fulcher, K. H. (2011, March). </w:t>
      </w:r>
      <w:r w:rsidRPr="009B00FD">
        <w:rPr>
          <w:i/>
        </w:rPr>
        <w:t xml:space="preserve">Effective course redesign. </w:t>
      </w:r>
      <w:r w:rsidRPr="009B00FD">
        <w:t xml:space="preserve">Center for Faculty Innovation Faculty Workshop Series, Harrisonburg, VA. </w:t>
      </w:r>
    </w:p>
    <w:p w14:paraId="0DC0587B" w14:textId="77777777" w:rsidR="00F704E9" w:rsidRPr="009B00FD" w:rsidRDefault="00F704E9" w:rsidP="00F704E9">
      <w:pPr>
        <w:ind w:left="785" w:hangingChars="327" w:hanging="785"/>
        <w:rPr>
          <w:rFonts w:ascii="Times New Roman" w:hAnsi="Times New Roman"/>
        </w:rPr>
      </w:pPr>
    </w:p>
    <w:p w14:paraId="270F2A1F"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Hawk, W. &amp; Fulcher, K. H. (2016, April). </w:t>
      </w:r>
      <w:r w:rsidRPr="009B00FD">
        <w:rPr>
          <w:rFonts w:ascii="Times New Roman" w:hAnsi="Times New Roman"/>
          <w:i/>
        </w:rPr>
        <w:t xml:space="preserve">Ethical Reasoning: Defining, teaching, assessing. </w:t>
      </w:r>
      <w:r w:rsidRPr="009B00FD">
        <w:rPr>
          <w:rFonts w:ascii="Times New Roman" w:hAnsi="Times New Roman"/>
        </w:rPr>
        <w:t xml:space="preserve">Webinar for the Association for the Assessment of Learning in Higher Education. A recorded version of this webinar can be found here: </w:t>
      </w:r>
      <w:hyperlink r:id="rId22" w:history="1">
        <w:r w:rsidRPr="009B00FD">
          <w:rPr>
            <w:rStyle w:val="Hyperlink"/>
            <w:rFonts w:ascii="Times New Roman" w:hAnsi="Times New Roman"/>
          </w:rPr>
          <w:t>https://www.youtube.com/watch?v=-J5Uvrp_dk0</w:t>
        </w:r>
      </w:hyperlink>
      <w:r w:rsidRPr="009B00FD">
        <w:rPr>
          <w:rFonts w:ascii="Times New Roman" w:hAnsi="Times New Roman"/>
        </w:rPr>
        <w:t xml:space="preserve"> </w:t>
      </w:r>
    </w:p>
    <w:p w14:paraId="0BCFAD06" w14:textId="77777777" w:rsidR="00F704E9" w:rsidRPr="009B00FD" w:rsidRDefault="00F704E9" w:rsidP="00F704E9">
      <w:pPr>
        <w:pStyle w:val="ListBullet"/>
      </w:pPr>
      <w:r w:rsidRPr="009B00FD">
        <w:t xml:space="preserve">Hazard, G. &amp; Fulcher, K. H. (2010, May). </w:t>
      </w:r>
      <w:r w:rsidRPr="009B00FD">
        <w:rPr>
          <w:i/>
        </w:rPr>
        <w:t>Using the JMU writing rubric to improve assignments.</w:t>
      </w:r>
      <w:r w:rsidRPr="009B00FD">
        <w:t xml:space="preserve"> Workshop for the Center for Faculty Innovation May Symposium, Harrisonburg, VA. </w:t>
      </w:r>
    </w:p>
    <w:p w14:paraId="392D76C7" w14:textId="77777777" w:rsidR="00F704E9" w:rsidRPr="009B00FD" w:rsidRDefault="00F704E9" w:rsidP="00F704E9">
      <w:pPr>
        <w:ind w:left="785" w:hangingChars="327" w:hanging="785"/>
        <w:rPr>
          <w:rFonts w:ascii="Times New Roman" w:hAnsi="Times New Roman"/>
        </w:rPr>
      </w:pPr>
    </w:p>
    <w:p w14:paraId="20328198" w14:textId="77777777" w:rsidR="00F704E9" w:rsidRPr="009B00FD" w:rsidRDefault="00F704E9" w:rsidP="00F704E9">
      <w:pPr>
        <w:ind w:left="785" w:hangingChars="327" w:hanging="785"/>
      </w:pPr>
      <w:r w:rsidRPr="009B00FD">
        <w:rPr>
          <w:rFonts w:ascii="Times New Roman" w:hAnsi="Times New Roman"/>
        </w:rPr>
        <w:t xml:space="preserve">Hundley, S.P., Curtis, N., Fulcher, K.H., </w:t>
      </w:r>
      <w:proofErr w:type="spellStart"/>
      <w:r w:rsidRPr="009B00FD">
        <w:rPr>
          <w:rFonts w:ascii="Times New Roman" w:hAnsi="Times New Roman"/>
        </w:rPr>
        <w:t>Renguette</w:t>
      </w:r>
      <w:proofErr w:type="spellEnd"/>
      <w:r w:rsidRPr="009B00FD">
        <w:rPr>
          <w:rFonts w:ascii="Times New Roman" w:hAnsi="Times New Roman"/>
        </w:rPr>
        <w:t xml:space="preserve">, C.C., &amp; Pratibha, V. (2025, June). </w:t>
      </w:r>
      <w:r w:rsidRPr="009B00FD">
        <w:rPr>
          <w:rFonts w:ascii="Times New Roman" w:hAnsi="Times New Roman"/>
          <w:i/>
          <w:iCs/>
        </w:rPr>
        <w:t xml:space="preserve">Closing session </w:t>
      </w:r>
      <w:r w:rsidRPr="009B00FD">
        <w:rPr>
          <w:rFonts w:ascii="Times New Roman" w:hAnsi="Times New Roman"/>
        </w:rPr>
        <w:t>[Panel]. International Conference on Assessing Quality in Higher Education. Bangkok, Thailand</w:t>
      </w:r>
      <w:r w:rsidRPr="009B00FD">
        <w:t>.</w:t>
      </w:r>
    </w:p>
    <w:p w14:paraId="4CA25AC4" w14:textId="77777777" w:rsidR="00F704E9" w:rsidRPr="009B00FD" w:rsidRDefault="00F704E9" w:rsidP="00F704E9">
      <w:pPr>
        <w:rPr>
          <w:rFonts w:ascii="Times New Roman" w:hAnsi="Times New Roman"/>
          <w:color w:val="000000" w:themeColor="text1"/>
        </w:rPr>
      </w:pPr>
    </w:p>
    <w:p w14:paraId="0B80F409" w14:textId="77777777" w:rsidR="00F704E9" w:rsidRPr="009B00FD" w:rsidRDefault="00F704E9" w:rsidP="00F704E9">
      <w:pPr>
        <w:ind w:left="720" w:hanging="720"/>
        <w:rPr>
          <w:rFonts w:ascii="Times New Roman" w:hAnsi="Times New Roman"/>
        </w:rPr>
      </w:pPr>
      <w:bookmarkStart w:id="14" w:name="_Hlk107480633"/>
      <w:r w:rsidRPr="009B00FD">
        <w:rPr>
          <w:rFonts w:ascii="Times New Roman" w:hAnsi="Times New Roman"/>
          <w:color w:val="000000"/>
        </w:rPr>
        <w:lastRenderedPageBreak/>
        <w:t xml:space="preserve">Kinzie. J, Fulcher, K.H., Good, A.J., and Good, M.R. (2022, June). </w:t>
      </w:r>
      <w:r w:rsidRPr="009B00FD">
        <w:rPr>
          <w:rFonts w:ascii="Times New Roman" w:hAnsi="Times New Roman"/>
          <w:i/>
          <w:iCs/>
          <w:color w:val="000000"/>
        </w:rPr>
        <w:t xml:space="preserve">Using Data to Improve Student Learning. </w:t>
      </w:r>
      <w:r w:rsidRPr="009B00FD">
        <w:rPr>
          <w:rFonts w:ascii="Times New Roman" w:hAnsi="Times New Roman"/>
          <w:color w:val="000000"/>
        </w:rPr>
        <w:t>Panel at the Association of Institutional Research (AIR) Forum, Phoenix, AZ</w:t>
      </w:r>
    </w:p>
    <w:bookmarkEnd w:id="14"/>
    <w:p w14:paraId="6D1EC725" w14:textId="77777777" w:rsidR="00F704E9" w:rsidRPr="009B00FD" w:rsidRDefault="00F704E9" w:rsidP="00F704E9">
      <w:pPr>
        <w:rPr>
          <w:rFonts w:ascii="Times New Roman" w:hAnsi="Times New Roman"/>
          <w:color w:val="000000" w:themeColor="text1"/>
        </w:rPr>
      </w:pPr>
    </w:p>
    <w:p w14:paraId="50CADA64" w14:textId="69B509A3" w:rsidR="00F704E9" w:rsidRPr="009B00FD" w:rsidRDefault="00F704E9" w:rsidP="00F704E9">
      <w:pPr>
        <w:ind w:left="719" w:hanging="719"/>
        <w:rPr>
          <w:rFonts w:ascii="Times New Roman" w:hAnsi="Times New Roman"/>
          <w:color w:val="000000" w:themeColor="text1"/>
        </w:rPr>
      </w:pPr>
      <w:r w:rsidRPr="009B00FD">
        <w:rPr>
          <w:rFonts w:ascii="Times New Roman" w:hAnsi="Times New Roman"/>
          <w:color w:val="000000" w:themeColor="text1"/>
        </w:rPr>
        <w:t>Lending, D., Dillon, T. W., &amp; Fulcher, K.H. (2019, May</w:t>
      </w:r>
      <w:r w:rsidR="00E352F1" w:rsidRPr="009B00FD">
        <w:rPr>
          <w:rFonts w:ascii="Times New Roman" w:hAnsi="Times New Roman"/>
          <w:color w:val="000000" w:themeColor="text1"/>
        </w:rPr>
        <w:t>).</w:t>
      </w:r>
      <w:r w:rsidR="00E352F1" w:rsidRPr="009B00FD">
        <w:rPr>
          <w:rFonts w:ascii="Times New Roman" w:hAnsi="Times New Roman"/>
          <w:i/>
          <w:iCs/>
          <w:color w:val="000000" w:themeColor="text1"/>
        </w:rPr>
        <w:t xml:space="preserve"> Example</w:t>
      </w:r>
      <w:r w:rsidRPr="009B00FD">
        <w:rPr>
          <w:rFonts w:ascii="Times New Roman" w:hAnsi="Times New Roman"/>
          <w:i/>
          <w:iCs/>
          <w:color w:val="000000" w:themeColor="text1"/>
        </w:rPr>
        <w:t xml:space="preserve"> of a Successful Learning Improvement Example. </w:t>
      </w:r>
      <w:r w:rsidRPr="009B00FD">
        <w:rPr>
          <w:rFonts w:ascii="Times New Roman" w:hAnsi="Times New Roman"/>
          <w:color w:val="000000" w:themeColor="text1"/>
        </w:rPr>
        <w:t xml:space="preserve">Webinar in conjunction with Weave Education and Research &amp; Practice in Assessment </w:t>
      </w:r>
    </w:p>
    <w:p w14:paraId="1129033A" w14:textId="77777777" w:rsidR="00F704E9" w:rsidRPr="009B00FD" w:rsidRDefault="00F704E9" w:rsidP="00F704E9">
      <w:pPr>
        <w:ind w:left="785" w:hangingChars="327" w:hanging="785"/>
        <w:rPr>
          <w:rFonts w:ascii="Times New Roman" w:hAnsi="Times New Roman"/>
        </w:rPr>
      </w:pPr>
    </w:p>
    <w:p w14:paraId="6D6D73D3" w14:textId="77777777" w:rsidR="00F704E9" w:rsidRPr="009B00FD" w:rsidRDefault="00F704E9" w:rsidP="00F704E9">
      <w:pPr>
        <w:ind w:left="785" w:hangingChars="327" w:hanging="785"/>
        <w:rPr>
          <w:rFonts w:ascii="Times New Roman" w:hAnsi="Times New Roman"/>
        </w:rPr>
      </w:pPr>
      <w:r w:rsidRPr="009B00FD">
        <w:rPr>
          <w:rFonts w:ascii="Times New Roman" w:hAnsi="Times New Roman"/>
        </w:rPr>
        <w:t xml:space="preserve">Markle, R., Jankowski, N., Blaich, C., Wise, K., &amp; Fulcher, K. H. (2016, June). </w:t>
      </w:r>
      <w:r w:rsidRPr="009B00FD">
        <w:rPr>
          <w:rFonts w:ascii="Times New Roman" w:hAnsi="Times New Roman"/>
          <w:i/>
        </w:rPr>
        <w:t xml:space="preserve">Next-level learning outcomes assessment: Varying perspectives, common goals. </w:t>
      </w:r>
      <w:r w:rsidRPr="009B00FD">
        <w:rPr>
          <w:rFonts w:ascii="Times New Roman" w:hAnsi="Times New Roman"/>
        </w:rPr>
        <w:t>Panel presentation for the Association of Institutional Researchers, New Orleans, LA.</w:t>
      </w:r>
    </w:p>
    <w:p w14:paraId="1B0168DB" w14:textId="77777777" w:rsidR="00F704E9" w:rsidRPr="009B00FD" w:rsidRDefault="00F704E9" w:rsidP="00F704E9">
      <w:pPr>
        <w:pStyle w:val="ListBullet"/>
      </w:pPr>
      <w:r w:rsidRPr="009B00FD">
        <w:t xml:space="preserve">McKay, T., &amp; Fulcher, K. H. (2007, April). </w:t>
      </w:r>
      <w:r w:rsidRPr="009B00FD">
        <w:rPr>
          <w:i/>
        </w:rPr>
        <w:t>Simplifying the departmental assessment process through technology</w:t>
      </w:r>
      <w:r w:rsidRPr="009B00FD">
        <w:t>. Presentation at the North Carolina State Undergraduate Assessment Symposium, Cary, NC.</w:t>
      </w:r>
    </w:p>
    <w:p w14:paraId="20204F22" w14:textId="77777777" w:rsidR="00F704E9" w:rsidRPr="009B00FD" w:rsidRDefault="00F704E9" w:rsidP="00F704E9">
      <w:pPr>
        <w:pStyle w:val="ListBullet"/>
      </w:pPr>
      <w:r w:rsidRPr="009B00FD">
        <w:t xml:space="preserve">Moore, D., &amp; Fulcher, K. H. (2001). </w:t>
      </w:r>
      <w:r w:rsidRPr="009B00FD">
        <w:rPr>
          <w:i/>
        </w:rPr>
        <w:t>Performance assessment: Reliability and the assessment of individual differences</w:t>
      </w:r>
      <w:r w:rsidRPr="009B00FD">
        <w:t xml:space="preserve">. Presentation for the Association of Higher Education Conference, Denver, CO. </w:t>
      </w:r>
    </w:p>
    <w:p w14:paraId="1288A053" w14:textId="77777777" w:rsidR="00F704E9" w:rsidRPr="009B00FD" w:rsidRDefault="00F704E9" w:rsidP="00F704E9">
      <w:pPr>
        <w:pStyle w:val="ListBullet"/>
      </w:pPr>
      <w:r w:rsidRPr="009B00FD">
        <w:t xml:space="preserve">Moore, D., Willse, J. T., &amp; Fulcher, K. H. (2000). </w:t>
      </w:r>
      <w:r w:rsidRPr="009B00FD">
        <w:rPr>
          <w:i/>
        </w:rPr>
        <w:t>Planning your assessment program</w:t>
      </w:r>
      <w:r w:rsidRPr="009B00FD">
        <w:t>.</w:t>
      </w:r>
      <w:r w:rsidRPr="009B00FD">
        <w:br/>
        <w:t>Presentation for the Student Success Conference in Virginia, Harrisonburg, VA.</w:t>
      </w:r>
    </w:p>
    <w:p w14:paraId="1E7B42E2" w14:textId="77777777" w:rsidR="00F704E9" w:rsidRPr="009B00FD" w:rsidRDefault="00F704E9" w:rsidP="00F704E9">
      <w:pPr>
        <w:pStyle w:val="ListBullet"/>
      </w:pPr>
      <w:r w:rsidRPr="009B00FD">
        <w:t xml:space="preserve">Naumenko, O. O., &amp; Fulcher, K. H. (2012, October). </w:t>
      </w:r>
      <w:r w:rsidRPr="009B00FD">
        <w:rPr>
          <w:rStyle w:val="Emphasis"/>
        </w:rPr>
        <w:t>An examination of a meta-assessment tool using generalizability theory</w:t>
      </w:r>
      <w:r w:rsidRPr="009B00FD">
        <w:t>. Paper presented at the annual Northeastern Educational Research Association conference, Rocky Hill, CT.</w:t>
      </w:r>
    </w:p>
    <w:p w14:paraId="79C18A73" w14:textId="6222B642" w:rsidR="00F704E9" w:rsidRPr="009B00FD" w:rsidRDefault="00F704E9" w:rsidP="00F704E9">
      <w:pPr>
        <w:pStyle w:val="ListBullet"/>
      </w:pPr>
      <w:r w:rsidRPr="009B00FD">
        <w:t>Orem, C., Swain, M. S., &amp; Fulcher, K. H. (</w:t>
      </w:r>
      <w:r w:rsidR="00E352F1" w:rsidRPr="009B00FD">
        <w:t>November</w:t>
      </w:r>
      <w:r w:rsidRPr="009B00FD">
        <w:t xml:space="preserve"> 2010). </w:t>
      </w:r>
      <w:r w:rsidRPr="009B00FD">
        <w:rPr>
          <w:i/>
        </w:rPr>
        <w:t>Assessing the assessment: Communicating expectations for academic programs</w:t>
      </w:r>
      <w:r w:rsidRPr="009B00FD">
        <w:t>. Presented at the Virginia Assessment Group Annual Conference, Lynchburg, VA.</w:t>
      </w:r>
    </w:p>
    <w:p w14:paraId="10E96061" w14:textId="77777777" w:rsidR="00F704E9" w:rsidRPr="009B00FD" w:rsidRDefault="00F704E9" w:rsidP="00F704E9">
      <w:pPr>
        <w:pStyle w:val="ListBullet"/>
      </w:pPr>
      <w:r w:rsidRPr="009B00FD">
        <w:t xml:space="preserve">Pickering, J. W., Sharpe, M. S., Fulcher, K. H., &amp; Zerwas, S. C. (2007, April). </w:t>
      </w:r>
      <w:r w:rsidRPr="009B00FD">
        <w:rPr>
          <w:i/>
        </w:rPr>
        <w:t>Opening the assessment toolbox</w:t>
      </w:r>
      <w:r w:rsidRPr="009B00FD">
        <w:t>. Workshop for the SACS Annual Conference, New Orleans, LA.</w:t>
      </w:r>
    </w:p>
    <w:p w14:paraId="642333CA" w14:textId="77777777" w:rsidR="00F704E9" w:rsidRPr="009B00FD" w:rsidRDefault="00F704E9" w:rsidP="00F704E9">
      <w:pPr>
        <w:pStyle w:val="ListBullet"/>
      </w:pPr>
      <w:r w:rsidRPr="009B00FD">
        <w:t xml:space="preserve">Robinson, C, Hobbs, H., Fulcher, K. H., Turos, J., &amp; </w:t>
      </w:r>
      <w:proofErr w:type="spellStart"/>
      <w:r w:rsidRPr="009B00FD">
        <w:t>Verzinski</w:t>
      </w:r>
      <w:proofErr w:type="spellEnd"/>
      <w:r w:rsidRPr="009B00FD">
        <w:t xml:space="preserve">, B. (2019, October).   </w:t>
      </w:r>
      <w:r w:rsidRPr="009B00FD">
        <w:rPr>
          <w:i/>
        </w:rPr>
        <w:t xml:space="preserve">Excellence in assessment </w:t>
      </w:r>
      <w:proofErr w:type="gramStart"/>
      <w:r w:rsidRPr="009B00FD">
        <w:rPr>
          <w:i/>
        </w:rPr>
        <w:t>designees reflect on</w:t>
      </w:r>
      <w:proofErr w:type="gramEnd"/>
      <w:r w:rsidRPr="009B00FD">
        <w:rPr>
          <w:i/>
        </w:rPr>
        <w:t xml:space="preserve"> growth</w:t>
      </w:r>
      <w:r w:rsidRPr="009B00FD">
        <w:t xml:space="preserve">. Concurrent session presented at the 2019 Assessment Institute, Indianapolis, IN. </w:t>
      </w:r>
    </w:p>
    <w:p w14:paraId="3586C252" w14:textId="77777777" w:rsidR="00F704E9" w:rsidRPr="009B00FD" w:rsidRDefault="00F704E9" w:rsidP="00F704E9">
      <w:pPr>
        <w:pStyle w:val="ListBullet"/>
      </w:pPr>
      <w:r w:rsidRPr="009B00FD">
        <w:t xml:space="preserve">Rodgers, M., Haraway, D., Fulcher, K.H., &amp; Orem, C. (2011, November). </w:t>
      </w:r>
      <w:r w:rsidRPr="009B00FD">
        <w:rPr>
          <w:i/>
          <w:iCs/>
        </w:rPr>
        <w:t xml:space="preserve">Improving assessment practice: Facilitating faculty engagement in assessment by providing resources and support. </w:t>
      </w:r>
      <w:r w:rsidRPr="009B00FD">
        <w:t>Presented at the Virginia Assessment Group Annual Conference, Williamsburg, VA.</w:t>
      </w:r>
    </w:p>
    <w:p w14:paraId="0DD999E3" w14:textId="77777777" w:rsidR="00F704E9" w:rsidRPr="009B00FD" w:rsidRDefault="00F704E9" w:rsidP="00F704E9">
      <w:pPr>
        <w:pStyle w:val="ListBullet"/>
      </w:pPr>
      <w:r w:rsidRPr="009B00FD">
        <w:t xml:space="preserve">Smith, K.L., Bashkov, B.M., &amp; Fulcher, K. F. (2014, October). </w:t>
      </w:r>
      <w:r w:rsidRPr="009B00FD">
        <w:rPr>
          <w:i/>
        </w:rPr>
        <w:t>Assessing attitudes toward ethical reasoning: Examining the factor structure of the survey of ethical reasoning</w:t>
      </w:r>
      <w:r w:rsidRPr="009B00FD">
        <w:t>. Paper presented at the Annual conference of the Northeastern Educational Research Association, Trumbull, CT.</w:t>
      </w:r>
    </w:p>
    <w:p w14:paraId="6FF141A0" w14:textId="77777777" w:rsidR="00F704E9" w:rsidRPr="009B00FD" w:rsidRDefault="00F704E9" w:rsidP="00F704E9">
      <w:pPr>
        <w:pStyle w:val="ListBullet"/>
      </w:pPr>
      <w:r w:rsidRPr="009B00FD">
        <w:t xml:space="preserve">Smith, K.L., Good, M.R., &amp; Fulcher, K. H. (2015, April) </w:t>
      </w:r>
      <w:r w:rsidRPr="009B00FD">
        <w:rPr>
          <w:i/>
        </w:rPr>
        <w:t>Barriers to using assessment results for improvement: Ambiguous and inconsistent communication</w:t>
      </w:r>
      <w:r w:rsidRPr="009B00FD">
        <w:t>. Paper presented at the Annual Meeting of the American Educational Research Association, Chicago, IL.</w:t>
      </w:r>
    </w:p>
    <w:p w14:paraId="156F7EC1" w14:textId="77777777" w:rsidR="00F704E9" w:rsidRPr="009B00FD" w:rsidRDefault="00F704E9" w:rsidP="00F704E9">
      <w:pPr>
        <w:pStyle w:val="ListBullet"/>
      </w:pPr>
      <w:r w:rsidRPr="009B00FD">
        <w:t>Smith, K. L., Sanders, C., Fulcher, K. H. (2015, October). How do higher education faculty members use assessment results to improve student learning? Paper presented at the annual conference of the Northeastern Educational Research Association, Trumbull, CT.</w:t>
      </w:r>
    </w:p>
    <w:p w14:paraId="715E6DAE" w14:textId="77777777" w:rsidR="00F704E9" w:rsidRPr="009B00FD" w:rsidRDefault="00F704E9" w:rsidP="00F704E9">
      <w:pPr>
        <w:pStyle w:val="ListBullet"/>
        <w:rPr>
          <w:rStyle w:val="Strong"/>
          <w:b w:val="0"/>
          <w:bCs/>
        </w:rPr>
      </w:pPr>
      <w:r w:rsidRPr="009B00FD">
        <w:t xml:space="preserve">Sprague, M., &amp; Fulcher, K. H. (2007, April). </w:t>
      </w:r>
      <w:r w:rsidRPr="009B00FD">
        <w:rPr>
          <w:i/>
        </w:rPr>
        <w:t>Defining good assessment: An example</w:t>
      </w:r>
      <w:r w:rsidRPr="009B00FD">
        <w:t>. Presentation at the North Carolina State Undergraduate Assessment Symposium, Cary, NC.</w:t>
      </w:r>
    </w:p>
    <w:p w14:paraId="4EA2958F" w14:textId="77777777" w:rsidR="00F704E9" w:rsidRPr="009B00FD" w:rsidRDefault="00F704E9" w:rsidP="00F704E9">
      <w:pPr>
        <w:ind w:left="719" w:hanging="719"/>
        <w:rPr>
          <w:rFonts w:ascii="Times New Roman" w:hAnsi="Times New Roman"/>
          <w:color w:val="000000" w:themeColor="text1"/>
        </w:rPr>
      </w:pPr>
    </w:p>
    <w:p w14:paraId="4E5077C6" w14:textId="77777777" w:rsidR="00F704E9" w:rsidRPr="009B00FD" w:rsidRDefault="00F704E9" w:rsidP="00F704E9">
      <w:pPr>
        <w:ind w:left="719" w:hanging="719"/>
        <w:rPr>
          <w:rFonts w:ascii="Times New Roman" w:hAnsi="Times New Roman"/>
          <w:color w:val="000000" w:themeColor="text1"/>
        </w:rPr>
      </w:pPr>
      <w:r w:rsidRPr="009B00FD">
        <w:rPr>
          <w:rFonts w:ascii="Times New Roman" w:hAnsi="Times New Roman"/>
          <w:color w:val="000000" w:themeColor="text1"/>
        </w:rPr>
        <w:t xml:space="preserve">Stitt-Bergh, M., Blaich, C., Fulcher, K.H., Hill, Y., &amp; Wise, K. (2019, June) </w:t>
      </w:r>
      <w:r w:rsidRPr="009B00FD">
        <w:rPr>
          <w:rFonts w:ascii="Times New Roman" w:hAnsi="Times New Roman"/>
          <w:i/>
          <w:color w:val="000000" w:themeColor="text1"/>
        </w:rPr>
        <w:t xml:space="preserve">Assessment that supports learning improvement: Stories and Strategies. </w:t>
      </w:r>
      <w:r w:rsidRPr="009B00FD">
        <w:rPr>
          <w:rFonts w:ascii="Times New Roman" w:hAnsi="Times New Roman"/>
          <w:color w:val="000000" w:themeColor="text1"/>
        </w:rPr>
        <w:t xml:space="preserve">Workshop at the Association for the Assessment of Learning in Higher Education annual conference. St. Paul, MN. </w:t>
      </w:r>
    </w:p>
    <w:p w14:paraId="000FC532" w14:textId="77777777" w:rsidR="00F704E9" w:rsidRPr="009B00FD" w:rsidRDefault="00F704E9" w:rsidP="00F704E9">
      <w:pPr>
        <w:outlineLvl w:val="0"/>
        <w:rPr>
          <w:rFonts w:ascii="Times New Roman" w:hAnsi="Times New Roman"/>
          <w:color w:val="000000" w:themeColor="text1"/>
        </w:rPr>
      </w:pPr>
    </w:p>
    <w:p w14:paraId="780CAF9B" w14:textId="77777777" w:rsidR="00F704E9" w:rsidRPr="009B00FD" w:rsidRDefault="00F704E9" w:rsidP="00F704E9">
      <w:pPr>
        <w:ind w:left="720" w:hanging="720"/>
        <w:outlineLvl w:val="0"/>
        <w:rPr>
          <w:rStyle w:val="Strong"/>
          <w:rFonts w:ascii="Times New Roman" w:hAnsi="Times New Roman"/>
          <w:bCs w:val="0"/>
        </w:rPr>
      </w:pPr>
      <w:r w:rsidRPr="009B00FD">
        <w:rPr>
          <w:rFonts w:ascii="Times New Roman" w:hAnsi="Times New Roman"/>
          <w:bCs/>
        </w:rPr>
        <w:t xml:space="preserve">Stitt-Bergh, M., </w:t>
      </w:r>
      <w:proofErr w:type="spellStart"/>
      <w:r w:rsidRPr="009B00FD">
        <w:rPr>
          <w:rFonts w:ascii="Times New Roman" w:hAnsi="Times New Roman"/>
          <w:bCs/>
        </w:rPr>
        <w:t>Gorksi</w:t>
      </w:r>
      <w:proofErr w:type="spellEnd"/>
      <w:r w:rsidRPr="009B00FD">
        <w:rPr>
          <w:rFonts w:ascii="Times New Roman" w:hAnsi="Times New Roman"/>
          <w:bCs/>
        </w:rPr>
        <w:t xml:space="preserve">, K., Baker, G., Fulcher, K.H., &amp; Van Dyke, R. (Moderator). (2020, October). </w:t>
      </w:r>
      <w:r w:rsidRPr="009B00FD">
        <w:rPr>
          <w:rFonts w:ascii="Times New Roman" w:hAnsi="Times New Roman"/>
          <w:bCs/>
          <w:i/>
        </w:rPr>
        <w:lastRenderedPageBreak/>
        <w:t>Perspectives on learning improvement</w:t>
      </w:r>
      <w:r w:rsidRPr="009B00FD">
        <w:rPr>
          <w:rFonts w:ascii="Times New Roman" w:hAnsi="Times New Roman"/>
          <w:bCs/>
        </w:rPr>
        <w:t xml:space="preserve">. Sponsored virtual panel session at the IUPUI Assessment Institute. </w:t>
      </w:r>
    </w:p>
    <w:p w14:paraId="19B9C01A" w14:textId="77777777" w:rsidR="00F704E9" w:rsidRPr="009B00FD" w:rsidRDefault="00F704E9" w:rsidP="00F704E9">
      <w:pPr>
        <w:pStyle w:val="ListBullet"/>
      </w:pPr>
      <w:r w:rsidRPr="00E352F1">
        <w:rPr>
          <w:rStyle w:val="Strong"/>
          <w:b w:val="0"/>
          <w:bCs/>
        </w:rPr>
        <w:t>Swain, M. S.,</w:t>
      </w:r>
      <w:r w:rsidRPr="009B00FD">
        <w:t xml:space="preserve"> Fulcher, K. H., &amp; Yang, S. (2011, June). </w:t>
      </w:r>
      <w:r w:rsidRPr="009B00FD">
        <w:rPr>
          <w:rStyle w:val="Emphasis"/>
        </w:rPr>
        <w:t>Communicating expectations of good assessment</w:t>
      </w:r>
      <w:proofErr w:type="gramStart"/>
      <w:r w:rsidRPr="009B00FD">
        <w:rPr>
          <w:rStyle w:val="Emphasis"/>
        </w:rPr>
        <w:t>:  An</w:t>
      </w:r>
      <w:proofErr w:type="gramEnd"/>
      <w:r w:rsidRPr="009B00FD">
        <w:rPr>
          <w:rStyle w:val="Emphasis"/>
        </w:rPr>
        <w:t xml:space="preserve"> evaluation of trends across the Nation</w:t>
      </w:r>
      <w:r w:rsidRPr="009B00FD">
        <w:t>. Presented at NASPA’s annual Assessment &amp; Persistence Conference, Las Vegas, NV.</w:t>
      </w:r>
    </w:p>
    <w:p w14:paraId="060B7134" w14:textId="77777777" w:rsidR="00F704E9" w:rsidRPr="009B00FD" w:rsidRDefault="00F704E9" w:rsidP="00F704E9">
      <w:pPr>
        <w:pStyle w:val="ListBullet"/>
      </w:pPr>
      <w:r w:rsidRPr="009B00FD">
        <w:t xml:space="preserve">Thornton, G., &amp; Fulcher, K. H. (2007, November). </w:t>
      </w:r>
      <w:r w:rsidRPr="009B00FD">
        <w:rPr>
          <w:i/>
        </w:rPr>
        <w:t>Educational outcomes in higher education: A model undergraduate social work program assessment</w:t>
      </w:r>
      <w:r w:rsidRPr="009B00FD">
        <w:t>. Presentation for the Virginia Assessment Group Conference, Williamsburg, VA.</w:t>
      </w:r>
    </w:p>
    <w:p w14:paraId="00027D82" w14:textId="77777777" w:rsidR="00F704E9" w:rsidRPr="009B00FD" w:rsidRDefault="00F704E9" w:rsidP="00F704E9">
      <w:pPr>
        <w:ind w:left="720" w:hanging="720"/>
        <w:outlineLvl w:val="0"/>
        <w:rPr>
          <w:rFonts w:ascii="Times New Roman" w:hAnsi="Times New Roman"/>
          <w:bCs/>
        </w:rPr>
      </w:pPr>
    </w:p>
    <w:p w14:paraId="7A959EBE" w14:textId="77777777" w:rsidR="00F704E9" w:rsidRPr="009B00FD" w:rsidRDefault="00F704E9" w:rsidP="00F704E9">
      <w:pPr>
        <w:ind w:left="720" w:hanging="720"/>
        <w:outlineLvl w:val="0"/>
        <w:rPr>
          <w:rFonts w:ascii="Times New Roman" w:hAnsi="Times New Roman"/>
          <w:bCs/>
        </w:rPr>
      </w:pPr>
      <w:proofErr w:type="spellStart"/>
      <w:r w:rsidRPr="009B00FD">
        <w:rPr>
          <w:rFonts w:ascii="Times New Roman" w:hAnsi="Times New Roman"/>
          <w:bCs/>
        </w:rPr>
        <w:t>Wehlburg</w:t>
      </w:r>
      <w:proofErr w:type="spellEnd"/>
      <w:r w:rsidRPr="009B00FD">
        <w:rPr>
          <w:rFonts w:ascii="Times New Roman" w:hAnsi="Times New Roman"/>
          <w:bCs/>
        </w:rPr>
        <w:t xml:space="preserve">, C. &amp; Fulcher, K.H. (2023, December). </w:t>
      </w:r>
      <w:r w:rsidRPr="009B00FD">
        <w:rPr>
          <w:rFonts w:ascii="Times New Roman" w:hAnsi="Times New Roman"/>
          <w:bCs/>
          <w:i/>
          <w:iCs/>
        </w:rPr>
        <w:t xml:space="preserve">Using data within an improvement initiative </w:t>
      </w:r>
      <w:r w:rsidRPr="009B00FD">
        <w:rPr>
          <w:rFonts w:ascii="Times New Roman" w:hAnsi="Times New Roman"/>
          <w:bCs/>
        </w:rPr>
        <w:t>[Concurrent session]. SACSCOC Annual Meeting. Orlando, FL.</w:t>
      </w:r>
    </w:p>
    <w:p w14:paraId="58F7D9E8" w14:textId="77777777" w:rsidR="00F704E9" w:rsidRPr="009B00FD" w:rsidRDefault="00F704E9" w:rsidP="00F704E9">
      <w:pPr>
        <w:pStyle w:val="ListBullet"/>
      </w:pPr>
      <w:r w:rsidRPr="009B00FD">
        <w:t xml:space="preserve">Willse, J. T., Fulcher, K. H., &amp; DeMars, C. E. (2012). </w:t>
      </w:r>
      <w:r w:rsidRPr="009B00FD">
        <w:rPr>
          <w:i/>
        </w:rPr>
        <w:t>Confirmatory Mixture Rasch Analysis for Understanding and Improvement of an Information Seeking Skills Test</w:t>
      </w:r>
      <w:r w:rsidRPr="009B00FD">
        <w:t>. Presented at the National Council on Measurement in Education annual meeting. Vancouver, BC, Canada.</w:t>
      </w:r>
    </w:p>
    <w:p w14:paraId="376F7CDD" w14:textId="77777777" w:rsidR="00F704E9" w:rsidRPr="007D3028" w:rsidRDefault="00F704E9" w:rsidP="00F704E9">
      <w:pPr>
        <w:pStyle w:val="ListBullet"/>
      </w:pPr>
      <w:r w:rsidRPr="009B00FD">
        <w:t xml:space="preserve">Young, W., Fulcher, K. &amp; Sessoms, J. (2012, October). </w:t>
      </w:r>
      <w:r w:rsidRPr="009B00FD">
        <w:rPr>
          <w:rStyle w:val="Emphasis"/>
        </w:rPr>
        <w:t xml:space="preserve">Assessing the dependability of a performance assessment: Learning from multiple approaches. </w:t>
      </w:r>
      <w:r w:rsidRPr="009B00FD">
        <w:t>Paper presented at the annual conference of the Northeastern Educational Research Association, Rocky Hill, CT.</w:t>
      </w:r>
    </w:p>
    <w:p w14:paraId="0A52E1F8" w14:textId="77777777" w:rsidR="00D42CE4" w:rsidRDefault="00D42CE4">
      <w:pPr>
        <w:widowControl/>
        <w:spacing w:line="480" w:lineRule="auto"/>
        <w:rPr>
          <w:rFonts w:ascii="Times New Roman" w:hAnsi="Times New Roman" w:cs="Times New Roman"/>
          <w:sz w:val="144"/>
          <w:szCs w:val="144"/>
        </w:rPr>
      </w:pPr>
    </w:p>
    <w:p w14:paraId="7CB95A91" w14:textId="54AE7C95" w:rsidR="006E036D" w:rsidRPr="009B00FD" w:rsidRDefault="006E036D">
      <w:pPr>
        <w:widowControl/>
        <w:spacing w:line="480" w:lineRule="auto"/>
        <w:rPr>
          <w:rFonts w:ascii="Times New Roman" w:hAnsi="Times New Roman" w:cs="Times New Roman"/>
          <w:sz w:val="144"/>
          <w:szCs w:val="144"/>
        </w:rPr>
      </w:pPr>
    </w:p>
    <w:sectPr w:rsidR="006E036D" w:rsidRPr="009B00FD" w:rsidSect="0044171B">
      <w:headerReference w:type="default" r:id="rId23"/>
      <w:pgSz w:w="12240" w:h="15840" w:code="1"/>
      <w:pgMar w:top="864" w:right="576" w:bottom="576"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F23E" w14:textId="77777777" w:rsidR="00DC06DE" w:rsidRDefault="00DC06DE" w:rsidP="00A724F5">
      <w:r>
        <w:separator/>
      </w:r>
    </w:p>
  </w:endnote>
  <w:endnote w:type="continuationSeparator" w:id="0">
    <w:p w14:paraId="3633B331" w14:textId="77777777" w:rsidR="00DC06DE" w:rsidRDefault="00DC06DE" w:rsidP="00A7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B22D" w14:textId="77777777" w:rsidR="00DC06DE" w:rsidRDefault="00DC06DE" w:rsidP="00A724F5">
      <w:r>
        <w:separator/>
      </w:r>
    </w:p>
  </w:footnote>
  <w:footnote w:type="continuationSeparator" w:id="0">
    <w:p w14:paraId="27D57443" w14:textId="77777777" w:rsidR="00DC06DE" w:rsidRDefault="00DC06DE" w:rsidP="00A7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667118"/>
      <w:docPartObj>
        <w:docPartGallery w:val="Page Numbers (Top of Page)"/>
        <w:docPartUnique/>
      </w:docPartObj>
    </w:sdtPr>
    <w:sdtEndPr>
      <w:rPr>
        <w:noProof/>
      </w:rPr>
    </w:sdtEndPr>
    <w:sdtContent>
      <w:p w14:paraId="6874DE0B" w14:textId="77777777" w:rsidR="00BF280D" w:rsidRDefault="00BF280D">
        <w:pPr>
          <w:pStyle w:val="Header"/>
          <w:jc w:val="right"/>
        </w:pPr>
        <w:r>
          <w:fldChar w:fldCharType="begin"/>
        </w:r>
        <w:r>
          <w:instrText xml:space="preserve"> PAGE   \* MERGEFORMAT </w:instrText>
        </w:r>
        <w:r>
          <w:fldChar w:fldCharType="separate"/>
        </w:r>
        <w:r w:rsidR="00A129B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4A55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EFA59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DA3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54E1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C77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22D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165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223D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D2CF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A2B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24BB7"/>
    <w:multiLevelType w:val="hybridMultilevel"/>
    <w:tmpl w:val="0534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1B06884"/>
    <w:multiLevelType w:val="hybridMultilevel"/>
    <w:tmpl w:val="AF7A911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2203ADF"/>
    <w:multiLevelType w:val="hybridMultilevel"/>
    <w:tmpl w:val="92122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E05134"/>
    <w:multiLevelType w:val="hybridMultilevel"/>
    <w:tmpl w:val="7F463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954A43"/>
    <w:multiLevelType w:val="hybridMultilevel"/>
    <w:tmpl w:val="67F249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F6E41"/>
    <w:multiLevelType w:val="multilevel"/>
    <w:tmpl w:val="EFB0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130B9A"/>
    <w:multiLevelType w:val="hybridMultilevel"/>
    <w:tmpl w:val="870A0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F4B62F6"/>
    <w:multiLevelType w:val="hybridMultilevel"/>
    <w:tmpl w:val="7D5A4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D116C"/>
    <w:multiLevelType w:val="multilevel"/>
    <w:tmpl w:val="034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2B6E8C"/>
    <w:multiLevelType w:val="multilevel"/>
    <w:tmpl w:val="783C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E37CFB"/>
    <w:multiLevelType w:val="hybridMultilevel"/>
    <w:tmpl w:val="1494DD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12A50257"/>
    <w:multiLevelType w:val="hybridMultilevel"/>
    <w:tmpl w:val="E536E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3C71E7"/>
    <w:multiLevelType w:val="hybridMultilevel"/>
    <w:tmpl w:val="D6E24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6C83306"/>
    <w:multiLevelType w:val="multilevel"/>
    <w:tmpl w:val="57FCE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6A024F"/>
    <w:multiLevelType w:val="multilevel"/>
    <w:tmpl w:val="7186A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762FE0"/>
    <w:multiLevelType w:val="multilevel"/>
    <w:tmpl w:val="D82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9C26BD"/>
    <w:multiLevelType w:val="hybridMultilevel"/>
    <w:tmpl w:val="B8BA4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7C45170"/>
    <w:multiLevelType w:val="multilevel"/>
    <w:tmpl w:val="E362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B66EB0"/>
    <w:multiLevelType w:val="hybridMultilevel"/>
    <w:tmpl w:val="37D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6C548B"/>
    <w:multiLevelType w:val="hybridMultilevel"/>
    <w:tmpl w:val="5A6EC1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D616A0"/>
    <w:multiLevelType w:val="multilevel"/>
    <w:tmpl w:val="4D2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1502E3"/>
    <w:multiLevelType w:val="hybridMultilevel"/>
    <w:tmpl w:val="BD4453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E45220"/>
    <w:multiLevelType w:val="multilevel"/>
    <w:tmpl w:val="B7C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283F0E"/>
    <w:multiLevelType w:val="multilevel"/>
    <w:tmpl w:val="9DF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50B4B"/>
    <w:multiLevelType w:val="hybridMultilevel"/>
    <w:tmpl w:val="C74AE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EE45FD"/>
    <w:multiLevelType w:val="hybridMultilevel"/>
    <w:tmpl w:val="89888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440E65"/>
    <w:multiLevelType w:val="multilevel"/>
    <w:tmpl w:val="C76E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756A99"/>
    <w:multiLevelType w:val="hybridMultilevel"/>
    <w:tmpl w:val="9DFC51D6"/>
    <w:lvl w:ilvl="0" w:tplc="EA0429F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4A68A8"/>
    <w:multiLevelType w:val="hybridMultilevel"/>
    <w:tmpl w:val="A78E9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97016"/>
    <w:multiLevelType w:val="hybridMultilevel"/>
    <w:tmpl w:val="3E6C1C9E"/>
    <w:lvl w:ilvl="0" w:tplc="5A7251C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FD22C7"/>
    <w:multiLevelType w:val="hybridMultilevel"/>
    <w:tmpl w:val="C67AC18A"/>
    <w:lvl w:ilvl="0" w:tplc="4D38DB22">
      <w:start w:val="1"/>
      <w:numFmt w:val="bullet"/>
      <w:lvlText w:val="•"/>
      <w:lvlJc w:val="left"/>
      <w:pPr>
        <w:tabs>
          <w:tab w:val="num" w:pos="720"/>
        </w:tabs>
        <w:ind w:left="720" w:hanging="360"/>
      </w:pPr>
      <w:rPr>
        <w:rFonts w:ascii="Arial" w:hAnsi="Arial" w:hint="default"/>
      </w:rPr>
    </w:lvl>
    <w:lvl w:ilvl="1" w:tplc="449C9C08" w:tentative="1">
      <w:start w:val="1"/>
      <w:numFmt w:val="bullet"/>
      <w:lvlText w:val="•"/>
      <w:lvlJc w:val="left"/>
      <w:pPr>
        <w:tabs>
          <w:tab w:val="num" w:pos="1440"/>
        </w:tabs>
        <w:ind w:left="1440" w:hanging="360"/>
      </w:pPr>
      <w:rPr>
        <w:rFonts w:ascii="Arial" w:hAnsi="Arial" w:hint="default"/>
      </w:rPr>
    </w:lvl>
    <w:lvl w:ilvl="2" w:tplc="579ECE0E" w:tentative="1">
      <w:start w:val="1"/>
      <w:numFmt w:val="bullet"/>
      <w:lvlText w:val="•"/>
      <w:lvlJc w:val="left"/>
      <w:pPr>
        <w:tabs>
          <w:tab w:val="num" w:pos="2160"/>
        </w:tabs>
        <w:ind w:left="2160" w:hanging="360"/>
      </w:pPr>
      <w:rPr>
        <w:rFonts w:ascii="Arial" w:hAnsi="Arial" w:hint="default"/>
      </w:rPr>
    </w:lvl>
    <w:lvl w:ilvl="3" w:tplc="A0DC8920" w:tentative="1">
      <w:start w:val="1"/>
      <w:numFmt w:val="bullet"/>
      <w:lvlText w:val="•"/>
      <w:lvlJc w:val="left"/>
      <w:pPr>
        <w:tabs>
          <w:tab w:val="num" w:pos="2880"/>
        </w:tabs>
        <w:ind w:left="2880" w:hanging="360"/>
      </w:pPr>
      <w:rPr>
        <w:rFonts w:ascii="Arial" w:hAnsi="Arial" w:hint="default"/>
      </w:rPr>
    </w:lvl>
    <w:lvl w:ilvl="4" w:tplc="1F22DBD2" w:tentative="1">
      <w:start w:val="1"/>
      <w:numFmt w:val="bullet"/>
      <w:lvlText w:val="•"/>
      <w:lvlJc w:val="left"/>
      <w:pPr>
        <w:tabs>
          <w:tab w:val="num" w:pos="3600"/>
        </w:tabs>
        <w:ind w:left="3600" w:hanging="360"/>
      </w:pPr>
      <w:rPr>
        <w:rFonts w:ascii="Arial" w:hAnsi="Arial" w:hint="default"/>
      </w:rPr>
    </w:lvl>
    <w:lvl w:ilvl="5" w:tplc="BFF23746" w:tentative="1">
      <w:start w:val="1"/>
      <w:numFmt w:val="bullet"/>
      <w:lvlText w:val="•"/>
      <w:lvlJc w:val="left"/>
      <w:pPr>
        <w:tabs>
          <w:tab w:val="num" w:pos="4320"/>
        </w:tabs>
        <w:ind w:left="4320" w:hanging="360"/>
      </w:pPr>
      <w:rPr>
        <w:rFonts w:ascii="Arial" w:hAnsi="Arial" w:hint="default"/>
      </w:rPr>
    </w:lvl>
    <w:lvl w:ilvl="6" w:tplc="C95A316E" w:tentative="1">
      <w:start w:val="1"/>
      <w:numFmt w:val="bullet"/>
      <w:lvlText w:val="•"/>
      <w:lvlJc w:val="left"/>
      <w:pPr>
        <w:tabs>
          <w:tab w:val="num" w:pos="5040"/>
        </w:tabs>
        <w:ind w:left="5040" w:hanging="360"/>
      </w:pPr>
      <w:rPr>
        <w:rFonts w:ascii="Arial" w:hAnsi="Arial" w:hint="default"/>
      </w:rPr>
    </w:lvl>
    <w:lvl w:ilvl="7" w:tplc="D806FB1C" w:tentative="1">
      <w:start w:val="1"/>
      <w:numFmt w:val="bullet"/>
      <w:lvlText w:val="•"/>
      <w:lvlJc w:val="left"/>
      <w:pPr>
        <w:tabs>
          <w:tab w:val="num" w:pos="5760"/>
        </w:tabs>
        <w:ind w:left="5760" w:hanging="360"/>
      </w:pPr>
      <w:rPr>
        <w:rFonts w:ascii="Arial" w:hAnsi="Arial" w:hint="default"/>
      </w:rPr>
    </w:lvl>
    <w:lvl w:ilvl="8" w:tplc="1EC0096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C075B7C"/>
    <w:multiLevelType w:val="hybridMultilevel"/>
    <w:tmpl w:val="437AF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804D5"/>
    <w:multiLevelType w:val="hybridMultilevel"/>
    <w:tmpl w:val="336E75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8823028"/>
    <w:multiLevelType w:val="multilevel"/>
    <w:tmpl w:val="3464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6832FC"/>
    <w:multiLevelType w:val="hybridMultilevel"/>
    <w:tmpl w:val="7A126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CE4E99"/>
    <w:multiLevelType w:val="multilevel"/>
    <w:tmpl w:val="33F8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ED7B11"/>
    <w:multiLevelType w:val="hybridMultilevel"/>
    <w:tmpl w:val="C6EE4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CB7E5E"/>
    <w:multiLevelType w:val="hybridMultilevel"/>
    <w:tmpl w:val="3AFEA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8357671"/>
    <w:multiLevelType w:val="hybridMultilevel"/>
    <w:tmpl w:val="635C5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C538EA"/>
    <w:multiLevelType w:val="hybridMultilevel"/>
    <w:tmpl w:val="7A62886E"/>
    <w:lvl w:ilvl="0" w:tplc="7CE4DAA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62E7A"/>
    <w:multiLevelType w:val="hybridMultilevel"/>
    <w:tmpl w:val="5862266A"/>
    <w:lvl w:ilvl="0" w:tplc="32B6EF5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C437AA"/>
    <w:multiLevelType w:val="hybridMultilevel"/>
    <w:tmpl w:val="83A6D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EF0385"/>
    <w:multiLevelType w:val="hybridMultilevel"/>
    <w:tmpl w:val="62B2A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54F375C"/>
    <w:multiLevelType w:val="hybridMultilevel"/>
    <w:tmpl w:val="15407A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735B59"/>
    <w:multiLevelType w:val="hybridMultilevel"/>
    <w:tmpl w:val="825EC8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B90DBC"/>
    <w:multiLevelType w:val="singleLevel"/>
    <w:tmpl w:val="23A4C6DA"/>
    <w:lvl w:ilvl="0">
      <w:start w:val="1"/>
      <w:numFmt w:val="decimal"/>
      <w:lvlText w:val="%1."/>
      <w:lvlJc w:val="left"/>
      <w:pPr>
        <w:tabs>
          <w:tab w:val="num" w:pos="720"/>
        </w:tabs>
        <w:ind w:left="720" w:hanging="720"/>
      </w:pPr>
    </w:lvl>
  </w:abstractNum>
  <w:num w:numId="1" w16cid:durableId="1740131652">
    <w:abstractNumId w:val="9"/>
  </w:num>
  <w:num w:numId="2" w16cid:durableId="604383728">
    <w:abstractNumId w:val="8"/>
  </w:num>
  <w:num w:numId="3" w16cid:durableId="914247643">
    <w:abstractNumId w:val="7"/>
  </w:num>
  <w:num w:numId="4" w16cid:durableId="1736388606">
    <w:abstractNumId w:val="6"/>
  </w:num>
  <w:num w:numId="5" w16cid:durableId="1495875892">
    <w:abstractNumId w:val="5"/>
  </w:num>
  <w:num w:numId="6" w16cid:durableId="1672755932">
    <w:abstractNumId w:val="4"/>
  </w:num>
  <w:num w:numId="7" w16cid:durableId="1694839322">
    <w:abstractNumId w:val="3"/>
  </w:num>
  <w:num w:numId="8" w16cid:durableId="44835400">
    <w:abstractNumId w:val="2"/>
  </w:num>
  <w:num w:numId="9" w16cid:durableId="468673016">
    <w:abstractNumId w:val="1"/>
  </w:num>
  <w:num w:numId="10" w16cid:durableId="983196263">
    <w:abstractNumId w:val="0"/>
  </w:num>
  <w:num w:numId="11" w16cid:durableId="1969389388">
    <w:abstractNumId w:val="29"/>
  </w:num>
  <w:num w:numId="12" w16cid:durableId="1682319379">
    <w:abstractNumId w:val="42"/>
  </w:num>
  <w:num w:numId="13" w16cid:durableId="1238905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482559">
    <w:abstractNumId w:val="48"/>
  </w:num>
  <w:num w:numId="15" w16cid:durableId="153957996">
    <w:abstractNumId w:val="17"/>
  </w:num>
  <w:num w:numId="16" w16cid:durableId="1046301115">
    <w:abstractNumId w:val="17"/>
  </w:num>
  <w:num w:numId="17" w16cid:durableId="1424762018">
    <w:abstractNumId w:val="14"/>
  </w:num>
  <w:num w:numId="18" w16cid:durableId="1775711915">
    <w:abstractNumId w:val="21"/>
  </w:num>
  <w:num w:numId="19" w16cid:durableId="1786579097">
    <w:abstractNumId w:val="47"/>
  </w:num>
  <w:num w:numId="20" w16cid:durableId="334576946">
    <w:abstractNumId w:val="23"/>
  </w:num>
  <w:num w:numId="21" w16cid:durableId="344865777">
    <w:abstractNumId w:val="52"/>
  </w:num>
  <w:num w:numId="22" w16cid:durableId="1103379409">
    <w:abstractNumId w:val="11"/>
  </w:num>
  <w:num w:numId="23" w16cid:durableId="121072865">
    <w:abstractNumId w:val="49"/>
  </w:num>
  <w:num w:numId="24" w16cid:durableId="2079671352">
    <w:abstractNumId w:val="53"/>
  </w:num>
  <w:num w:numId="25" w16cid:durableId="1995527929">
    <w:abstractNumId w:val="56"/>
    <w:lvlOverride w:ilvl="0">
      <w:startOverride w:val="1"/>
    </w:lvlOverride>
  </w:num>
  <w:num w:numId="26" w16cid:durableId="793787012">
    <w:abstractNumId w:val="37"/>
  </w:num>
  <w:num w:numId="27" w16cid:durableId="2036300806">
    <w:abstractNumId w:val="24"/>
  </w:num>
  <w:num w:numId="28" w16cid:durableId="1754743438">
    <w:abstractNumId w:val="44"/>
  </w:num>
  <w:num w:numId="29" w16cid:durableId="340351473">
    <w:abstractNumId w:val="28"/>
  </w:num>
  <w:num w:numId="30" w16cid:durableId="43718580">
    <w:abstractNumId w:val="16"/>
  </w:num>
  <w:num w:numId="31" w16cid:durableId="898858116">
    <w:abstractNumId w:val="25"/>
  </w:num>
  <w:num w:numId="32" w16cid:durableId="779110873">
    <w:abstractNumId w:val="26"/>
  </w:num>
  <w:num w:numId="33" w16cid:durableId="840269241">
    <w:abstractNumId w:val="31"/>
  </w:num>
  <w:num w:numId="34" w16cid:durableId="41877740">
    <w:abstractNumId w:val="20"/>
  </w:num>
  <w:num w:numId="35" w16cid:durableId="1868330801">
    <w:abstractNumId w:val="19"/>
  </w:num>
  <w:num w:numId="36" w16cid:durableId="1986926774">
    <w:abstractNumId w:val="46"/>
  </w:num>
  <w:num w:numId="37" w16cid:durableId="894774005">
    <w:abstractNumId w:val="34"/>
  </w:num>
  <w:num w:numId="38" w16cid:durableId="1064525540">
    <w:abstractNumId w:val="33"/>
  </w:num>
  <w:num w:numId="39" w16cid:durableId="173695032">
    <w:abstractNumId w:val="38"/>
  </w:num>
  <w:num w:numId="40" w16cid:durableId="326906952">
    <w:abstractNumId w:val="40"/>
  </w:num>
  <w:num w:numId="41" w16cid:durableId="716975765">
    <w:abstractNumId w:val="32"/>
  </w:num>
  <w:num w:numId="42" w16cid:durableId="2134975284">
    <w:abstractNumId w:val="35"/>
  </w:num>
  <w:num w:numId="43" w16cid:durableId="1088430354">
    <w:abstractNumId w:val="15"/>
  </w:num>
  <w:num w:numId="44" w16cid:durableId="968631714">
    <w:abstractNumId w:val="30"/>
  </w:num>
  <w:num w:numId="45" w16cid:durableId="462191575">
    <w:abstractNumId w:val="50"/>
  </w:num>
  <w:num w:numId="46" w16cid:durableId="906846122">
    <w:abstractNumId w:val="10"/>
    <w:lvlOverride w:ilvl="0">
      <w:lvl w:ilvl="0">
        <w:start w:val="1"/>
        <w:numFmt w:val="bullet"/>
        <w:lvlText w:val=""/>
        <w:legacy w:legacy="1" w:legacySpace="0" w:legacyIndent="240"/>
        <w:lvlJc w:val="left"/>
        <w:pPr>
          <w:ind w:left="240" w:hanging="240"/>
        </w:pPr>
        <w:rPr>
          <w:rFonts w:ascii="Wingdings" w:hAnsi="Wingdings"/>
          <w:sz w:val="12"/>
          <w:szCs w:val="12"/>
        </w:rPr>
      </w:lvl>
    </w:lvlOverride>
  </w:num>
  <w:num w:numId="47" w16cid:durableId="937448595">
    <w:abstractNumId w:val="43"/>
  </w:num>
  <w:num w:numId="48" w16cid:durableId="2038385562">
    <w:abstractNumId w:val="27"/>
  </w:num>
  <w:num w:numId="49" w16cid:durableId="1884898345">
    <w:abstractNumId w:val="45"/>
  </w:num>
  <w:num w:numId="50" w16cid:durableId="790898569">
    <w:abstractNumId w:val="18"/>
  </w:num>
  <w:num w:numId="51" w16cid:durableId="251594583">
    <w:abstractNumId w:val="51"/>
  </w:num>
  <w:num w:numId="52" w16cid:durableId="392773479">
    <w:abstractNumId w:val="13"/>
  </w:num>
  <w:num w:numId="53" w16cid:durableId="1979022226">
    <w:abstractNumId w:val="55"/>
  </w:num>
  <w:num w:numId="54" w16cid:durableId="1784152493">
    <w:abstractNumId w:val="12"/>
  </w:num>
  <w:num w:numId="55" w16cid:durableId="2046714523">
    <w:abstractNumId w:val="54"/>
  </w:num>
  <w:num w:numId="56" w16cid:durableId="2041592338">
    <w:abstractNumId w:val="22"/>
  </w:num>
  <w:num w:numId="57" w16cid:durableId="327291868">
    <w:abstractNumId w:val="39"/>
  </w:num>
  <w:num w:numId="58" w16cid:durableId="304941634">
    <w:abstractNumId w:val="41"/>
  </w:num>
  <w:num w:numId="59" w16cid:durableId="7000846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1B"/>
    <w:rsid w:val="00015C42"/>
    <w:rsid w:val="00017FA9"/>
    <w:rsid w:val="00021ED7"/>
    <w:rsid w:val="00025DB4"/>
    <w:rsid w:val="00057FD3"/>
    <w:rsid w:val="000630AC"/>
    <w:rsid w:val="00074388"/>
    <w:rsid w:val="00091A31"/>
    <w:rsid w:val="000D7FCE"/>
    <w:rsid w:val="000E2079"/>
    <w:rsid w:val="000E5F3E"/>
    <w:rsid w:val="00155AF2"/>
    <w:rsid w:val="001A03C1"/>
    <w:rsid w:val="001B5E6D"/>
    <w:rsid w:val="001F0E85"/>
    <w:rsid w:val="00214561"/>
    <w:rsid w:val="00223A23"/>
    <w:rsid w:val="00275BD0"/>
    <w:rsid w:val="003378FD"/>
    <w:rsid w:val="00340BE9"/>
    <w:rsid w:val="0038468F"/>
    <w:rsid w:val="003B6B95"/>
    <w:rsid w:val="003D6299"/>
    <w:rsid w:val="0044171B"/>
    <w:rsid w:val="00473F8A"/>
    <w:rsid w:val="004A2F17"/>
    <w:rsid w:val="004D148B"/>
    <w:rsid w:val="004F7350"/>
    <w:rsid w:val="00500237"/>
    <w:rsid w:val="00515471"/>
    <w:rsid w:val="00557921"/>
    <w:rsid w:val="00595FDC"/>
    <w:rsid w:val="005A7209"/>
    <w:rsid w:val="00601528"/>
    <w:rsid w:val="006024C7"/>
    <w:rsid w:val="00634597"/>
    <w:rsid w:val="00655971"/>
    <w:rsid w:val="006B4330"/>
    <w:rsid w:val="006E036D"/>
    <w:rsid w:val="00733275"/>
    <w:rsid w:val="00735191"/>
    <w:rsid w:val="00752B70"/>
    <w:rsid w:val="0078697A"/>
    <w:rsid w:val="0079478A"/>
    <w:rsid w:val="007A2E7E"/>
    <w:rsid w:val="007A4F89"/>
    <w:rsid w:val="007B03B9"/>
    <w:rsid w:val="007D67B3"/>
    <w:rsid w:val="007E2223"/>
    <w:rsid w:val="00856733"/>
    <w:rsid w:val="00872D78"/>
    <w:rsid w:val="008E0450"/>
    <w:rsid w:val="00921D8B"/>
    <w:rsid w:val="00923A48"/>
    <w:rsid w:val="00944D68"/>
    <w:rsid w:val="00957B93"/>
    <w:rsid w:val="00987275"/>
    <w:rsid w:val="009B00FD"/>
    <w:rsid w:val="009B48A6"/>
    <w:rsid w:val="009C7133"/>
    <w:rsid w:val="009F2849"/>
    <w:rsid w:val="00A129B1"/>
    <w:rsid w:val="00A21C4C"/>
    <w:rsid w:val="00A26FCB"/>
    <w:rsid w:val="00A724F5"/>
    <w:rsid w:val="00A72562"/>
    <w:rsid w:val="00AB0B3C"/>
    <w:rsid w:val="00AB2AB1"/>
    <w:rsid w:val="00AD6D68"/>
    <w:rsid w:val="00AE3F21"/>
    <w:rsid w:val="00B03403"/>
    <w:rsid w:val="00B10559"/>
    <w:rsid w:val="00B13D95"/>
    <w:rsid w:val="00B302D4"/>
    <w:rsid w:val="00B40788"/>
    <w:rsid w:val="00B5181C"/>
    <w:rsid w:val="00B93C31"/>
    <w:rsid w:val="00BA79EB"/>
    <w:rsid w:val="00BB1383"/>
    <w:rsid w:val="00BF2507"/>
    <w:rsid w:val="00BF280D"/>
    <w:rsid w:val="00C01ADE"/>
    <w:rsid w:val="00C24016"/>
    <w:rsid w:val="00C35B84"/>
    <w:rsid w:val="00C41A58"/>
    <w:rsid w:val="00C74E09"/>
    <w:rsid w:val="00CC154C"/>
    <w:rsid w:val="00CD7D32"/>
    <w:rsid w:val="00CE3DDB"/>
    <w:rsid w:val="00D06378"/>
    <w:rsid w:val="00D407D2"/>
    <w:rsid w:val="00D42CE4"/>
    <w:rsid w:val="00D54D00"/>
    <w:rsid w:val="00D95DAE"/>
    <w:rsid w:val="00D97131"/>
    <w:rsid w:val="00D972BD"/>
    <w:rsid w:val="00DA167A"/>
    <w:rsid w:val="00DB1C51"/>
    <w:rsid w:val="00DC06DE"/>
    <w:rsid w:val="00DD666A"/>
    <w:rsid w:val="00DE6E89"/>
    <w:rsid w:val="00E23008"/>
    <w:rsid w:val="00E352F1"/>
    <w:rsid w:val="00E7682A"/>
    <w:rsid w:val="00EC4305"/>
    <w:rsid w:val="00EE0199"/>
    <w:rsid w:val="00F02F98"/>
    <w:rsid w:val="00F205B6"/>
    <w:rsid w:val="00F40255"/>
    <w:rsid w:val="00F6760C"/>
    <w:rsid w:val="00F704E9"/>
    <w:rsid w:val="00F84F39"/>
    <w:rsid w:val="00F96FB1"/>
    <w:rsid w:val="00FB5C19"/>
    <w:rsid w:val="00FD5DAA"/>
    <w:rsid w:val="00FE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CC80"/>
  <w15:chartTrackingRefBased/>
  <w15:docId w15:val="{DF969F3C-AF29-4761-84C9-1C70D260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4171B"/>
    <w:pPr>
      <w:widowControl w:val="0"/>
      <w:spacing w:line="240" w:lineRule="auto"/>
    </w:pPr>
    <w:rPr>
      <w:szCs w:val="22"/>
    </w:rPr>
  </w:style>
  <w:style w:type="paragraph" w:styleId="Heading1">
    <w:name w:val="heading 1"/>
    <w:basedOn w:val="Normal"/>
    <w:next w:val="Normal"/>
    <w:link w:val="Heading1Char"/>
    <w:qFormat/>
    <w:rsid w:val="00BF2507"/>
    <w:pPr>
      <w:keepNext/>
      <w:keepLines/>
      <w:jc w:val="center"/>
      <w:outlineLvl w:val="0"/>
    </w:pPr>
    <w:rPr>
      <w:rFonts w:ascii="Calibri" w:eastAsiaTheme="majorEastAsia" w:hAnsi="Calibri" w:cstheme="majorBidi"/>
      <w:b/>
      <w:bCs/>
      <w:szCs w:val="28"/>
    </w:rPr>
  </w:style>
  <w:style w:type="paragraph" w:styleId="Heading2">
    <w:name w:val="heading 2"/>
    <w:basedOn w:val="Normal"/>
    <w:next w:val="Normal"/>
    <w:link w:val="Heading2Char"/>
    <w:qFormat/>
    <w:rsid w:val="00BF2507"/>
    <w:pPr>
      <w:keepNext/>
      <w:keepLines/>
      <w:outlineLvl w:val="1"/>
    </w:pPr>
    <w:rPr>
      <w:rFonts w:ascii="Calibri" w:eastAsiaTheme="majorEastAsia" w:hAnsi="Calibri" w:cstheme="majorBidi"/>
      <w:b/>
      <w:bCs/>
      <w:szCs w:val="26"/>
    </w:rPr>
  </w:style>
  <w:style w:type="paragraph" w:styleId="Heading3">
    <w:name w:val="heading 3"/>
    <w:basedOn w:val="Normal"/>
    <w:next w:val="Normal"/>
    <w:link w:val="Heading3Char"/>
    <w:qFormat/>
    <w:rsid w:val="00A129B1"/>
    <w:pPr>
      <w:keepNext/>
      <w:keepLines/>
      <w:outlineLvl w:val="2"/>
    </w:pPr>
    <w:rPr>
      <w:rFonts w:eastAsiaTheme="majorEastAsia" w:cstheme="majorBidi"/>
      <w:b/>
      <w:i/>
    </w:rPr>
  </w:style>
  <w:style w:type="paragraph" w:styleId="Heading4">
    <w:name w:val="heading 4"/>
    <w:basedOn w:val="Normal"/>
    <w:next w:val="Normal"/>
    <w:link w:val="Heading4Char"/>
    <w:unhideWhenUsed/>
    <w:qFormat/>
    <w:rsid w:val="00340B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F704E9"/>
    <w:pPr>
      <w:widowControl/>
      <w:spacing w:before="240" w:after="60"/>
      <w:outlineLvl w:val="4"/>
    </w:pPr>
    <w:rPr>
      <w:rFonts w:ascii="Arial" w:eastAsia="Times New Roman" w:hAnsi="Arial" w:cs="Times New Roman"/>
      <w:b/>
      <w:bCs/>
      <w:i/>
      <w:iCs/>
      <w:sz w:val="26"/>
      <w:szCs w:val="26"/>
    </w:rPr>
  </w:style>
  <w:style w:type="paragraph" w:styleId="Heading6">
    <w:name w:val="heading 6"/>
    <w:basedOn w:val="Normal"/>
    <w:next w:val="Normal"/>
    <w:link w:val="Heading6Char"/>
    <w:unhideWhenUsed/>
    <w:qFormat/>
    <w:rsid w:val="0044171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D42CE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F704E9"/>
    <w:pPr>
      <w:widowControl/>
      <w:spacing w:before="240" w:after="60"/>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F704E9"/>
    <w:pPr>
      <w:widowControl/>
      <w:spacing w:before="240" w:after="60"/>
      <w:outlineLvl w:val="8"/>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07"/>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724F5"/>
    <w:rPr>
      <w:rFonts w:ascii="Calibri" w:eastAsiaTheme="majorEastAsia" w:hAnsi="Calibri" w:cstheme="majorBidi"/>
      <w:b/>
      <w:bCs/>
      <w:sz w:val="24"/>
      <w:szCs w:val="26"/>
    </w:rPr>
  </w:style>
  <w:style w:type="paragraph" w:styleId="BalloonText">
    <w:name w:val="Balloon Text"/>
    <w:basedOn w:val="Normal"/>
    <w:link w:val="BalloonTextChar"/>
    <w:autoRedefine/>
    <w:uiPriority w:val="99"/>
    <w:rsid w:val="009B48A6"/>
    <w:rPr>
      <w:rFonts w:ascii="Arial" w:hAnsi="Arial" w:cs="Segoe UI"/>
      <w:szCs w:val="18"/>
    </w:rPr>
  </w:style>
  <w:style w:type="character" w:customStyle="1" w:styleId="BalloonTextChar">
    <w:name w:val="Balloon Text Char"/>
    <w:basedOn w:val="DefaultParagraphFont"/>
    <w:link w:val="BalloonText"/>
    <w:uiPriority w:val="99"/>
    <w:rsid w:val="009B48A6"/>
    <w:rPr>
      <w:rFonts w:ascii="Arial" w:hAnsi="Arial" w:cs="Segoe UI"/>
      <w:szCs w:val="18"/>
    </w:rPr>
  </w:style>
  <w:style w:type="paragraph" w:styleId="Header">
    <w:name w:val="header"/>
    <w:basedOn w:val="Normal"/>
    <w:link w:val="HeaderChar"/>
    <w:uiPriority w:val="99"/>
    <w:unhideWhenUsed/>
    <w:rsid w:val="00A724F5"/>
    <w:pPr>
      <w:tabs>
        <w:tab w:val="center" w:pos="4680"/>
        <w:tab w:val="right" w:pos="9360"/>
      </w:tabs>
    </w:pPr>
  </w:style>
  <w:style w:type="character" w:customStyle="1" w:styleId="HeaderChar">
    <w:name w:val="Header Char"/>
    <w:basedOn w:val="DefaultParagraphFont"/>
    <w:link w:val="Header"/>
    <w:uiPriority w:val="99"/>
    <w:rsid w:val="00A724F5"/>
  </w:style>
  <w:style w:type="paragraph" w:styleId="Footer">
    <w:name w:val="footer"/>
    <w:basedOn w:val="Normal"/>
    <w:link w:val="FooterChar"/>
    <w:unhideWhenUsed/>
    <w:rsid w:val="00A724F5"/>
    <w:pPr>
      <w:tabs>
        <w:tab w:val="center" w:pos="4680"/>
        <w:tab w:val="right" w:pos="9360"/>
      </w:tabs>
    </w:pPr>
  </w:style>
  <w:style w:type="character" w:customStyle="1" w:styleId="FooterChar">
    <w:name w:val="Footer Char"/>
    <w:basedOn w:val="DefaultParagraphFont"/>
    <w:link w:val="Footer"/>
    <w:uiPriority w:val="99"/>
    <w:rsid w:val="00A724F5"/>
  </w:style>
  <w:style w:type="character" w:customStyle="1" w:styleId="Heading3Char">
    <w:name w:val="Heading 3 Char"/>
    <w:basedOn w:val="DefaultParagraphFont"/>
    <w:link w:val="Heading3"/>
    <w:uiPriority w:val="1"/>
    <w:rsid w:val="00A129B1"/>
    <w:rPr>
      <w:rFonts w:eastAsiaTheme="majorEastAsia" w:cstheme="majorBidi"/>
      <w:b/>
      <w:i/>
    </w:rPr>
  </w:style>
  <w:style w:type="paragraph" w:customStyle="1" w:styleId="TableTitle">
    <w:name w:val="Table Title"/>
    <w:basedOn w:val="Heading2"/>
    <w:next w:val="Normal"/>
    <w:qFormat/>
    <w:rsid w:val="000630AC"/>
    <w:pPr>
      <w:spacing w:before="40" w:line="259" w:lineRule="auto"/>
    </w:pPr>
    <w:rPr>
      <w:rFonts w:asciiTheme="majorHAnsi" w:hAnsiTheme="majorHAnsi"/>
      <w:b w:val="0"/>
      <w:bCs w:val="0"/>
      <w:color w:val="1F497D" w:themeColor="text2"/>
      <w:sz w:val="22"/>
      <w:szCs w:val="22"/>
    </w:rPr>
  </w:style>
  <w:style w:type="character" w:customStyle="1" w:styleId="Heading6Char">
    <w:name w:val="Heading 6 Char"/>
    <w:basedOn w:val="DefaultParagraphFont"/>
    <w:link w:val="Heading6"/>
    <w:uiPriority w:val="9"/>
    <w:semiHidden/>
    <w:rsid w:val="0044171B"/>
    <w:rPr>
      <w:rFonts w:asciiTheme="majorHAnsi" w:eastAsiaTheme="majorEastAsia" w:hAnsiTheme="majorHAnsi" w:cstheme="majorBidi"/>
      <w:color w:val="243F60" w:themeColor="accent1" w:themeShade="7F"/>
      <w:szCs w:val="22"/>
    </w:rPr>
  </w:style>
  <w:style w:type="paragraph" w:styleId="ListParagraph">
    <w:name w:val="List Paragraph"/>
    <w:basedOn w:val="Normal"/>
    <w:uiPriority w:val="1"/>
    <w:qFormat/>
    <w:rsid w:val="0044171B"/>
  </w:style>
  <w:style w:type="character" w:styleId="CommentReference">
    <w:name w:val="annotation reference"/>
    <w:basedOn w:val="DefaultParagraphFont"/>
    <w:uiPriority w:val="99"/>
    <w:semiHidden/>
    <w:unhideWhenUsed/>
    <w:rsid w:val="0044171B"/>
    <w:rPr>
      <w:sz w:val="18"/>
      <w:szCs w:val="18"/>
    </w:rPr>
  </w:style>
  <w:style w:type="paragraph" w:styleId="CommentText">
    <w:name w:val="annotation text"/>
    <w:basedOn w:val="Normal"/>
    <w:link w:val="CommentTextChar"/>
    <w:uiPriority w:val="99"/>
    <w:semiHidden/>
    <w:unhideWhenUsed/>
    <w:rsid w:val="0044171B"/>
    <w:rPr>
      <w:szCs w:val="24"/>
    </w:rPr>
  </w:style>
  <w:style w:type="character" w:customStyle="1" w:styleId="CommentTextChar">
    <w:name w:val="Comment Text Char"/>
    <w:basedOn w:val="DefaultParagraphFont"/>
    <w:link w:val="CommentText"/>
    <w:uiPriority w:val="99"/>
    <w:semiHidden/>
    <w:rsid w:val="0044171B"/>
  </w:style>
  <w:style w:type="paragraph" w:styleId="BodyTextIndent">
    <w:name w:val="Body Text Indent"/>
    <w:basedOn w:val="Normal"/>
    <w:link w:val="BodyTextIndentChar"/>
    <w:unhideWhenUsed/>
    <w:rsid w:val="0044171B"/>
    <w:pPr>
      <w:spacing w:after="120"/>
      <w:ind w:left="360"/>
    </w:pPr>
  </w:style>
  <w:style w:type="character" w:customStyle="1" w:styleId="BodyTextIndentChar">
    <w:name w:val="Body Text Indent Char"/>
    <w:basedOn w:val="DefaultParagraphFont"/>
    <w:link w:val="BodyTextIndent"/>
    <w:uiPriority w:val="99"/>
    <w:semiHidden/>
    <w:rsid w:val="0044171B"/>
    <w:rPr>
      <w:szCs w:val="22"/>
    </w:rPr>
  </w:style>
  <w:style w:type="table" w:styleId="TableGrid">
    <w:name w:val="Table Grid"/>
    <w:basedOn w:val="TableNormal"/>
    <w:uiPriority w:val="39"/>
    <w:rsid w:val="004417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41A58"/>
    <w:rPr>
      <w:b/>
      <w:bCs/>
      <w:sz w:val="20"/>
      <w:szCs w:val="20"/>
    </w:rPr>
  </w:style>
  <w:style w:type="character" w:customStyle="1" w:styleId="CommentSubjectChar">
    <w:name w:val="Comment Subject Char"/>
    <w:basedOn w:val="CommentTextChar"/>
    <w:link w:val="CommentSubject"/>
    <w:uiPriority w:val="99"/>
    <w:semiHidden/>
    <w:rsid w:val="00C41A58"/>
    <w:rPr>
      <w:b/>
      <w:bCs/>
      <w:sz w:val="20"/>
      <w:szCs w:val="20"/>
    </w:rPr>
  </w:style>
  <w:style w:type="paragraph" w:styleId="ListBullet">
    <w:name w:val="List Bullet"/>
    <w:basedOn w:val="Normal"/>
    <w:autoRedefine/>
    <w:unhideWhenUsed/>
    <w:rsid w:val="00957B93"/>
    <w:pPr>
      <w:widowControl/>
      <w:shd w:val="clear" w:color="auto" w:fill="FFFFFF"/>
      <w:spacing w:before="240" w:after="60"/>
      <w:ind w:left="720" w:hanging="720"/>
    </w:pPr>
    <w:rPr>
      <w:rFonts w:ascii="Times New Roman" w:eastAsia="Times New Roman" w:hAnsi="Times New Roman" w:cs="Times New Roman"/>
      <w:bCs/>
      <w:color w:val="222222"/>
      <w:sz w:val="22"/>
      <w:lang w:val="en"/>
    </w:rPr>
  </w:style>
  <w:style w:type="character" w:styleId="Hyperlink">
    <w:name w:val="Hyperlink"/>
    <w:basedOn w:val="DefaultParagraphFont"/>
    <w:unhideWhenUsed/>
    <w:rsid w:val="008E0450"/>
    <w:rPr>
      <w:color w:val="0000FF"/>
      <w:u w:val="single"/>
    </w:rPr>
  </w:style>
  <w:style w:type="character" w:styleId="Emphasis">
    <w:name w:val="Emphasis"/>
    <w:basedOn w:val="DefaultParagraphFont"/>
    <w:uiPriority w:val="20"/>
    <w:qFormat/>
    <w:rsid w:val="00634597"/>
    <w:rPr>
      <w:i/>
      <w:iCs/>
    </w:rPr>
  </w:style>
  <w:style w:type="paragraph" w:styleId="NormalWeb">
    <w:name w:val="Normal (Web)"/>
    <w:basedOn w:val="Normal"/>
    <w:uiPriority w:val="99"/>
    <w:unhideWhenUsed/>
    <w:rsid w:val="00B03403"/>
    <w:pPr>
      <w:widowControl/>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semiHidden/>
    <w:rsid w:val="00340BE9"/>
    <w:rPr>
      <w:rFonts w:asciiTheme="majorHAnsi" w:eastAsiaTheme="majorEastAsia" w:hAnsiTheme="majorHAnsi" w:cstheme="majorBidi"/>
      <w:i/>
      <w:iCs/>
      <w:color w:val="365F91" w:themeColor="accent1" w:themeShade="BF"/>
      <w:szCs w:val="22"/>
    </w:rPr>
  </w:style>
  <w:style w:type="character" w:styleId="HTMLTypewriter">
    <w:name w:val="HTML Typewriter"/>
    <w:basedOn w:val="DefaultParagraphFont"/>
    <w:unhideWhenUsed/>
    <w:rsid w:val="00340BE9"/>
    <w:rPr>
      <w:rFonts w:ascii="Courier New" w:eastAsia="Times New Roman" w:hAnsi="Courier New" w:cs="Courier New" w:hint="default"/>
      <w:sz w:val="20"/>
      <w:szCs w:val="20"/>
    </w:rPr>
  </w:style>
  <w:style w:type="paragraph" w:styleId="Title">
    <w:name w:val="Title"/>
    <w:basedOn w:val="Normal"/>
    <w:link w:val="TitleChar"/>
    <w:qFormat/>
    <w:rsid w:val="00340BE9"/>
    <w:pPr>
      <w:widowControl/>
      <w:jc w:val="center"/>
    </w:pPr>
    <w:rPr>
      <w:rFonts w:ascii="Garamond" w:eastAsia="Times New Roman" w:hAnsi="Garamond" w:cs="Times New Roman"/>
      <w:b/>
      <w:bCs/>
      <w:sz w:val="32"/>
      <w:szCs w:val="32"/>
    </w:rPr>
  </w:style>
  <w:style w:type="character" w:customStyle="1" w:styleId="TitleChar">
    <w:name w:val="Title Char"/>
    <w:basedOn w:val="DefaultParagraphFont"/>
    <w:link w:val="Title"/>
    <w:rsid w:val="00340BE9"/>
    <w:rPr>
      <w:rFonts w:ascii="Garamond" w:eastAsia="Times New Roman" w:hAnsi="Garamond" w:cs="Times New Roman"/>
      <w:b/>
      <w:bCs/>
      <w:sz w:val="32"/>
      <w:szCs w:val="32"/>
    </w:rPr>
  </w:style>
  <w:style w:type="paragraph" w:styleId="Subtitle">
    <w:name w:val="Subtitle"/>
    <w:basedOn w:val="Normal"/>
    <w:link w:val="SubtitleChar"/>
    <w:qFormat/>
    <w:rsid w:val="00340BE9"/>
    <w:pPr>
      <w:widowControl/>
      <w:spacing w:before="60"/>
    </w:pPr>
    <w:rPr>
      <w:rFonts w:ascii="Arial" w:eastAsia="Times New Roman" w:hAnsi="Arial" w:cs="Times New Roman"/>
      <w:b/>
      <w:bCs/>
      <w:sz w:val="18"/>
      <w:szCs w:val="18"/>
    </w:rPr>
  </w:style>
  <w:style w:type="character" w:customStyle="1" w:styleId="SubtitleChar">
    <w:name w:val="Subtitle Char"/>
    <w:basedOn w:val="DefaultParagraphFont"/>
    <w:link w:val="Subtitle"/>
    <w:uiPriority w:val="99"/>
    <w:rsid w:val="00340BE9"/>
    <w:rPr>
      <w:rFonts w:ascii="Arial" w:eastAsia="Times New Roman" w:hAnsi="Arial" w:cs="Times New Roman"/>
      <w:b/>
      <w:bCs/>
      <w:sz w:val="18"/>
      <w:szCs w:val="18"/>
    </w:rPr>
  </w:style>
  <w:style w:type="paragraph" w:customStyle="1" w:styleId="DocumentLabel">
    <w:name w:val="Document Label"/>
    <w:next w:val="Normal"/>
    <w:rsid w:val="00340BE9"/>
    <w:pPr>
      <w:pBdr>
        <w:top w:val="double" w:sz="6" w:space="8" w:color="808080"/>
        <w:bottom w:val="double" w:sz="6" w:space="8" w:color="808080"/>
      </w:pBdr>
      <w:spacing w:after="40" w:line="240" w:lineRule="atLeast"/>
      <w:jc w:val="center"/>
    </w:pPr>
    <w:rPr>
      <w:rFonts w:ascii="Garamond" w:eastAsia="Times New Roman" w:hAnsi="Garamond" w:cs="Times New Roman"/>
      <w:b/>
      <w:bCs/>
      <w:caps/>
      <w:spacing w:val="20"/>
      <w:sz w:val="18"/>
      <w:szCs w:val="18"/>
    </w:rPr>
  </w:style>
  <w:style w:type="character" w:customStyle="1" w:styleId="apple-style-span">
    <w:name w:val="apple-style-span"/>
    <w:basedOn w:val="DefaultParagraphFont"/>
    <w:rsid w:val="00340BE9"/>
  </w:style>
  <w:style w:type="character" w:styleId="Strong">
    <w:name w:val="Strong"/>
    <w:basedOn w:val="DefaultParagraphFont"/>
    <w:uiPriority w:val="22"/>
    <w:qFormat/>
    <w:rsid w:val="00340BE9"/>
    <w:rPr>
      <w:b/>
      <w:bCs/>
    </w:rPr>
  </w:style>
  <w:style w:type="character" w:customStyle="1" w:styleId="Heading7Char">
    <w:name w:val="Heading 7 Char"/>
    <w:basedOn w:val="DefaultParagraphFont"/>
    <w:link w:val="Heading7"/>
    <w:uiPriority w:val="9"/>
    <w:semiHidden/>
    <w:rsid w:val="00D42CE4"/>
    <w:rPr>
      <w:rFonts w:asciiTheme="majorHAnsi" w:eastAsiaTheme="majorEastAsia" w:hAnsiTheme="majorHAnsi" w:cstheme="majorBidi"/>
      <w:i/>
      <w:iCs/>
      <w:color w:val="243F60" w:themeColor="accent1" w:themeShade="7F"/>
      <w:szCs w:val="22"/>
    </w:rPr>
  </w:style>
  <w:style w:type="paragraph" w:styleId="BodyTextIndent2">
    <w:name w:val="Body Text Indent 2"/>
    <w:basedOn w:val="Normal"/>
    <w:link w:val="BodyTextIndent2Char"/>
    <w:unhideWhenUsed/>
    <w:rsid w:val="00D42CE4"/>
    <w:pPr>
      <w:spacing w:after="120" w:line="480" w:lineRule="auto"/>
      <w:ind w:left="360"/>
    </w:pPr>
  </w:style>
  <w:style w:type="character" w:customStyle="1" w:styleId="BodyTextIndent2Char">
    <w:name w:val="Body Text Indent 2 Char"/>
    <w:basedOn w:val="DefaultParagraphFont"/>
    <w:link w:val="BodyTextIndent2"/>
    <w:uiPriority w:val="99"/>
    <w:semiHidden/>
    <w:rsid w:val="00D42CE4"/>
    <w:rPr>
      <w:szCs w:val="22"/>
    </w:rPr>
  </w:style>
  <w:style w:type="character" w:styleId="UnresolvedMention">
    <w:name w:val="Unresolved Mention"/>
    <w:basedOn w:val="DefaultParagraphFont"/>
    <w:uiPriority w:val="99"/>
    <w:semiHidden/>
    <w:unhideWhenUsed/>
    <w:rsid w:val="00735191"/>
    <w:rPr>
      <w:color w:val="605E5C"/>
      <w:shd w:val="clear" w:color="auto" w:fill="E1DFDD"/>
    </w:rPr>
  </w:style>
  <w:style w:type="character" w:customStyle="1" w:styleId="Heading5Char">
    <w:name w:val="Heading 5 Char"/>
    <w:basedOn w:val="DefaultParagraphFont"/>
    <w:link w:val="Heading5"/>
    <w:rsid w:val="00F704E9"/>
    <w:rPr>
      <w:rFonts w:ascii="Arial" w:eastAsia="Times New Roman" w:hAnsi="Arial" w:cs="Times New Roman"/>
      <w:b/>
      <w:bCs/>
      <w:i/>
      <w:iCs/>
      <w:sz w:val="26"/>
      <w:szCs w:val="26"/>
    </w:rPr>
  </w:style>
  <w:style w:type="character" w:customStyle="1" w:styleId="Heading8Char">
    <w:name w:val="Heading 8 Char"/>
    <w:basedOn w:val="DefaultParagraphFont"/>
    <w:link w:val="Heading8"/>
    <w:rsid w:val="00F704E9"/>
    <w:rPr>
      <w:rFonts w:ascii="Times New Roman" w:eastAsia="Times New Roman" w:hAnsi="Times New Roman" w:cs="Times New Roman"/>
      <w:i/>
      <w:iCs/>
    </w:rPr>
  </w:style>
  <w:style w:type="character" w:customStyle="1" w:styleId="Heading9Char">
    <w:name w:val="Heading 9 Char"/>
    <w:basedOn w:val="DefaultParagraphFont"/>
    <w:link w:val="Heading9"/>
    <w:rsid w:val="00F704E9"/>
    <w:rPr>
      <w:rFonts w:ascii="Arial" w:eastAsia="Times New Roman" w:hAnsi="Arial" w:cs="Times New Roman"/>
      <w:sz w:val="22"/>
      <w:szCs w:val="22"/>
    </w:rPr>
  </w:style>
  <w:style w:type="paragraph" w:styleId="TableofAuthorities">
    <w:name w:val="table of authorities"/>
    <w:basedOn w:val="Normal"/>
    <w:next w:val="Normal"/>
    <w:semiHidden/>
    <w:rsid w:val="00F704E9"/>
    <w:pPr>
      <w:widowControl/>
      <w:ind w:left="240" w:hanging="240"/>
    </w:pPr>
    <w:rPr>
      <w:rFonts w:ascii="Arial" w:eastAsia="Times New Roman" w:hAnsi="Arial" w:cs="Times New Roman"/>
      <w:sz w:val="22"/>
    </w:rPr>
  </w:style>
  <w:style w:type="paragraph" w:customStyle="1" w:styleId="CompanyName">
    <w:name w:val="Company Name"/>
    <w:basedOn w:val="Normal"/>
    <w:next w:val="JobTitle"/>
    <w:rsid w:val="00F704E9"/>
    <w:pPr>
      <w:widowControl/>
      <w:tabs>
        <w:tab w:val="left" w:pos="1440"/>
        <w:tab w:val="right" w:pos="6480"/>
      </w:tabs>
      <w:spacing w:before="220" w:line="220" w:lineRule="atLeast"/>
    </w:pPr>
    <w:rPr>
      <w:rFonts w:ascii="Garamond" w:eastAsia="Times New Roman" w:hAnsi="Garamond" w:cs="Times New Roman"/>
      <w:sz w:val="22"/>
    </w:rPr>
  </w:style>
  <w:style w:type="paragraph" w:customStyle="1" w:styleId="JobTitle">
    <w:name w:val="Job Title"/>
    <w:next w:val="Achievement"/>
    <w:rsid w:val="00F704E9"/>
    <w:pPr>
      <w:spacing w:before="40" w:after="40" w:line="220" w:lineRule="atLeast"/>
    </w:pPr>
    <w:rPr>
      <w:rFonts w:ascii="Garamond" w:eastAsia="Times New Roman" w:hAnsi="Garamond" w:cs="Times New Roman"/>
      <w:i/>
      <w:iCs/>
      <w:spacing w:val="5"/>
      <w:sz w:val="23"/>
      <w:szCs w:val="23"/>
    </w:rPr>
  </w:style>
  <w:style w:type="paragraph" w:customStyle="1" w:styleId="Achievement">
    <w:name w:val="Achievement"/>
    <w:basedOn w:val="BodyText"/>
    <w:rsid w:val="00F704E9"/>
    <w:pPr>
      <w:spacing w:after="60" w:line="240" w:lineRule="atLeast"/>
      <w:ind w:left="240" w:hanging="240"/>
      <w:jc w:val="both"/>
    </w:pPr>
    <w:rPr>
      <w:rFonts w:ascii="Garamond" w:hAnsi="Garamond"/>
    </w:rPr>
  </w:style>
  <w:style w:type="paragraph" w:styleId="BodyText">
    <w:name w:val="Body Text"/>
    <w:basedOn w:val="Normal"/>
    <w:link w:val="BodyTextChar"/>
    <w:rsid w:val="00F704E9"/>
    <w:pPr>
      <w:widowControl/>
      <w:spacing w:after="120"/>
    </w:pPr>
    <w:rPr>
      <w:rFonts w:ascii="Arial" w:eastAsia="Times New Roman" w:hAnsi="Arial" w:cs="Times New Roman"/>
      <w:sz w:val="22"/>
    </w:rPr>
  </w:style>
  <w:style w:type="character" w:customStyle="1" w:styleId="BodyTextChar">
    <w:name w:val="Body Text Char"/>
    <w:basedOn w:val="DefaultParagraphFont"/>
    <w:link w:val="BodyText"/>
    <w:rsid w:val="00F704E9"/>
    <w:rPr>
      <w:rFonts w:ascii="Arial" w:eastAsia="Times New Roman" w:hAnsi="Arial" w:cs="Times New Roman"/>
      <w:sz w:val="22"/>
      <w:szCs w:val="22"/>
    </w:rPr>
  </w:style>
  <w:style w:type="character" w:styleId="FollowedHyperlink">
    <w:name w:val="FollowedHyperlink"/>
    <w:basedOn w:val="DefaultParagraphFont"/>
    <w:rsid w:val="00F704E9"/>
    <w:rPr>
      <w:color w:val="800080"/>
      <w:u w:val="single"/>
    </w:rPr>
  </w:style>
  <w:style w:type="paragraph" w:styleId="BlockText">
    <w:name w:val="Block Text"/>
    <w:basedOn w:val="Normal"/>
    <w:rsid w:val="00F704E9"/>
    <w:pPr>
      <w:widowControl/>
      <w:spacing w:after="120"/>
      <w:ind w:left="1440" w:right="1440"/>
    </w:pPr>
    <w:rPr>
      <w:rFonts w:ascii="Arial" w:eastAsia="Times New Roman" w:hAnsi="Arial" w:cs="Times New Roman"/>
      <w:sz w:val="22"/>
    </w:rPr>
  </w:style>
  <w:style w:type="paragraph" w:styleId="BodyText2">
    <w:name w:val="Body Text 2"/>
    <w:basedOn w:val="Normal"/>
    <w:link w:val="BodyText2Char"/>
    <w:rsid w:val="00F704E9"/>
    <w:pPr>
      <w:widowControl/>
      <w:spacing w:after="120" w:line="480" w:lineRule="auto"/>
    </w:pPr>
    <w:rPr>
      <w:rFonts w:ascii="Arial" w:eastAsia="Times New Roman" w:hAnsi="Arial" w:cs="Times New Roman"/>
      <w:sz w:val="22"/>
    </w:rPr>
  </w:style>
  <w:style w:type="character" w:customStyle="1" w:styleId="BodyText2Char">
    <w:name w:val="Body Text 2 Char"/>
    <w:basedOn w:val="DefaultParagraphFont"/>
    <w:link w:val="BodyText2"/>
    <w:rsid w:val="00F704E9"/>
    <w:rPr>
      <w:rFonts w:ascii="Arial" w:eastAsia="Times New Roman" w:hAnsi="Arial" w:cs="Times New Roman"/>
      <w:sz w:val="22"/>
      <w:szCs w:val="22"/>
    </w:rPr>
  </w:style>
  <w:style w:type="paragraph" w:styleId="BodyText3">
    <w:name w:val="Body Text 3"/>
    <w:basedOn w:val="Normal"/>
    <w:link w:val="BodyText3Char"/>
    <w:rsid w:val="00F704E9"/>
    <w:pPr>
      <w:widowControl/>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rsid w:val="00F704E9"/>
    <w:rPr>
      <w:rFonts w:ascii="Arial" w:eastAsia="Times New Roman" w:hAnsi="Arial" w:cs="Times New Roman"/>
      <w:sz w:val="16"/>
      <w:szCs w:val="16"/>
    </w:rPr>
  </w:style>
  <w:style w:type="paragraph" w:styleId="BodyTextFirstIndent">
    <w:name w:val="Body Text First Indent"/>
    <w:basedOn w:val="BodyText"/>
    <w:link w:val="BodyTextFirstIndentChar"/>
    <w:rsid w:val="00F704E9"/>
    <w:pPr>
      <w:ind w:firstLine="210"/>
    </w:pPr>
  </w:style>
  <w:style w:type="character" w:customStyle="1" w:styleId="BodyTextFirstIndentChar">
    <w:name w:val="Body Text First Indent Char"/>
    <w:basedOn w:val="BodyTextChar"/>
    <w:link w:val="BodyTextFirstIndent"/>
    <w:rsid w:val="00F704E9"/>
    <w:rPr>
      <w:rFonts w:ascii="Arial" w:eastAsia="Times New Roman" w:hAnsi="Arial" w:cs="Times New Roman"/>
      <w:sz w:val="22"/>
      <w:szCs w:val="22"/>
    </w:rPr>
  </w:style>
  <w:style w:type="paragraph" w:styleId="BodyTextFirstIndent2">
    <w:name w:val="Body Text First Indent 2"/>
    <w:basedOn w:val="BodyTextIndent"/>
    <w:link w:val="BodyTextFirstIndent2Char"/>
    <w:rsid w:val="00F704E9"/>
    <w:pPr>
      <w:widowControl/>
      <w:ind w:firstLine="210"/>
    </w:pPr>
    <w:rPr>
      <w:rFonts w:ascii="Arial" w:eastAsia="Times New Roman" w:hAnsi="Arial" w:cs="Times New Roman"/>
      <w:sz w:val="22"/>
    </w:rPr>
  </w:style>
  <w:style w:type="character" w:customStyle="1" w:styleId="BodyTextFirstIndent2Char">
    <w:name w:val="Body Text First Indent 2 Char"/>
    <w:basedOn w:val="BodyTextIndentChar"/>
    <w:link w:val="BodyTextFirstIndent2"/>
    <w:rsid w:val="00F704E9"/>
    <w:rPr>
      <w:rFonts w:ascii="Arial" w:eastAsia="Times New Roman" w:hAnsi="Arial" w:cs="Times New Roman"/>
      <w:sz w:val="22"/>
      <w:szCs w:val="22"/>
    </w:rPr>
  </w:style>
  <w:style w:type="paragraph" w:styleId="BodyTextIndent3">
    <w:name w:val="Body Text Indent 3"/>
    <w:basedOn w:val="Normal"/>
    <w:link w:val="BodyTextIndent3Char"/>
    <w:rsid w:val="00F704E9"/>
    <w:pPr>
      <w:widowControl/>
      <w:spacing w:after="120"/>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04E9"/>
    <w:rPr>
      <w:rFonts w:ascii="Arial" w:eastAsia="Times New Roman" w:hAnsi="Arial" w:cs="Times New Roman"/>
      <w:sz w:val="16"/>
      <w:szCs w:val="16"/>
    </w:rPr>
  </w:style>
  <w:style w:type="paragraph" w:styleId="Caption">
    <w:name w:val="caption"/>
    <w:basedOn w:val="Normal"/>
    <w:next w:val="Normal"/>
    <w:qFormat/>
    <w:rsid w:val="00F704E9"/>
    <w:pPr>
      <w:widowControl/>
      <w:spacing w:before="120" w:after="120"/>
    </w:pPr>
    <w:rPr>
      <w:rFonts w:ascii="Arial" w:eastAsia="Times New Roman" w:hAnsi="Arial" w:cs="Times New Roman"/>
      <w:b/>
      <w:bCs/>
      <w:sz w:val="20"/>
      <w:szCs w:val="20"/>
    </w:rPr>
  </w:style>
  <w:style w:type="paragraph" w:styleId="Closing">
    <w:name w:val="Closing"/>
    <w:basedOn w:val="Normal"/>
    <w:link w:val="ClosingChar"/>
    <w:rsid w:val="00F704E9"/>
    <w:pPr>
      <w:widowControl/>
      <w:ind w:left="4320"/>
    </w:pPr>
    <w:rPr>
      <w:rFonts w:ascii="Arial" w:eastAsia="Times New Roman" w:hAnsi="Arial" w:cs="Times New Roman"/>
      <w:sz w:val="22"/>
    </w:rPr>
  </w:style>
  <w:style w:type="character" w:customStyle="1" w:styleId="ClosingChar">
    <w:name w:val="Closing Char"/>
    <w:basedOn w:val="DefaultParagraphFont"/>
    <w:link w:val="Closing"/>
    <w:rsid w:val="00F704E9"/>
    <w:rPr>
      <w:rFonts w:ascii="Arial" w:eastAsia="Times New Roman" w:hAnsi="Arial" w:cs="Times New Roman"/>
      <w:sz w:val="22"/>
      <w:szCs w:val="22"/>
    </w:rPr>
  </w:style>
  <w:style w:type="paragraph" w:styleId="Date">
    <w:name w:val="Date"/>
    <w:basedOn w:val="Normal"/>
    <w:next w:val="Normal"/>
    <w:link w:val="DateChar"/>
    <w:rsid w:val="00F704E9"/>
    <w:pPr>
      <w:widowControl/>
    </w:pPr>
    <w:rPr>
      <w:rFonts w:ascii="Arial" w:eastAsia="Times New Roman" w:hAnsi="Arial" w:cs="Times New Roman"/>
      <w:sz w:val="22"/>
    </w:rPr>
  </w:style>
  <w:style w:type="character" w:customStyle="1" w:styleId="DateChar">
    <w:name w:val="Date Char"/>
    <w:basedOn w:val="DefaultParagraphFont"/>
    <w:link w:val="Date"/>
    <w:rsid w:val="00F704E9"/>
    <w:rPr>
      <w:rFonts w:ascii="Arial" w:eastAsia="Times New Roman" w:hAnsi="Arial" w:cs="Times New Roman"/>
      <w:sz w:val="22"/>
      <w:szCs w:val="22"/>
    </w:rPr>
  </w:style>
  <w:style w:type="paragraph" w:styleId="DocumentMap">
    <w:name w:val="Document Map"/>
    <w:basedOn w:val="Normal"/>
    <w:link w:val="DocumentMapChar"/>
    <w:semiHidden/>
    <w:rsid w:val="00F704E9"/>
    <w:pPr>
      <w:widowControl/>
      <w:shd w:val="clear" w:color="auto" w:fill="000080"/>
    </w:pPr>
    <w:rPr>
      <w:rFonts w:ascii="Tahoma" w:eastAsia="Times New Roman" w:hAnsi="Tahoma" w:cs="Tahoma"/>
      <w:sz w:val="22"/>
    </w:rPr>
  </w:style>
  <w:style w:type="character" w:customStyle="1" w:styleId="DocumentMapChar">
    <w:name w:val="Document Map Char"/>
    <w:basedOn w:val="DefaultParagraphFont"/>
    <w:link w:val="DocumentMap"/>
    <w:semiHidden/>
    <w:rsid w:val="00F704E9"/>
    <w:rPr>
      <w:rFonts w:ascii="Tahoma" w:eastAsia="Times New Roman" w:hAnsi="Tahoma" w:cs="Tahoma"/>
      <w:sz w:val="22"/>
      <w:szCs w:val="22"/>
      <w:shd w:val="clear" w:color="auto" w:fill="000080"/>
    </w:rPr>
  </w:style>
  <w:style w:type="paragraph" w:styleId="E-mailSignature">
    <w:name w:val="E-mail Signature"/>
    <w:basedOn w:val="Normal"/>
    <w:link w:val="E-mailSignatureChar"/>
    <w:rsid w:val="00F704E9"/>
    <w:pPr>
      <w:widowControl/>
    </w:pPr>
    <w:rPr>
      <w:rFonts w:ascii="Arial" w:eastAsia="Times New Roman" w:hAnsi="Arial" w:cs="Times New Roman"/>
      <w:sz w:val="22"/>
    </w:rPr>
  </w:style>
  <w:style w:type="character" w:customStyle="1" w:styleId="E-mailSignatureChar">
    <w:name w:val="E-mail Signature Char"/>
    <w:basedOn w:val="DefaultParagraphFont"/>
    <w:link w:val="E-mailSignature"/>
    <w:rsid w:val="00F704E9"/>
    <w:rPr>
      <w:rFonts w:ascii="Arial" w:eastAsia="Times New Roman" w:hAnsi="Arial" w:cs="Times New Roman"/>
      <w:sz w:val="22"/>
      <w:szCs w:val="22"/>
    </w:rPr>
  </w:style>
  <w:style w:type="paragraph" w:styleId="EndnoteText">
    <w:name w:val="endnote text"/>
    <w:basedOn w:val="Normal"/>
    <w:link w:val="EndnoteTextChar"/>
    <w:semiHidden/>
    <w:rsid w:val="00F704E9"/>
    <w:pPr>
      <w:widowControl/>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F704E9"/>
    <w:rPr>
      <w:rFonts w:ascii="Arial" w:eastAsia="Times New Roman" w:hAnsi="Arial" w:cs="Times New Roman"/>
      <w:sz w:val="20"/>
      <w:szCs w:val="20"/>
    </w:rPr>
  </w:style>
  <w:style w:type="paragraph" w:styleId="EnvelopeAddress">
    <w:name w:val="envelope address"/>
    <w:basedOn w:val="Normal"/>
    <w:rsid w:val="00F704E9"/>
    <w:pPr>
      <w:framePr w:w="7920" w:h="1980" w:hRule="exact" w:hSpace="180" w:wrap="auto" w:hAnchor="page" w:xAlign="center" w:yAlign="bottom"/>
      <w:widowControl/>
      <w:ind w:left="2880"/>
    </w:pPr>
    <w:rPr>
      <w:rFonts w:ascii="Arial" w:eastAsia="Times New Roman" w:hAnsi="Arial" w:cs="Times New Roman"/>
      <w:szCs w:val="24"/>
    </w:rPr>
  </w:style>
  <w:style w:type="paragraph" w:styleId="EnvelopeReturn">
    <w:name w:val="envelope return"/>
    <w:basedOn w:val="Normal"/>
    <w:rsid w:val="00F704E9"/>
    <w:pPr>
      <w:widowControl/>
    </w:pPr>
    <w:rPr>
      <w:rFonts w:ascii="Arial" w:eastAsia="Times New Roman" w:hAnsi="Arial" w:cs="Times New Roman"/>
      <w:sz w:val="20"/>
      <w:szCs w:val="20"/>
    </w:rPr>
  </w:style>
  <w:style w:type="paragraph" w:styleId="FootnoteText">
    <w:name w:val="footnote text"/>
    <w:basedOn w:val="Normal"/>
    <w:link w:val="FootnoteTextChar"/>
    <w:semiHidden/>
    <w:rsid w:val="00F704E9"/>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F704E9"/>
    <w:rPr>
      <w:rFonts w:ascii="Arial" w:eastAsia="Times New Roman" w:hAnsi="Arial" w:cs="Times New Roman"/>
      <w:sz w:val="20"/>
      <w:szCs w:val="20"/>
    </w:rPr>
  </w:style>
  <w:style w:type="paragraph" w:styleId="HTMLAddress">
    <w:name w:val="HTML Address"/>
    <w:basedOn w:val="Normal"/>
    <w:link w:val="HTMLAddressChar"/>
    <w:rsid w:val="00F704E9"/>
    <w:pPr>
      <w:widowControl/>
    </w:pPr>
    <w:rPr>
      <w:rFonts w:ascii="Arial" w:eastAsia="Times New Roman" w:hAnsi="Arial" w:cs="Times New Roman"/>
      <w:i/>
      <w:iCs/>
      <w:sz w:val="22"/>
    </w:rPr>
  </w:style>
  <w:style w:type="character" w:customStyle="1" w:styleId="HTMLAddressChar">
    <w:name w:val="HTML Address Char"/>
    <w:basedOn w:val="DefaultParagraphFont"/>
    <w:link w:val="HTMLAddress"/>
    <w:rsid w:val="00F704E9"/>
    <w:rPr>
      <w:rFonts w:ascii="Arial" w:eastAsia="Times New Roman" w:hAnsi="Arial" w:cs="Times New Roman"/>
      <w:i/>
      <w:iCs/>
      <w:sz w:val="22"/>
      <w:szCs w:val="22"/>
    </w:rPr>
  </w:style>
  <w:style w:type="paragraph" w:styleId="HTMLPreformatted">
    <w:name w:val="HTML Preformatted"/>
    <w:basedOn w:val="Normal"/>
    <w:link w:val="HTMLPreformattedChar"/>
    <w:rsid w:val="00F704E9"/>
    <w:pPr>
      <w:widowControl/>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F704E9"/>
    <w:rPr>
      <w:rFonts w:ascii="Courier New" w:eastAsia="Times New Roman" w:hAnsi="Courier New" w:cs="Times New Roman"/>
      <w:sz w:val="20"/>
      <w:szCs w:val="20"/>
    </w:rPr>
  </w:style>
  <w:style w:type="paragraph" w:styleId="Index1">
    <w:name w:val="index 1"/>
    <w:basedOn w:val="Normal"/>
    <w:next w:val="Normal"/>
    <w:autoRedefine/>
    <w:semiHidden/>
    <w:rsid w:val="00F704E9"/>
    <w:pPr>
      <w:widowControl/>
      <w:ind w:left="220" w:hanging="220"/>
    </w:pPr>
    <w:rPr>
      <w:rFonts w:ascii="Arial" w:eastAsia="Times New Roman" w:hAnsi="Arial" w:cs="Times New Roman"/>
      <w:sz w:val="22"/>
    </w:rPr>
  </w:style>
  <w:style w:type="paragraph" w:styleId="Index2">
    <w:name w:val="index 2"/>
    <w:basedOn w:val="Normal"/>
    <w:next w:val="Normal"/>
    <w:autoRedefine/>
    <w:semiHidden/>
    <w:rsid w:val="00F704E9"/>
    <w:pPr>
      <w:widowControl/>
      <w:ind w:left="440" w:hanging="220"/>
    </w:pPr>
    <w:rPr>
      <w:rFonts w:ascii="Arial" w:eastAsia="Times New Roman" w:hAnsi="Arial" w:cs="Times New Roman"/>
      <w:sz w:val="22"/>
    </w:rPr>
  </w:style>
  <w:style w:type="paragraph" w:styleId="Index3">
    <w:name w:val="index 3"/>
    <w:basedOn w:val="Normal"/>
    <w:next w:val="Normal"/>
    <w:autoRedefine/>
    <w:semiHidden/>
    <w:rsid w:val="00F704E9"/>
    <w:pPr>
      <w:widowControl/>
      <w:ind w:left="660" w:hanging="220"/>
    </w:pPr>
    <w:rPr>
      <w:rFonts w:ascii="Arial" w:eastAsia="Times New Roman" w:hAnsi="Arial" w:cs="Times New Roman"/>
      <w:sz w:val="22"/>
    </w:rPr>
  </w:style>
  <w:style w:type="paragraph" w:styleId="Index4">
    <w:name w:val="index 4"/>
    <w:basedOn w:val="Normal"/>
    <w:next w:val="Normal"/>
    <w:autoRedefine/>
    <w:semiHidden/>
    <w:rsid w:val="00F704E9"/>
    <w:pPr>
      <w:widowControl/>
      <w:ind w:left="880" w:hanging="220"/>
    </w:pPr>
    <w:rPr>
      <w:rFonts w:ascii="Arial" w:eastAsia="Times New Roman" w:hAnsi="Arial" w:cs="Times New Roman"/>
      <w:sz w:val="22"/>
    </w:rPr>
  </w:style>
  <w:style w:type="paragraph" w:styleId="Index5">
    <w:name w:val="index 5"/>
    <w:basedOn w:val="Normal"/>
    <w:next w:val="Normal"/>
    <w:autoRedefine/>
    <w:semiHidden/>
    <w:rsid w:val="00F704E9"/>
    <w:pPr>
      <w:widowControl/>
      <w:ind w:left="1100" w:hanging="220"/>
    </w:pPr>
    <w:rPr>
      <w:rFonts w:ascii="Arial" w:eastAsia="Times New Roman" w:hAnsi="Arial" w:cs="Times New Roman"/>
      <w:sz w:val="22"/>
    </w:rPr>
  </w:style>
  <w:style w:type="paragraph" w:styleId="Index6">
    <w:name w:val="index 6"/>
    <w:basedOn w:val="Normal"/>
    <w:next w:val="Normal"/>
    <w:autoRedefine/>
    <w:semiHidden/>
    <w:rsid w:val="00F704E9"/>
    <w:pPr>
      <w:widowControl/>
      <w:ind w:left="1320" w:hanging="220"/>
    </w:pPr>
    <w:rPr>
      <w:rFonts w:ascii="Arial" w:eastAsia="Times New Roman" w:hAnsi="Arial" w:cs="Times New Roman"/>
      <w:sz w:val="22"/>
    </w:rPr>
  </w:style>
  <w:style w:type="paragraph" w:styleId="Index7">
    <w:name w:val="index 7"/>
    <w:basedOn w:val="Normal"/>
    <w:next w:val="Normal"/>
    <w:autoRedefine/>
    <w:semiHidden/>
    <w:rsid w:val="00F704E9"/>
    <w:pPr>
      <w:widowControl/>
      <w:ind w:left="1540" w:hanging="220"/>
    </w:pPr>
    <w:rPr>
      <w:rFonts w:ascii="Arial" w:eastAsia="Times New Roman" w:hAnsi="Arial" w:cs="Times New Roman"/>
      <w:sz w:val="22"/>
    </w:rPr>
  </w:style>
  <w:style w:type="paragraph" w:styleId="Index8">
    <w:name w:val="index 8"/>
    <w:basedOn w:val="Normal"/>
    <w:next w:val="Normal"/>
    <w:autoRedefine/>
    <w:semiHidden/>
    <w:rsid w:val="00F704E9"/>
    <w:pPr>
      <w:widowControl/>
      <w:ind w:left="1760" w:hanging="220"/>
    </w:pPr>
    <w:rPr>
      <w:rFonts w:ascii="Arial" w:eastAsia="Times New Roman" w:hAnsi="Arial" w:cs="Times New Roman"/>
      <w:sz w:val="22"/>
    </w:rPr>
  </w:style>
  <w:style w:type="paragraph" w:styleId="Index9">
    <w:name w:val="index 9"/>
    <w:basedOn w:val="Normal"/>
    <w:next w:val="Normal"/>
    <w:autoRedefine/>
    <w:semiHidden/>
    <w:rsid w:val="00F704E9"/>
    <w:pPr>
      <w:widowControl/>
      <w:ind w:left="1980" w:hanging="220"/>
    </w:pPr>
    <w:rPr>
      <w:rFonts w:ascii="Arial" w:eastAsia="Times New Roman" w:hAnsi="Arial" w:cs="Times New Roman"/>
      <w:sz w:val="22"/>
    </w:rPr>
  </w:style>
  <w:style w:type="paragraph" w:styleId="IndexHeading">
    <w:name w:val="index heading"/>
    <w:basedOn w:val="Normal"/>
    <w:next w:val="Index1"/>
    <w:semiHidden/>
    <w:rsid w:val="00F704E9"/>
    <w:pPr>
      <w:widowControl/>
    </w:pPr>
    <w:rPr>
      <w:rFonts w:ascii="Arial" w:eastAsia="Times New Roman" w:hAnsi="Arial" w:cs="Times New Roman"/>
      <w:b/>
      <w:bCs/>
      <w:sz w:val="22"/>
    </w:rPr>
  </w:style>
  <w:style w:type="paragraph" w:styleId="List">
    <w:name w:val="List"/>
    <w:basedOn w:val="Normal"/>
    <w:rsid w:val="00F704E9"/>
    <w:pPr>
      <w:widowControl/>
      <w:ind w:left="360" w:hanging="360"/>
    </w:pPr>
    <w:rPr>
      <w:rFonts w:ascii="Arial" w:eastAsia="Times New Roman" w:hAnsi="Arial" w:cs="Times New Roman"/>
      <w:sz w:val="22"/>
    </w:rPr>
  </w:style>
  <w:style w:type="paragraph" w:styleId="List2">
    <w:name w:val="List 2"/>
    <w:basedOn w:val="Normal"/>
    <w:rsid w:val="00F704E9"/>
    <w:pPr>
      <w:widowControl/>
      <w:ind w:left="720" w:hanging="360"/>
    </w:pPr>
    <w:rPr>
      <w:rFonts w:ascii="Arial" w:eastAsia="Times New Roman" w:hAnsi="Arial" w:cs="Times New Roman"/>
      <w:sz w:val="22"/>
    </w:rPr>
  </w:style>
  <w:style w:type="paragraph" w:styleId="List3">
    <w:name w:val="List 3"/>
    <w:basedOn w:val="Normal"/>
    <w:rsid w:val="00F704E9"/>
    <w:pPr>
      <w:widowControl/>
      <w:ind w:left="1080" w:hanging="360"/>
    </w:pPr>
    <w:rPr>
      <w:rFonts w:ascii="Arial" w:eastAsia="Times New Roman" w:hAnsi="Arial" w:cs="Times New Roman"/>
      <w:sz w:val="22"/>
    </w:rPr>
  </w:style>
  <w:style w:type="paragraph" w:styleId="List4">
    <w:name w:val="List 4"/>
    <w:basedOn w:val="Normal"/>
    <w:rsid w:val="00F704E9"/>
    <w:pPr>
      <w:widowControl/>
      <w:ind w:left="1440" w:hanging="360"/>
    </w:pPr>
    <w:rPr>
      <w:rFonts w:ascii="Arial" w:eastAsia="Times New Roman" w:hAnsi="Arial" w:cs="Times New Roman"/>
      <w:sz w:val="22"/>
    </w:rPr>
  </w:style>
  <w:style w:type="paragraph" w:styleId="List5">
    <w:name w:val="List 5"/>
    <w:basedOn w:val="Normal"/>
    <w:rsid w:val="00F704E9"/>
    <w:pPr>
      <w:widowControl/>
      <w:ind w:left="1800" w:hanging="360"/>
    </w:pPr>
    <w:rPr>
      <w:rFonts w:ascii="Arial" w:eastAsia="Times New Roman" w:hAnsi="Arial" w:cs="Times New Roman"/>
      <w:sz w:val="22"/>
    </w:rPr>
  </w:style>
  <w:style w:type="paragraph" w:styleId="ListBullet2">
    <w:name w:val="List Bullet 2"/>
    <w:basedOn w:val="Normal"/>
    <w:autoRedefine/>
    <w:rsid w:val="00F704E9"/>
    <w:pPr>
      <w:widowControl/>
      <w:tabs>
        <w:tab w:val="num" w:pos="720"/>
      </w:tabs>
      <w:ind w:left="720" w:hanging="360"/>
    </w:pPr>
    <w:rPr>
      <w:rFonts w:ascii="Arial" w:eastAsia="Times New Roman" w:hAnsi="Arial" w:cs="Times New Roman"/>
      <w:sz w:val="22"/>
    </w:rPr>
  </w:style>
  <w:style w:type="paragraph" w:styleId="ListBullet3">
    <w:name w:val="List Bullet 3"/>
    <w:basedOn w:val="Normal"/>
    <w:autoRedefine/>
    <w:rsid w:val="00F704E9"/>
    <w:pPr>
      <w:widowControl/>
      <w:tabs>
        <w:tab w:val="num" w:pos="1080"/>
      </w:tabs>
      <w:ind w:left="1080" w:hanging="360"/>
    </w:pPr>
    <w:rPr>
      <w:rFonts w:ascii="Arial" w:eastAsia="Times New Roman" w:hAnsi="Arial" w:cs="Times New Roman"/>
      <w:sz w:val="22"/>
    </w:rPr>
  </w:style>
  <w:style w:type="paragraph" w:styleId="ListBullet4">
    <w:name w:val="List Bullet 4"/>
    <w:basedOn w:val="Normal"/>
    <w:autoRedefine/>
    <w:rsid w:val="00F704E9"/>
    <w:pPr>
      <w:widowControl/>
      <w:tabs>
        <w:tab w:val="num" w:pos="1440"/>
      </w:tabs>
      <w:ind w:left="1440" w:hanging="360"/>
    </w:pPr>
    <w:rPr>
      <w:rFonts w:ascii="Arial" w:eastAsia="Times New Roman" w:hAnsi="Arial" w:cs="Times New Roman"/>
      <w:sz w:val="22"/>
    </w:rPr>
  </w:style>
  <w:style w:type="paragraph" w:styleId="ListBullet5">
    <w:name w:val="List Bullet 5"/>
    <w:basedOn w:val="Normal"/>
    <w:autoRedefine/>
    <w:rsid w:val="00F704E9"/>
    <w:pPr>
      <w:widowControl/>
      <w:tabs>
        <w:tab w:val="num" w:pos="1800"/>
      </w:tabs>
      <w:ind w:left="1800" w:hanging="360"/>
    </w:pPr>
    <w:rPr>
      <w:rFonts w:ascii="Arial" w:eastAsia="Times New Roman" w:hAnsi="Arial" w:cs="Times New Roman"/>
      <w:sz w:val="22"/>
    </w:rPr>
  </w:style>
  <w:style w:type="paragraph" w:styleId="ListContinue">
    <w:name w:val="List Continue"/>
    <w:basedOn w:val="Normal"/>
    <w:rsid w:val="00F704E9"/>
    <w:pPr>
      <w:widowControl/>
      <w:spacing w:after="120"/>
      <w:ind w:left="360"/>
    </w:pPr>
    <w:rPr>
      <w:rFonts w:ascii="Arial" w:eastAsia="Times New Roman" w:hAnsi="Arial" w:cs="Times New Roman"/>
      <w:sz w:val="22"/>
    </w:rPr>
  </w:style>
  <w:style w:type="paragraph" w:styleId="ListContinue2">
    <w:name w:val="List Continue 2"/>
    <w:basedOn w:val="Normal"/>
    <w:rsid w:val="00F704E9"/>
    <w:pPr>
      <w:widowControl/>
      <w:spacing w:after="120"/>
      <w:ind w:left="720"/>
    </w:pPr>
    <w:rPr>
      <w:rFonts w:ascii="Arial" w:eastAsia="Times New Roman" w:hAnsi="Arial" w:cs="Times New Roman"/>
      <w:sz w:val="22"/>
    </w:rPr>
  </w:style>
  <w:style w:type="paragraph" w:styleId="ListContinue3">
    <w:name w:val="List Continue 3"/>
    <w:basedOn w:val="Normal"/>
    <w:rsid w:val="00F704E9"/>
    <w:pPr>
      <w:widowControl/>
      <w:spacing w:after="120"/>
      <w:ind w:left="1080"/>
    </w:pPr>
    <w:rPr>
      <w:rFonts w:ascii="Arial" w:eastAsia="Times New Roman" w:hAnsi="Arial" w:cs="Times New Roman"/>
      <w:sz w:val="22"/>
    </w:rPr>
  </w:style>
  <w:style w:type="paragraph" w:styleId="ListContinue4">
    <w:name w:val="List Continue 4"/>
    <w:basedOn w:val="Normal"/>
    <w:rsid w:val="00F704E9"/>
    <w:pPr>
      <w:widowControl/>
      <w:spacing w:after="120"/>
      <w:ind w:left="1440"/>
    </w:pPr>
    <w:rPr>
      <w:rFonts w:ascii="Arial" w:eastAsia="Times New Roman" w:hAnsi="Arial" w:cs="Times New Roman"/>
      <w:sz w:val="22"/>
    </w:rPr>
  </w:style>
  <w:style w:type="paragraph" w:styleId="ListContinue5">
    <w:name w:val="List Continue 5"/>
    <w:basedOn w:val="Normal"/>
    <w:rsid w:val="00F704E9"/>
    <w:pPr>
      <w:widowControl/>
      <w:spacing w:after="120"/>
      <w:ind w:left="1800"/>
    </w:pPr>
    <w:rPr>
      <w:rFonts w:ascii="Arial" w:eastAsia="Times New Roman" w:hAnsi="Arial" w:cs="Times New Roman"/>
      <w:sz w:val="22"/>
    </w:rPr>
  </w:style>
  <w:style w:type="paragraph" w:styleId="ListNumber">
    <w:name w:val="List Number"/>
    <w:basedOn w:val="Normal"/>
    <w:rsid w:val="00F704E9"/>
    <w:pPr>
      <w:widowControl/>
      <w:tabs>
        <w:tab w:val="num" w:pos="360"/>
      </w:tabs>
      <w:ind w:left="360" w:hanging="360"/>
    </w:pPr>
    <w:rPr>
      <w:rFonts w:ascii="Arial" w:eastAsia="Times New Roman" w:hAnsi="Arial" w:cs="Times New Roman"/>
      <w:sz w:val="22"/>
    </w:rPr>
  </w:style>
  <w:style w:type="paragraph" w:styleId="ListNumber2">
    <w:name w:val="List Number 2"/>
    <w:basedOn w:val="Normal"/>
    <w:rsid w:val="00F704E9"/>
    <w:pPr>
      <w:widowControl/>
      <w:tabs>
        <w:tab w:val="num" w:pos="720"/>
      </w:tabs>
      <w:ind w:left="720" w:hanging="360"/>
    </w:pPr>
    <w:rPr>
      <w:rFonts w:ascii="Arial" w:eastAsia="Times New Roman" w:hAnsi="Arial" w:cs="Times New Roman"/>
      <w:sz w:val="22"/>
    </w:rPr>
  </w:style>
  <w:style w:type="paragraph" w:styleId="ListNumber3">
    <w:name w:val="List Number 3"/>
    <w:basedOn w:val="Normal"/>
    <w:rsid w:val="00F704E9"/>
    <w:pPr>
      <w:widowControl/>
      <w:tabs>
        <w:tab w:val="num" w:pos="1080"/>
      </w:tabs>
      <w:ind w:left="1080" w:hanging="360"/>
    </w:pPr>
    <w:rPr>
      <w:rFonts w:ascii="Arial" w:eastAsia="Times New Roman" w:hAnsi="Arial" w:cs="Times New Roman"/>
      <w:sz w:val="22"/>
    </w:rPr>
  </w:style>
  <w:style w:type="paragraph" w:styleId="ListNumber4">
    <w:name w:val="List Number 4"/>
    <w:basedOn w:val="Normal"/>
    <w:rsid w:val="00F704E9"/>
    <w:pPr>
      <w:widowControl/>
      <w:tabs>
        <w:tab w:val="num" w:pos="1440"/>
      </w:tabs>
      <w:ind w:left="1440" w:hanging="360"/>
    </w:pPr>
    <w:rPr>
      <w:rFonts w:ascii="Arial" w:eastAsia="Times New Roman" w:hAnsi="Arial" w:cs="Times New Roman"/>
      <w:sz w:val="22"/>
    </w:rPr>
  </w:style>
  <w:style w:type="paragraph" w:styleId="ListNumber5">
    <w:name w:val="List Number 5"/>
    <w:basedOn w:val="Normal"/>
    <w:rsid w:val="00F704E9"/>
    <w:pPr>
      <w:widowControl/>
      <w:tabs>
        <w:tab w:val="num" w:pos="1800"/>
      </w:tabs>
      <w:ind w:left="1800" w:hanging="360"/>
    </w:pPr>
    <w:rPr>
      <w:rFonts w:ascii="Arial" w:eastAsia="Times New Roman" w:hAnsi="Arial" w:cs="Times New Roman"/>
      <w:sz w:val="22"/>
    </w:rPr>
  </w:style>
  <w:style w:type="paragraph" w:styleId="MacroText">
    <w:name w:val="macro"/>
    <w:link w:val="MacroTextChar"/>
    <w:semiHidden/>
    <w:rsid w:val="00F704E9"/>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F704E9"/>
    <w:rPr>
      <w:rFonts w:ascii="Courier New" w:eastAsia="Times New Roman" w:hAnsi="Courier New" w:cs="Times New Roman"/>
      <w:sz w:val="20"/>
      <w:szCs w:val="20"/>
    </w:rPr>
  </w:style>
  <w:style w:type="paragraph" w:styleId="MessageHeader">
    <w:name w:val="Message Header"/>
    <w:basedOn w:val="Normal"/>
    <w:link w:val="MessageHeaderChar"/>
    <w:rsid w:val="00F704E9"/>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Cs w:val="24"/>
    </w:rPr>
  </w:style>
  <w:style w:type="character" w:customStyle="1" w:styleId="MessageHeaderChar">
    <w:name w:val="Message Header Char"/>
    <w:basedOn w:val="DefaultParagraphFont"/>
    <w:link w:val="MessageHeader"/>
    <w:rsid w:val="00F704E9"/>
    <w:rPr>
      <w:rFonts w:ascii="Arial" w:eastAsia="Times New Roman" w:hAnsi="Arial" w:cs="Times New Roman"/>
      <w:shd w:val="pct20" w:color="auto" w:fill="auto"/>
    </w:rPr>
  </w:style>
  <w:style w:type="paragraph" w:styleId="NormalIndent">
    <w:name w:val="Normal Indent"/>
    <w:basedOn w:val="Normal"/>
    <w:rsid w:val="00F704E9"/>
    <w:pPr>
      <w:widowControl/>
      <w:ind w:left="720"/>
    </w:pPr>
    <w:rPr>
      <w:rFonts w:ascii="Arial" w:eastAsia="Times New Roman" w:hAnsi="Arial" w:cs="Times New Roman"/>
      <w:sz w:val="22"/>
    </w:rPr>
  </w:style>
  <w:style w:type="paragraph" w:styleId="NoteHeading">
    <w:name w:val="Note Heading"/>
    <w:basedOn w:val="Normal"/>
    <w:next w:val="Normal"/>
    <w:link w:val="NoteHeadingChar"/>
    <w:rsid w:val="00F704E9"/>
    <w:pPr>
      <w:widowControl/>
    </w:pPr>
    <w:rPr>
      <w:rFonts w:ascii="Arial" w:eastAsia="Times New Roman" w:hAnsi="Arial" w:cs="Times New Roman"/>
      <w:sz w:val="22"/>
    </w:rPr>
  </w:style>
  <w:style w:type="character" w:customStyle="1" w:styleId="NoteHeadingChar">
    <w:name w:val="Note Heading Char"/>
    <w:basedOn w:val="DefaultParagraphFont"/>
    <w:link w:val="NoteHeading"/>
    <w:rsid w:val="00F704E9"/>
    <w:rPr>
      <w:rFonts w:ascii="Arial" w:eastAsia="Times New Roman" w:hAnsi="Arial" w:cs="Times New Roman"/>
      <w:sz w:val="22"/>
      <w:szCs w:val="22"/>
    </w:rPr>
  </w:style>
  <w:style w:type="paragraph" w:styleId="PlainText">
    <w:name w:val="Plain Text"/>
    <w:basedOn w:val="Normal"/>
    <w:link w:val="PlainTextChar"/>
    <w:rsid w:val="00F704E9"/>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704E9"/>
    <w:rPr>
      <w:rFonts w:ascii="Courier New" w:eastAsia="Times New Roman" w:hAnsi="Courier New" w:cs="Times New Roman"/>
      <w:sz w:val="20"/>
      <w:szCs w:val="20"/>
    </w:rPr>
  </w:style>
  <w:style w:type="paragraph" w:styleId="Salutation">
    <w:name w:val="Salutation"/>
    <w:basedOn w:val="Normal"/>
    <w:next w:val="Normal"/>
    <w:link w:val="SalutationChar"/>
    <w:rsid w:val="00F704E9"/>
    <w:pPr>
      <w:widowControl/>
    </w:pPr>
    <w:rPr>
      <w:rFonts w:ascii="Arial" w:eastAsia="Times New Roman" w:hAnsi="Arial" w:cs="Times New Roman"/>
      <w:sz w:val="22"/>
    </w:rPr>
  </w:style>
  <w:style w:type="character" w:customStyle="1" w:styleId="SalutationChar">
    <w:name w:val="Salutation Char"/>
    <w:basedOn w:val="DefaultParagraphFont"/>
    <w:link w:val="Salutation"/>
    <w:rsid w:val="00F704E9"/>
    <w:rPr>
      <w:rFonts w:ascii="Arial" w:eastAsia="Times New Roman" w:hAnsi="Arial" w:cs="Times New Roman"/>
      <w:sz w:val="22"/>
      <w:szCs w:val="22"/>
    </w:rPr>
  </w:style>
  <w:style w:type="paragraph" w:styleId="Signature">
    <w:name w:val="Signature"/>
    <w:basedOn w:val="Normal"/>
    <w:link w:val="SignatureChar"/>
    <w:rsid w:val="00F704E9"/>
    <w:pPr>
      <w:widowControl/>
      <w:ind w:left="4320"/>
    </w:pPr>
    <w:rPr>
      <w:rFonts w:ascii="Arial" w:eastAsia="Times New Roman" w:hAnsi="Arial" w:cs="Times New Roman"/>
      <w:sz w:val="22"/>
    </w:rPr>
  </w:style>
  <w:style w:type="character" w:customStyle="1" w:styleId="SignatureChar">
    <w:name w:val="Signature Char"/>
    <w:basedOn w:val="DefaultParagraphFont"/>
    <w:link w:val="Signature"/>
    <w:rsid w:val="00F704E9"/>
    <w:rPr>
      <w:rFonts w:ascii="Arial" w:eastAsia="Times New Roman" w:hAnsi="Arial" w:cs="Times New Roman"/>
      <w:sz w:val="22"/>
      <w:szCs w:val="22"/>
    </w:rPr>
  </w:style>
  <w:style w:type="paragraph" w:styleId="TableofFigures">
    <w:name w:val="table of figures"/>
    <w:basedOn w:val="Normal"/>
    <w:next w:val="Normal"/>
    <w:semiHidden/>
    <w:rsid w:val="00F704E9"/>
    <w:pPr>
      <w:widowControl/>
      <w:ind w:left="440" w:hanging="440"/>
    </w:pPr>
    <w:rPr>
      <w:rFonts w:ascii="Arial" w:eastAsia="Times New Roman" w:hAnsi="Arial" w:cs="Times New Roman"/>
      <w:sz w:val="22"/>
    </w:rPr>
  </w:style>
  <w:style w:type="paragraph" w:styleId="TOAHeading">
    <w:name w:val="toa heading"/>
    <w:basedOn w:val="Normal"/>
    <w:next w:val="Normal"/>
    <w:semiHidden/>
    <w:rsid w:val="00F704E9"/>
    <w:pPr>
      <w:widowControl/>
      <w:spacing w:before="120"/>
    </w:pPr>
    <w:rPr>
      <w:rFonts w:ascii="Arial" w:eastAsia="Times New Roman" w:hAnsi="Arial" w:cs="Times New Roman"/>
      <w:b/>
      <w:bCs/>
      <w:szCs w:val="24"/>
    </w:rPr>
  </w:style>
  <w:style w:type="paragraph" w:styleId="TOC1">
    <w:name w:val="toc 1"/>
    <w:basedOn w:val="Normal"/>
    <w:next w:val="Normal"/>
    <w:autoRedefine/>
    <w:semiHidden/>
    <w:rsid w:val="00F704E9"/>
    <w:pPr>
      <w:widowControl/>
    </w:pPr>
    <w:rPr>
      <w:rFonts w:ascii="Arial" w:eastAsia="Times New Roman" w:hAnsi="Arial" w:cs="Times New Roman"/>
      <w:sz w:val="22"/>
    </w:rPr>
  </w:style>
  <w:style w:type="paragraph" w:styleId="TOC2">
    <w:name w:val="toc 2"/>
    <w:basedOn w:val="Normal"/>
    <w:next w:val="Normal"/>
    <w:autoRedefine/>
    <w:semiHidden/>
    <w:rsid w:val="00F704E9"/>
    <w:pPr>
      <w:widowControl/>
      <w:ind w:left="220"/>
    </w:pPr>
    <w:rPr>
      <w:rFonts w:ascii="Arial" w:eastAsia="Times New Roman" w:hAnsi="Arial" w:cs="Times New Roman"/>
      <w:sz w:val="22"/>
    </w:rPr>
  </w:style>
  <w:style w:type="paragraph" w:styleId="TOC3">
    <w:name w:val="toc 3"/>
    <w:basedOn w:val="Normal"/>
    <w:next w:val="Normal"/>
    <w:autoRedefine/>
    <w:semiHidden/>
    <w:rsid w:val="00F704E9"/>
    <w:pPr>
      <w:widowControl/>
      <w:ind w:left="440"/>
    </w:pPr>
    <w:rPr>
      <w:rFonts w:ascii="Arial" w:eastAsia="Times New Roman" w:hAnsi="Arial" w:cs="Times New Roman"/>
      <w:sz w:val="22"/>
    </w:rPr>
  </w:style>
  <w:style w:type="paragraph" w:styleId="TOC4">
    <w:name w:val="toc 4"/>
    <w:basedOn w:val="Normal"/>
    <w:next w:val="Normal"/>
    <w:autoRedefine/>
    <w:semiHidden/>
    <w:rsid w:val="00F704E9"/>
    <w:pPr>
      <w:widowControl/>
      <w:ind w:left="660"/>
    </w:pPr>
    <w:rPr>
      <w:rFonts w:ascii="Arial" w:eastAsia="Times New Roman" w:hAnsi="Arial" w:cs="Times New Roman"/>
      <w:sz w:val="22"/>
    </w:rPr>
  </w:style>
  <w:style w:type="paragraph" w:styleId="TOC5">
    <w:name w:val="toc 5"/>
    <w:basedOn w:val="Normal"/>
    <w:next w:val="Normal"/>
    <w:autoRedefine/>
    <w:semiHidden/>
    <w:rsid w:val="00F704E9"/>
    <w:pPr>
      <w:widowControl/>
      <w:ind w:left="880"/>
    </w:pPr>
    <w:rPr>
      <w:rFonts w:ascii="Arial" w:eastAsia="Times New Roman" w:hAnsi="Arial" w:cs="Times New Roman"/>
      <w:sz w:val="22"/>
    </w:rPr>
  </w:style>
  <w:style w:type="paragraph" w:styleId="TOC6">
    <w:name w:val="toc 6"/>
    <w:basedOn w:val="Normal"/>
    <w:next w:val="Normal"/>
    <w:autoRedefine/>
    <w:semiHidden/>
    <w:rsid w:val="00F704E9"/>
    <w:pPr>
      <w:widowControl/>
      <w:ind w:left="1100"/>
    </w:pPr>
    <w:rPr>
      <w:rFonts w:ascii="Arial" w:eastAsia="Times New Roman" w:hAnsi="Arial" w:cs="Times New Roman"/>
      <w:sz w:val="22"/>
    </w:rPr>
  </w:style>
  <w:style w:type="paragraph" w:styleId="TOC7">
    <w:name w:val="toc 7"/>
    <w:basedOn w:val="Normal"/>
    <w:next w:val="Normal"/>
    <w:autoRedefine/>
    <w:semiHidden/>
    <w:rsid w:val="00F704E9"/>
    <w:pPr>
      <w:widowControl/>
      <w:ind w:left="1320"/>
    </w:pPr>
    <w:rPr>
      <w:rFonts w:ascii="Arial" w:eastAsia="Times New Roman" w:hAnsi="Arial" w:cs="Times New Roman"/>
      <w:sz w:val="22"/>
    </w:rPr>
  </w:style>
  <w:style w:type="paragraph" w:styleId="TOC8">
    <w:name w:val="toc 8"/>
    <w:basedOn w:val="Normal"/>
    <w:next w:val="Normal"/>
    <w:autoRedefine/>
    <w:semiHidden/>
    <w:rsid w:val="00F704E9"/>
    <w:pPr>
      <w:widowControl/>
      <w:ind w:left="1540"/>
    </w:pPr>
    <w:rPr>
      <w:rFonts w:ascii="Arial" w:eastAsia="Times New Roman" w:hAnsi="Arial" w:cs="Times New Roman"/>
      <w:sz w:val="22"/>
    </w:rPr>
  </w:style>
  <w:style w:type="paragraph" w:styleId="TOC9">
    <w:name w:val="toc 9"/>
    <w:basedOn w:val="Normal"/>
    <w:next w:val="Normal"/>
    <w:autoRedefine/>
    <w:semiHidden/>
    <w:rsid w:val="00F704E9"/>
    <w:pPr>
      <w:widowControl/>
      <w:ind w:left="1760"/>
    </w:pPr>
    <w:rPr>
      <w:rFonts w:ascii="Arial" w:eastAsia="Times New Roman" w:hAnsi="Arial" w:cs="Times New Roman"/>
      <w:sz w:val="22"/>
    </w:rPr>
  </w:style>
  <w:style w:type="paragraph" w:customStyle="1" w:styleId="ArticleTitle">
    <w:name w:val="Article Title"/>
    <w:next w:val="Normal"/>
    <w:link w:val="ArticleTitleChar"/>
    <w:autoRedefine/>
    <w:rsid w:val="00F704E9"/>
    <w:pPr>
      <w:widowControl w:val="0"/>
      <w:spacing w:before="360" w:after="360"/>
    </w:pPr>
    <w:rPr>
      <w:rFonts w:ascii="Times New Roman" w:eastAsia="Times New Roman" w:hAnsi="Times New Roman" w:cs="Times New Roman"/>
      <w:lang w:val="en-GB"/>
    </w:rPr>
  </w:style>
  <w:style w:type="character" w:customStyle="1" w:styleId="ArticleTitleChar">
    <w:name w:val="Article Title Char"/>
    <w:basedOn w:val="DefaultParagraphFont"/>
    <w:link w:val="ArticleTitle"/>
    <w:rsid w:val="00F704E9"/>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61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34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10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17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50704">
      <w:bodyDiv w:val="1"/>
      <w:marLeft w:val="0"/>
      <w:marRight w:val="0"/>
      <w:marTop w:val="0"/>
      <w:marBottom w:val="0"/>
      <w:divBdr>
        <w:top w:val="none" w:sz="0" w:space="0" w:color="auto"/>
        <w:left w:val="none" w:sz="0" w:space="0" w:color="auto"/>
        <w:bottom w:val="none" w:sz="0" w:space="0" w:color="auto"/>
        <w:right w:val="none" w:sz="0" w:space="0" w:color="auto"/>
      </w:divBdr>
    </w:div>
    <w:div w:id="65568327">
      <w:bodyDiv w:val="1"/>
      <w:marLeft w:val="0"/>
      <w:marRight w:val="0"/>
      <w:marTop w:val="0"/>
      <w:marBottom w:val="0"/>
      <w:divBdr>
        <w:top w:val="none" w:sz="0" w:space="0" w:color="auto"/>
        <w:left w:val="none" w:sz="0" w:space="0" w:color="auto"/>
        <w:bottom w:val="none" w:sz="0" w:space="0" w:color="auto"/>
        <w:right w:val="none" w:sz="0" w:space="0" w:color="auto"/>
      </w:divBdr>
      <w:divsChild>
        <w:div w:id="162222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14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08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70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56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42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54705">
      <w:bodyDiv w:val="1"/>
      <w:marLeft w:val="0"/>
      <w:marRight w:val="0"/>
      <w:marTop w:val="0"/>
      <w:marBottom w:val="0"/>
      <w:divBdr>
        <w:top w:val="none" w:sz="0" w:space="0" w:color="auto"/>
        <w:left w:val="none" w:sz="0" w:space="0" w:color="auto"/>
        <w:bottom w:val="none" w:sz="0" w:space="0" w:color="auto"/>
        <w:right w:val="none" w:sz="0" w:space="0" w:color="auto"/>
      </w:divBdr>
    </w:div>
    <w:div w:id="304890547">
      <w:bodyDiv w:val="1"/>
      <w:marLeft w:val="0"/>
      <w:marRight w:val="0"/>
      <w:marTop w:val="0"/>
      <w:marBottom w:val="0"/>
      <w:divBdr>
        <w:top w:val="none" w:sz="0" w:space="0" w:color="auto"/>
        <w:left w:val="none" w:sz="0" w:space="0" w:color="auto"/>
        <w:bottom w:val="none" w:sz="0" w:space="0" w:color="auto"/>
        <w:right w:val="none" w:sz="0" w:space="0" w:color="auto"/>
      </w:divBdr>
      <w:divsChild>
        <w:div w:id="34105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4687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1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193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058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4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936624">
      <w:bodyDiv w:val="1"/>
      <w:marLeft w:val="0"/>
      <w:marRight w:val="0"/>
      <w:marTop w:val="0"/>
      <w:marBottom w:val="0"/>
      <w:divBdr>
        <w:top w:val="none" w:sz="0" w:space="0" w:color="auto"/>
        <w:left w:val="none" w:sz="0" w:space="0" w:color="auto"/>
        <w:bottom w:val="none" w:sz="0" w:space="0" w:color="auto"/>
        <w:right w:val="none" w:sz="0" w:space="0" w:color="auto"/>
      </w:divBdr>
      <w:divsChild>
        <w:div w:id="1288582159">
          <w:marLeft w:val="0"/>
          <w:marRight w:val="0"/>
          <w:marTop w:val="0"/>
          <w:marBottom w:val="0"/>
          <w:divBdr>
            <w:top w:val="none" w:sz="0" w:space="0" w:color="auto"/>
            <w:left w:val="none" w:sz="0" w:space="0" w:color="auto"/>
            <w:bottom w:val="none" w:sz="0" w:space="0" w:color="auto"/>
            <w:right w:val="none" w:sz="0" w:space="0" w:color="auto"/>
          </w:divBdr>
          <w:divsChild>
            <w:div w:id="499665677">
              <w:marLeft w:val="0"/>
              <w:marRight w:val="0"/>
              <w:marTop w:val="0"/>
              <w:marBottom w:val="0"/>
              <w:divBdr>
                <w:top w:val="none" w:sz="0" w:space="0" w:color="auto"/>
                <w:left w:val="none" w:sz="0" w:space="0" w:color="auto"/>
                <w:bottom w:val="none" w:sz="0" w:space="0" w:color="auto"/>
                <w:right w:val="none" w:sz="0" w:space="0" w:color="auto"/>
              </w:divBdr>
            </w:div>
            <w:div w:id="1548562661">
              <w:marLeft w:val="0"/>
              <w:marRight w:val="0"/>
              <w:marTop w:val="0"/>
              <w:marBottom w:val="0"/>
              <w:divBdr>
                <w:top w:val="none" w:sz="0" w:space="0" w:color="auto"/>
                <w:left w:val="none" w:sz="0" w:space="0" w:color="auto"/>
                <w:bottom w:val="none" w:sz="0" w:space="0" w:color="auto"/>
                <w:right w:val="none" w:sz="0" w:space="0" w:color="auto"/>
              </w:divBdr>
            </w:div>
          </w:divsChild>
        </w:div>
        <w:div w:id="62914974">
          <w:marLeft w:val="0"/>
          <w:marRight w:val="0"/>
          <w:marTop w:val="0"/>
          <w:marBottom w:val="0"/>
          <w:divBdr>
            <w:top w:val="none" w:sz="0" w:space="0" w:color="auto"/>
            <w:left w:val="none" w:sz="0" w:space="0" w:color="auto"/>
            <w:bottom w:val="none" w:sz="0" w:space="0" w:color="auto"/>
            <w:right w:val="none" w:sz="0" w:space="0" w:color="auto"/>
          </w:divBdr>
          <w:divsChild>
            <w:div w:id="1266185638">
              <w:marLeft w:val="0"/>
              <w:marRight w:val="0"/>
              <w:marTop w:val="100"/>
              <w:marBottom w:val="100"/>
              <w:divBdr>
                <w:top w:val="none" w:sz="0" w:space="0" w:color="auto"/>
                <w:left w:val="none" w:sz="0" w:space="0" w:color="auto"/>
                <w:bottom w:val="none" w:sz="0" w:space="0" w:color="auto"/>
                <w:right w:val="none" w:sz="0" w:space="0" w:color="auto"/>
              </w:divBdr>
              <w:divsChild>
                <w:div w:id="1904097636">
                  <w:marLeft w:val="0"/>
                  <w:marRight w:val="0"/>
                  <w:marTop w:val="750"/>
                  <w:marBottom w:val="750"/>
                  <w:divBdr>
                    <w:top w:val="none" w:sz="0" w:space="0" w:color="auto"/>
                    <w:left w:val="none" w:sz="0" w:space="0" w:color="auto"/>
                    <w:bottom w:val="none" w:sz="0" w:space="0" w:color="auto"/>
                    <w:right w:val="none" w:sz="0" w:space="0" w:color="auto"/>
                  </w:divBdr>
                  <w:divsChild>
                    <w:div w:id="430466955">
                      <w:marLeft w:val="0"/>
                      <w:marRight w:val="0"/>
                      <w:marTop w:val="0"/>
                      <w:marBottom w:val="0"/>
                      <w:divBdr>
                        <w:top w:val="none" w:sz="0" w:space="0" w:color="auto"/>
                        <w:left w:val="none" w:sz="0" w:space="0" w:color="auto"/>
                        <w:bottom w:val="none" w:sz="0" w:space="0" w:color="auto"/>
                        <w:right w:val="none" w:sz="0" w:space="0" w:color="auto"/>
                      </w:divBdr>
                      <w:divsChild>
                        <w:div w:id="416096652">
                          <w:marLeft w:val="0"/>
                          <w:marRight w:val="0"/>
                          <w:marTop w:val="0"/>
                          <w:marBottom w:val="0"/>
                          <w:divBdr>
                            <w:top w:val="none" w:sz="0" w:space="0" w:color="auto"/>
                            <w:left w:val="none" w:sz="0" w:space="0" w:color="auto"/>
                            <w:bottom w:val="none" w:sz="0" w:space="0" w:color="auto"/>
                            <w:right w:val="none" w:sz="0" w:space="0" w:color="auto"/>
                          </w:divBdr>
                          <w:divsChild>
                            <w:div w:id="12987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3174">
              <w:marLeft w:val="0"/>
              <w:marRight w:val="0"/>
              <w:marTop w:val="100"/>
              <w:marBottom w:val="100"/>
              <w:divBdr>
                <w:top w:val="dashed" w:sz="6" w:space="0" w:color="A8A8A8"/>
                <w:left w:val="none" w:sz="0" w:space="0" w:color="auto"/>
                <w:bottom w:val="none" w:sz="0" w:space="0" w:color="auto"/>
                <w:right w:val="none" w:sz="0" w:space="0" w:color="auto"/>
              </w:divBdr>
              <w:divsChild>
                <w:div w:id="1343776571">
                  <w:marLeft w:val="0"/>
                  <w:marRight w:val="0"/>
                  <w:marTop w:val="750"/>
                  <w:marBottom w:val="750"/>
                  <w:divBdr>
                    <w:top w:val="none" w:sz="0" w:space="0" w:color="auto"/>
                    <w:left w:val="none" w:sz="0" w:space="0" w:color="auto"/>
                    <w:bottom w:val="none" w:sz="0" w:space="0" w:color="auto"/>
                    <w:right w:val="none" w:sz="0" w:space="0" w:color="auto"/>
                  </w:divBdr>
                  <w:divsChild>
                    <w:div w:id="1806965911">
                      <w:marLeft w:val="0"/>
                      <w:marRight w:val="0"/>
                      <w:marTop w:val="0"/>
                      <w:marBottom w:val="0"/>
                      <w:divBdr>
                        <w:top w:val="none" w:sz="0" w:space="0" w:color="auto"/>
                        <w:left w:val="none" w:sz="0" w:space="0" w:color="auto"/>
                        <w:bottom w:val="none" w:sz="0" w:space="0" w:color="auto"/>
                        <w:right w:val="none" w:sz="0" w:space="0" w:color="auto"/>
                      </w:divBdr>
                      <w:divsChild>
                        <w:div w:id="702560903">
                          <w:marLeft w:val="0"/>
                          <w:marRight w:val="0"/>
                          <w:marTop w:val="0"/>
                          <w:marBottom w:val="0"/>
                          <w:divBdr>
                            <w:top w:val="none" w:sz="0" w:space="0" w:color="auto"/>
                            <w:left w:val="none" w:sz="0" w:space="0" w:color="auto"/>
                            <w:bottom w:val="none" w:sz="0" w:space="0" w:color="auto"/>
                            <w:right w:val="none" w:sz="0" w:space="0" w:color="auto"/>
                          </w:divBdr>
                          <w:divsChild>
                            <w:div w:id="472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50867">
              <w:marLeft w:val="0"/>
              <w:marRight w:val="0"/>
              <w:marTop w:val="100"/>
              <w:marBottom w:val="100"/>
              <w:divBdr>
                <w:top w:val="dashed" w:sz="6" w:space="0" w:color="A8A8A8"/>
                <w:left w:val="none" w:sz="0" w:space="0" w:color="auto"/>
                <w:bottom w:val="none" w:sz="0" w:space="0" w:color="auto"/>
                <w:right w:val="none" w:sz="0" w:space="0" w:color="auto"/>
              </w:divBdr>
              <w:divsChild>
                <w:div w:id="817763374">
                  <w:marLeft w:val="0"/>
                  <w:marRight w:val="0"/>
                  <w:marTop w:val="750"/>
                  <w:marBottom w:val="750"/>
                  <w:divBdr>
                    <w:top w:val="none" w:sz="0" w:space="0" w:color="auto"/>
                    <w:left w:val="none" w:sz="0" w:space="0" w:color="auto"/>
                    <w:bottom w:val="none" w:sz="0" w:space="0" w:color="auto"/>
                    <w:right w:val="none" w:sz="0" w:space="0" w:color="auto"/>
                  </w:divBdr>
                  <w:divsChild>
                    <w:div w:id="1652371677">
                      <w:marLeft w:val="0"/>
                      <w:marRight w:val="0"/>
                      <w:marTop w:val="0"/>
                      <w:marBottom w:val="0"/>
                      <w:divBdr>
                        <w:top w:val="none" w:sz="0" w:space="0" w:color="auto"/>
                        <w:left w:val="none" w:sz="0" w:space="0" w:color="auto"/>
                        <w:bottom w:val="none" w:sz="0" w:space="0" w:color="auto"/>
                        <w:right w:val="none" w:sz="0" w:space="0" w:color="auto"/>
                      </w:divBdr>
                      <w:divsChild>
                        <w:div w:id="354043057">
                          <w:marLeft w:val="0"/>
                          <w:marRight w:val="0"/>
                          <w:marTop w:val="0"/>
                          <w:marBottom w:val="0"/>
                          <w:divBdr>
                            <w:top w:val="none" w:sz="0" w:space="0" w:color="auto"/>
                            <w:left w:val="none" w:sz="0" w:space="0" w:color="auto"/>
                            <w:bottom w:val="none" w:sz="0" w:space="0" w:color="auto"/>
                            <w:right w:val="none" w:sz="0" w:space="0" w:color="auto"/>
                          </w:divBdr>
                          <w:divsChild>
                            <w:div w:id="10666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1001">
              <w:marLeft w:val="0"/>
              <w:marRight w:val="0"/>
              <w:marTop w:val="100"/>
              <w:marBottom w:val="100"/>
              <w:divBdr>
                <w:top w:val="dashed" w:sz="6" w:space="0" w:color="A8A8A8"/>
                <w:left w:val="none" w:sz="0" w:space="0" w:color="auto"/>
                <w:bottom w:val="none" w:sz="0" w:space="0" w:color="auto"/>
                <w:right w:val="none" w:sz="0" w:space="0" w:color="auto"/>
              </w:divBdr>
              <w:divsChild>
                <w:div w:id="370031932">
                  <w:marLeft w:val="0"/>
                  <w:marRight w:val="0"/>
                  <w:marTop w:val="750"/>
                  <w:marBottom w:val="750"/>
                  <w:divBdr>
                    <w:top w:val="none" w:sz="0" w:space="0" w:color="auto"/>
                    <w:left w:val="none" w:sz="0" w:space="0" w:color="auto"/>
                    <w:bottom w:val="none" w:sz="0" w:space="0" w:color="auto"/>
                    <w:right w:val="none" w:sz="0" w:space="0" w:color="auto"/>
                  </w:divBdr>
                  <w:divsChild>
                    <w:div w:id="1090001722">
                      <w:marLeft w:val="0"/>
                      <w:marRight w:val="0"/>
                      <w:marTop w:val="0"/>
                      <w:marBottom w:val="0"/>
                      <w:divBdr>
                        <w:top w:val="none" w:sz="0" w:space="0" w:color="auto"/>
                        <w:left w:val="none" w:sz="0" w:space="0" w:color="auto"/>
                        <w:bottom w:val="none" w:sz="0" w:space="0" w:color="auto"/>
                        <w:right w:val="none" w:sz="0" w:space="0" w:color="auto"/>
                      </w:divBdr>
                      <w:divsChild>
                        <w:div w:id="936061740">
                          <w:marLeft w:val="0"/>
                          <w:marRight w:val="0"/>
                          <w:marTop w:val="0"/>
                          <w:marBottom w:val="0"/>
                          <w:divBdr>
                            <w:top w:val="none" w:sz="0" w:space="0" w:color="auto"/>
                            <w:left w:val="none" w:sz="0" w:space="0" w:color="auto"/>
                            <w:bottom w:val="none" w:sz="0" w:space="0" w:color="auto"/>
                            <w:right w:val="none" w:sz="0" w:space="0" w:color="auto"/>
                          </w:divBdr>
                          <w:divsChild>
                            <w:div w:id="188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64867">
              <w:marLeft w:val="0"/>
              <w:marRight w:val="0"/>
              <w:marTop w:val="100"/>
              <w:marBottom w:val="100"/>
              <w:divBdr>
                <w:top w:val="dashed" w:sz="6" w:space="0" w:color="A8A8A8"/>
                <w:left w:val="none" w:sz="0" w:space="0" w:color="auto"/>
                <w:bottom w:val="none" w:sz="0" w:space="0" w:color="auto"/>
                <w:right w:val="none" w:sz="0" w:space="0" w:color="auto"/>
              </w:divBdr>
              <w:divsChild>
                <w:div w:id="1662583596">
                  <w:marLeft w:val="0"/>
                  <w:marRight w:val="0"/>
                  <w:marTop w:val="750"/>
                  <w:marBottom w:val="750"/>
                  <w:divBdr>
                    <w:top w:val="none" w:sz="0" w:space="0" w:color="auto"/>
                    <w:left w:val="none" w:sz="0" w:space="0" w:color="auto"/>
                    <w:bottom w:val="none" w:sz="0" w:space="0" w:color="auto"/>
                    <w:right w:val="none" w:sz="0" w:space="0" w:color="auto"/>
                  </w:divBdr>
                  <w:divsChild>
                    <w:div w:id="550770041">
                      <w:marLeft w:val="0"/>
                      <w:marRight w:val="0"/>
                      <w:marTop w:val="0"/>
                      <w:marBottom w:val="0"/>
                      <w:divBdr>
                        <w:top w:val="none" w:sz="0" w:space="0" w:color="auto"/>
                        <w:left w:val="none" w:sz="0" w:space="0" w:color="auto"/>
                        <w:bottom w:val="none" w:sz="0" w:space="0" w:color="auto"/>
                        <w:right w:val="none" w:sz="0" w:space="0" w:color="auto"/>
                      </w:divBdr>
                      <w:divsChild>
                        <w:div w:id="1935359775">
                          <w:marLeft w:val="0"/>
                          <w:marRight w:val="0"/>
                          <w:marTop w:val="0"/>
                          <w:marBottom w:val="0"/>
                          <w:divBdr>
                            <w:top w:val="none" w:sz="0" w:space="0" w:color="auto"/>
                            <w:left w:val="none" w:sz="0" w:space="0" w:color="auto"/>
                            <w:bottom w:val="none" w:sz="0" w:space="0" w:color="auto"/>
                            <w:right w:val="none" w:sz="0" w:space="0" w:color="auto"/>
                          </w:divBdr>
                          <w:divsChild>
                            <w:div w:id="16656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6145">
              <w:marLeft w:val="0"/>
              <w:marRight w:val="0"/>
              <w:marTop w:val="100"/>
              <w:marBottom w:val="100"/>
              <w:divBdr>
                <w:top w:val="dashed" w:sz="6" w:space="0" w:color="A8A8A8"/>
                <w:left w:val="none" w:sz="0" w:space="0" w:color="auto"/>
                <w:bottom w:val="none" w:sz="0" w:space="0" w:color="auto"/>
                <w:right w:val="none" w:sz="0" w:space="0" w:color="auto"/>
              </w:divBdr>
              <w:divsChild>
                <w:div w:id="741677742">
                  <w:marLeft w:val="0"/>
                  <w:marRight w:val="0"/>
                  <w:marTop w:val="750"/>
                  <w:marBottom w:val="750"/>
                  <w:divBdr>
                    <w:top w:val="none" w:sz="0" w:space="0" w:color="auto"/>
                    <w:left w:val="none" w:sz="0" w:space="0" w:color="auto"/>
                    <w:bottom w:val="none" w:sz="0" w:space="0" w:color="auto"/>
                    <w:right w:val="none" w:sz="0" w:space="0" w:color="auto"/>
                  </w:divBdr>
                  <w:divsChild>
                    <w:div w:id="2099981470">
                      <w:marLeft w:val="0"/>
                      <w:marRight w:val="0"/>
                      <w:marTop w:val="0"/>
                      <w:marBottom w:val="0"/>
                      <w:divBdr>
                        <w:top w:val="none" w:sz="0" w:space="0" w:color="auto"/>
                        <w:left w:val="none" w:sz="0" w:space="0" w:color="auto"/>
                        <w:bottom w:val="none" w:sz="0" w:space="0" w:color="auto"/>
                        <w:right w:val="none" w:sz="0" w:space="0" w:color="auto"/>
                      </w:divBdr>
                      <w:divsChild>
                        <w:div w:id="1960405353">
                          <w:marLeft w:val="0"/>
                          <w:marRight w:val="0"/>
                          <w:marTop w:val="0"/>
                          <w:marBottom w:val="0"/>
                          <w:divBdr>
                            <w:top w:val="none" w:sz="0" w:space="0" w:color="auto"/>
                            <w:left w:val="none" w:sz="0" w:space="0" w:color="auto"/>
                            <w:bottom w:val="none" w:sz="0" w:space="0" w:color="auto"/>
                            <w:right w:val="none" w:sz="0" w:space="0" w:color="auto"/>
                          </w:divBdr>
                          <w:divsChild>
                            <w:div w:id="6139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09693">
              <w:marLeft w:val="0"/>
              <w:marRight w:val="0"/>
              <w:marTop w:val="100"/>
              <w:marBottom w:val="100"/>
              <w:divBdr>
                <w:top w:val="dashed" w:sz="6" w:space="0" w:color="A8A8A8"/>
                <w:left w:val="none" w:sz="0" w:space="0" w:color="auto"/>
                <w:bottom w:val="none" w:sz="0" w:space="0" w:color="auto"/>
                <w:right w:val="none" w:sz="0" w:space="0" w:color="auto"/>
              </w:divBdr>
              <w:divsChild>
                <w:div w:id="1400398617">
                  <w:marLeft w:val="0"/>
                  <w:marRight w:val="0"/>
                  <w:marTop w:val="750"/>
                  <w:marBottom w:val="750"/>
                  <w:divBdr>
                    <w:top w:val="none" w:sz="0" w:space="0" w:color="auto"/>
                    <w:left w:val="none" w:sz="0" w:space="0" w:color="auto"/>
                    <w:bottom w:val="none" w:sz="0" w:space="0" w:color="auto"/>
                    <w:right w:val="none" w:sz="0" w:space="0" w:color="auto"/>
                  </w:divBdr>
                  <w:divsChild>
                    <w:div w:id="424888824">
                      <w:marLeft w:val="0"/>
                      <w:marRight w:val="0"/>
                      <w:marTop w:val="0"/>
                      <w:marBottom w:val="0"/>
                      <w:divBdr>
                        <w:top w:val="none" w:sz="0" w:space="0" w:color="auto"/>
                        <w:left w:val="none" w:sz="0" w:space="0" w:color="auto"/>
                        <w:bottom w:val="none" w:sz="0" w:space="0" w:color="auto"/>
                        <w:right w:val="none" w:sz="0" w:space="0" w:color="auto"/>
                      </w:divBdr>
                      <w:divsChild>
                        <w:div w:id="670454577">
                          <w:marLeft w:val="0"/>
                          <w:marRight w:val="0"/>
                          <w:marTop w:val="0"/>
                          <w:marBottom w:val="0"/>
                          <w:divBdr>
                            <w:top w:val="none" w:sz="0" w:space="0" w:color="auto"/>
                            <w:left w:val="none" w:sz="0" w:space="0" w:color="auto"/>
                            <w:bottom w:val="none" w:sz="0" w:space="0" w:color="auto"/>
                            <w:right w:val="none" w:sz="0" w:space="0" w:color="auto"/>
                          </w:divBdr>
                          <w:divsChild>
                            <w:div w:id="1257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21382">
      <w:bodyDiv w:val="1"/>
      <w:marLeft w:val="0"/>
      <w:marRight w:val="0"/>
      <w:marTop w:val="0"/>
      <w:marBottom w:val="0"/>
      <w:divBdr>
        <w:top w:val="none" w:sz="0" w:space="0" w:color="auto"/>
        <w:left w:val="none" w:sz="0" w:space="0" w:color="auto"/>
        <w:bottom w:val="none" w:sz="0" w:space="0" w:color="auto"/>
        <w:right w:val="none" w:sz="0" w:space="0" w:color="auto"/>
      </w:divBdr>
    </w:div>
    <w:div w:id="355739762">
      <w:bodyDiv w:val="1"/>
      <w:marLeft w:val="0"/>
      <w:marRight w:val="0"/>
      <w:marTop w:val="0"/>
      <w:marBottom w:val="0"/>
      <w:divBdr>
        <w:top w:val="none" w:sz="0" w:space="0" w:color="auto"/>
        <w:left w:val="none" w:sz="0" w:space="0" w:color="auto"/>
        <w:bottom w:val="none" w:sz="0" w:space="0" w:color="auto"/>
        <w:right w:val="none" w:sz="0" w:space="0" w:color="auto"/>
      </w:divBdr>
    </w:div>
    <w:div w:id="381370612">
      <w:bodyDiv w:val="1"/>
      <w:marLeft w:val="0"/>
      <w:marRight w:val="0"/>
      <w:marTop w:val="0"/>
      <w:marBottom w:val="0"/>
      <w:divBdr>
        <w:top w:val="none" w:sz="0" w:space="0" w:color="auto"/>
        <w:left w:val="none" w:sz="0" w:space="0" w:color="auto"/>
        <w:bottom w:val="none" w:sz="0" w:space="0" w:color="auto"/>
        <w:right w:val="none" w:sz="0" w:space="0" w:color="auto"/>
      </w:divBdr>
    </w:div>
    <w:div w:id="452948030">
      <w:bodyDiv w:val="1"/>
      <w:marLeft w:val="0"/>
      <w:marRight w:val="0"/>
      <w:marTop w:val="0"/>
      <w:marBottom w:val="0"/>
      <w:divBdr>
        <w:top w:val="none" w:sz="0" w:space="0" w:color="auto"/>
        <w:left w:val="none" w:sz="0" w:space="0" w:color="auto"/>
        <w:bottom w:val="none" w:sz="0" w:space="0" w:color="auto"/>
        <w:right w:val="none" w:sz="0" w:space="0" w:color="auto"/>
      </w:divBdr>
    </w:div>
    <w:div w:id="524565611">
      <w:bodyDiv w:val="1"/>
      <w:marLeft w:val="0"/>
      <w:marRight w:val="0"/>
      <w:marTop w:val="0"/>
      <w:marBottom w:val="0"/>
      <w:divBdr>
        <w:top w:val="none" w:sz="0" w:space="0" w:color="auto"/>
        <w:left w:val="none" w:sz="0" w:space="0" w:color="auto"/>
        <w:bottom w:val="none" w:sz="0" w:space="0" w:color="auto"/>
        <w:right w:val="none" w:sz="0" w:space="0" w:color="auto"/>
      </w:divBdr>
    </w:div>
    <w:div w:id="554857684">
      <w:bodyDiv w:val="1"/>
      <w:marLeft w:val="0"/>
      <w:marRight w:val="0"/>
      <w:marTop w:val="0"/>
      <w:marBottom w:val="0"/>
      <w:divBdr>
        <w:top w:val="none" w:sz="0" w:space="0" w:color="auto"/>
        <w:left w:val="none" w:sz="0" w:space="0" w:color="auto"/>
        <w:bottom w:val="none" w:sz="0" w:space="0" w:color="auto"/>
        <w:right w:val="none" w:sz="0" w:space="0" w:color="auto"/>
      </w:divBdr>
    </w:div>
    <w:div w:id="708843527">
      <w:bodyDiv w:val="1"/>
      <w:marLeft w:val="0"/>
      <w:marRight w:val="0"/>
      <w:marTop w:val="0"/>
      <w:marBottom w:val="0"/>
      <w:divBdr>
        <w:top w:val="none" w:sz="0" w:space="0" w:color="auto"/>
        <w:left w:val="none" w:sz="0" w:space="0" w:color="auto"/>
        <w:bottom w:val="none" w:sz="0" w:space="0" w:color="auto"/>
        <w:right w:val="none" w:sz="0" w:space="0" w:color="auto"/>
      </w:divBdr>
      <w:divsChild>
        <w:div w:id="337733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43228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847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7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474148">
      <w:bodyDiv w:val="1"/>
      <w:marLeft w:val="0"/>
      <w:marRight w:val="0"/>
      <w:marTop w:val="0"/>
      <w:marBottom w:val="0"/>
      <w:divBdr>
        <w:top w:val="none" w:sz="0" w:space="0" w:color="auto"/>
        <w:left w:val="none" w:sz="0" w:space="0" w:color="auto"/>
        <w:bottom w:val="none" w:sz="0" w:space="0" w:color="auto"/>
        <w:right w:val="none" w:sz="0" w:space="0" w:color="auto"/>
      </w:divBdr>
    </w:div>
    <w:div w:id="719136797">
      <w:bodyDiv w:val="1"/>
      <w:marLeft w:val="0"/>
      <w:marRight w:val="0"/>
      <w:marTop w:val="0"/>
      <w:marBottom w:val="0"/>
      <w:divBdr>
        <w:top w:val="none" w:sz="0" w:space="0" w:color="auto"/>
        <w:left w:val="none" w:sz="0" w:space="0" w:color="auto"/>
        <w:bottom w:val="none" w:sz="0" w:space="0" w:color="auto"/>
        <w:right w:val="none" w:sz="0" w:space="0" w:color="auto"/>
      </w:divBdr>
    </w:div>
    <w:div w:id="754010902">
      <w:bodyDiv w:val="1"/>
      <w:marLeft w:val="0"/>
      <w:marRight w:val="0"/>
      <w:marTop w:val="0"/>
      <w:marBottom w:val="0"/>
      <w:divBdr>
        <w:top w:val="none" w:sz="0" w:space="0" w:color="auto"/>
        <w:left w:val="none" w:sz="0" w:space="0" w:color="auto"/>
        <w:bottom w:val="none" w:sz="0" w:space="0" w:color="auto"/>
        <w:right w:val="none" w:sz="0" w:space="0" w:color="auto"/>
      </w:divBdr>
    </w:div>
    <w:div w:id="964652290">
      <w:bodyDiv w:val="1"/>
      <w:marLeft w:val="0"/>
      <w:marRight w:val="0"/>
      <w:marTop w:val="0"/>
      <w:marBottom w:val="0"/>
      <w:divBdr>
        <w:top w:val="none" w:sz="0" w:space="0" w:color="auto"/>
        <w:left w:val="none" w:sz="0" w:space="0" w:color="auto"/>
        <w:bottom w:val="none" w:sz="0" w:space="0" w:color="auto"/>
        <w:right w:val="none" w:sz="0" w:space="0" w:color="auto"/>
      </w:divBdr>
    </w:div>
    <w:div w:id="992444161">
      <w:bodyDiv w:val="1"/>
      <w:marLeft w:val="0"/>
      <w:marRight w:val="0"/>
      <w:marTop w:val="0"/>
      <w:marBottom w:val="0"/>
      <w:divBdr>
        <w:top w:val="none" w:sz="0" w:space="0" w:color="auto"/>
        <w:left w:val="none" w:sz="0" w:space="0" w:color="auto"/>
        <w:bottom w:val="none" w:sz="0" w:space="0" w:color="auto"/>
        <w:right w:val="none" w:sz="0" w:space="0" w:color="auto"/>
      </w:divBdr>
    </w:div>
    <w:div w:id="995375557">
      <w:bodyDiv w:val="1"/>
      <w:marLeft w:val="0"/>
      <w:marRight w:val="0"/>
      <w:marTop w:val="0"/>
      <w:marBottom w:val="0"/>
      <w:divBdr>
        <w:top w:val="none" w:sz="0" w:space="0" w:color="auto"/>
        <w:left w:val="none" w:sz="0" w:space="0" w:color="auto"/>
        <w:bottom w:val="none" w:sz="0" w:space="0" w:color="auto"/>
        <w:right w:val="none" w:sz="0" w:space="0" w:color="auto"/>
      </w:divBdr>
    </w:div>
    <w:div w:id="1038747535">
      <w:bodyDiv w:val="1"/>
      <w:marLeft w:val="0"/>
      <w:marRight w:val="0"/>
      <w:marTop w:val="0"/>
      <w:marBottom w:val="0"/>
      <w:divBdr>
        <w:top w:val="none" w:sz="0" w:space="0" w:color="auto"/>
        <w:left w:val="none" w:sz="0" w:space="0" w:color="auto"/>
        <w:bottom w:val="none" w:sz="0" w:space="0" w:color="auto"/>
        <w:right w:val="none" w:sz="0" w:space="0" w:color="auto"/>
      </w:divBdr>
      <w:divsChild>
        <w:div w:id="1567914604">
          <w:marLeft w:val="0"/>
          <w:marRight w:val="0"/>
          <w:marTop w:val="0"/>
          <w:marBottom w:val="0"/>
          <w:divBdr>
            <w:top w:val="none" w:sz="0" w:space="0" w:color="auto"/>
            <w:left w:val="none" w:sz="0" w:space="0" w:color="auto"/>
            <w:bottom w:val="none" w:sz="0" w:space="0" w:color="auto"/>
            <w:right w:val="none" w:sz="0" w:space="0" w:color="auto"/>
          </w:divBdr>
          <w:divsChild>
            <w:div w:id="122235159">
              <w:marLeft w:val="0"/>
              <w:marRight w:val="0"/>
              <w:marTop w:val="0"/>
              <w:marBottom w:val="0"/>
              <w:divBdr>
                <w:top w:val="none" w:sz="0" w:space="0" w:color="auto"/>
                <w:left w:val="none" w:sz="0" w:space="0" w:color="auto"/>
                <w:bottom w:val="none" w:sz="0" w:space="0" w:color="auto"/>
                <w:right w:val="none" w:sz="0" w:space="0" w:color="auto"/>
              </w:divBdr>
              <w:divsChild>
                <w:div w:id="1992785485">
                  <w:marLeft w:val="0"/>
                  <w:marRight w:val="0"/>
                  <w:marTop w:val="0"/>
                  <w:marBottom w:val="0"/>
                  <w:divBdr>
                    <w:top w:val="none" w:sz="0" w:space="0" w:color="auto"/>
                    <w:left w:val="none" w:sz="0" w:space="0" w:color="auto"/>
                    <w:bottom w:val="none" w:sz="0" w:space="0" w:color="auto"/>
                    <w:right w:val="none" w:sz="0" w:space="0" w:color="auto"/>
                  </w:divBdr>
                  <w:divsChild>
                    <w:div w:id="286160467">
                      <w:marLeft w:val="0"/>
                      <w:marRight w:val="0"/>
                      <w:marTop w:val="0"/>
                      <w:marBottom w:val="0"/>
                      <w:divBdr>
                        <w:top w:val="none" w:sz="0" w:space="0" w:color="auto"/>
                        <w:left w:val="none" w:sz="0" w:space="0" w:color="auto"/>
                        <w:bottom w:val="none" w:sz="0" w:space="0" w:color="auto"/>
                        <w:right w:val="none" w:sz="0" w:space="0" w:color="auto"/>
                      </w:divBdr>
                      <w:divsChild>
                        <w:div w:id="1412118629">
                          <w:marLeft w:val="0"/>
                          <w:marRight w:val="0"/>
                          <w:marTop w:val="0"/>
                          <w:marBottom w:val="0"/>
                          <w:divBdr>
                            <w:top w:val="none" w:sz="0" w:space="0" w:color="auto"/>
                            <w:left w:val="none" w:sz="0" w:space="0" w:color="auto"/>
                            <w:bottom w:val="none" w:sz="0" w:space="0" w:color="auto"/>
                            <w:right w:val="none" w:sz="0" w:space="0" w:color="auto"/>
                          </w:divBdr>
                          <w:divsChild>
                            <w:div w:id="6193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04955">
      <w:bodyDiv w:val="1"/>
      <w:marLeft w:val="0"/>
      <w:marRight w:val="0"/>
      <w:marTop w:val="0"/>
      <w:marBottom w:val="0"/>
      <w:divBdr>
        <w:top w:val="none" w:sz="0" w:space="0" w:color="auto"/>
        <w:left w:val="none" w:sz="0" w:space="0" w:color="auto"/>
        <w:bottom w:val="none" w:sz="0" w:space="0" w:color="auto"/>
        <w:right w:val="none" w:sz="0" w:space="0" w:color="auto"/>
      </w:divBdr>
    </w:div>
    <w:div w:id="1158419170">
      <w:bodyDiv w:val="1"/>
      <w:marLeft w:val="0"/>
      <w:marRight w:val="0"/>
      <w:marTop w:val="0"/>
      <w:marBottom w:val="0"/>
      <w:divBdr>
        <w:top w:val="none" w:sz="0" w:space="0" w:color="auto"/>
        <w:left w:val="none" w:sz="0" w:space="0" w:color="auto"/>
        <w:bottom w:val="none" w:sz="0" w:space="0" w:color="auto"/>
        <w:right w:val="none" w:sz="0" w:space="0" w:color="auto"/>
      </w:divBdr>
    </w:div>
    <w:div w:id="1268388149">
      <w:bodyDiv w:val="1"/>
      <w:marLeft w:val="0"/>
      <w:marRight w:val="0"/>
      <w:marTop w:val="0"/>
      <w:marBottom w:val="0"/>
      <w:divBdr>
        <w:top w:val="none" w:sz="0" w:space="0" w:color="auto"/>
        <w:left w:val="none" w:sz="0" w:space="0" w:color="auto"/>
        <w:bottom w:val="none" w:sz="0" w:space="0" w:color="auto"/>
        <w:right w:val="none" w:sz="0" w:space="0" w:color="auto"/>
      </w:divBdr>
    </w:div>
    <w:div w:id="1332023104">
      <w:bodyDiv w:val="1"/>
      <w:marLeft w:val="0"/>
      <w:marRight w:val="0"/>
      <w:marTop w:val="0"/>
      <w:marBottom w:val="0"/>
      <w:divBdr>
        <w:top w:val="none" w:sz="0" w:space="0" w:color="auto"/>
        <w:left w:val="none" w:sz="0" w:space="0" w:color="auto"/>
        <w:bottom w:val="none" w:sz="0" w:space="0" w:color="auto"/>
        <w:right w:val="none" w:sz="0" w:space="0" w:color="auto"/>
      </w:divBdr>
    </w:div>
    <w:div w:id="1350257794">
      <w:bodyDiv w:val="1"/>
      <w:marLeft w:val="0"/>
      <w:marRight w:val="0"/>
      <w:marTop w:val="0"/>
      <w:marBottom w:val="0"/>
      <w:divBdr>
        <w:top w:val="none" w:sz="0" w:space="0" w:color="auto"/>
        <w:left w:val="none" w:sz="0" w:space="0" w:color="auto"/>
        <w:bottom w:val="none" w:sz="0" w:space="0" w:color="auto"/>
        <w:right w:val="none" w:sz="0" w:space="0" w:color="auto"/>
      </w:divBdr>
    </w:div>
    <w:div w:id="1409310081">
      <w:bodyDiv w:val="1"/>
      <w:marLeft w:val="0"/>
      <w:marRight w:val="0"/>
      <w:marTop w:val="0"/>
      <w:marBottom w:val="0"/>
      <w:divBdr>
        <w:top w:val="none" w:sz="0" w:space="0" w:color="auto"/>
        <w:left w:val="none" w:sz="0" w:space="0" w:color="auto"/>
        <w:bottom w:val="none" w:sz="0" w:space="0" w:color="auto"/>
        <w:right w:val="none" w:sz="0" w:space="0" w:color="auto"/>
      </w:divBdr>
    </w:div>
    <w:div w:id="1448817424">
      <w:bodyDiv w:val="1"/>
      <w:marLeft w:val="0"/>
      <w:marRight w:val="0"/>
      <w:marTop w:val="0"/>
      <w:marBottom w:val="0"/>
      <w:divBdr>
        <w:top w:val="none" w:sz="0" w:space="0" w:color="auto"/>
        <w:left w:val="none" w:sz="0" w:space="0" w:color="auto"/>
        <w:bottom w:val="none" w:sz="0" w:space="0" w:color="auto"/>
        <w:right w:val="none" w:sz="0" w:space="0" w:color="auto"/>
      </w:divBdr>
    </w:div>
    <w:div w:id="1565415013">
      <w:bodyDiv w:val="1"/>
      <w:marLeft w:val="0"/>
      <w:marRight w:val="0"/>
      <w:marTop w:val="0"/>
      <w:marBottom w:val="0"/>
      <w:divBdr>
        <w:top w:val="none" w:sz="0" w:space="0" w:color="auto"/>
        <w:left w:val="none" w:sz="0" w:space="0" w:color="auto"/>
        <w:bottom w:val="none" w:sz="0" w:space="0" w:color="auto"/>
        <w:right w:val="none" w:sz="0" w:space="0" w:color="auto"/>
      </w:divBdr>
    </w:div>
    <w:div w:id="1570192070">
      <w:bodyDiv w:val="1"/>
      <w:marLeft w:val="0"/>
      <w:marRight w:val="0"/>
      <w:marTop w:val="0"/>
      <w:marBottom w:val="0"/>
      <w:divBdr>
        <w:top w:val="none" w:sz="0" w:space="0" w:color="auto"/>
        <w:left w:val="none" w:sz="0" w:space="0" w:color="auto"/>
        <w:bottom w:val="none" w:sz="0" w:space="0" w:color="auto"/>
        <w:right w:val="none" w:sz="0" w:space="0" w:color="auto"/>
      </w:divBdr>
    </w:div>
    <w:div w:id="1644920626">
      <w:bodyDiv w:val="1"/>
      <w:marLeft w:val="0"/>
      <w:marRight w:val="0"/>
      <w:marTop w:val="0"/>
      <w:marBottom w:val="0"/>
      <w:divBdr>
        <w:top w:val="none" w:sz="0" w:space="0" w:color="auto"/>
        <w:left w:val="none" w:sz="0" w:space="0" w:color="auto"/>
        <w:bottom w:val="none" w:sz="0" w:space="0" w:color="auto"/>
        <w:right w:val="none" w:sz="0" w:space="0" w:color="auto"/>
      </w:divBdr>
    </w:div>
    <w:div w:id="1658536771">
      <w:bodyDiv w:val="1"/>
      <w:marLeft w:val="0"/>
      <w:marRight w:val="0"/>
      <w:marTop w:val="0"/>
      <w:marBottom w:val="0"/>
      <w:divBdr>
        <w:top w:val="none" w:sz="0" w:space="0" w:color="auto"/>
        <w:left w:val="none" w:sz="0" w:space="0" w:color="auto"/>
        <w:bottom w:val="none" w:sz="0" w:space="0" w:color="auto"/>
        <w:right w:val="none" w:sz="0" w:space="0" w:color="auto"/>
      </w:divBdr>
    </w:div>
    <w:div w:id="1679844872">
      <w:bodyDiv w:val="1"/>
      <w:marLeft w:val="0"/>
      <w:marRight w:val="0"/>
      <w:marTop w:val="0"/>
      <w:marBottom w:val="0"/>
      <w:divBdr>
        <w:top w:val="none" w:sz="0" w:space="0" w:color="auto"/>
        <w:left w:val="none" w:sz="0" w:space="0" w:color="auto"/>
        <w:bottom w:val="none" w:sz="0" w:space="0" w:color="auto"/>
        <w:right w:val="none" w:sz="0" w:space="0" w:color="auto"/>
      </w:divBdr>
    </w:div>
    <w:div w:id="1849976218">
      <w:bodyDiv w:val="1"/>
      <w:marLeft w:val="0"/>
      <w:marRight w:val="0"/>
      <w:marTop w:val="0"/>
      <w:marBottom w:val="0"/>
      <w:divBdr>
        <w:top w:val="none" w:sz="0" w:space="0" w:color="auto"/>
        <w:left w:val="none" w:sz="0" w:space="0" w:color="auto"/>
        <w:bottom w:val="none" w:sz="0" w:space="0" w:color="auto"/>
        <w:right w:val="none" w:sz="0" w:space="0" w:color="auto"/>
      </w:divBdr>
    </w:div>
    <w:div w:id="1865944628">
      <w:bodyDiv w:val="1"/>
      <w:marLeft w:val="0"/>
      <w:marRight w:val="0"/>
      <w:marTop w:val="0"/>
      <w:marBottom w:val="0"/>
      <w:divBdr>
        <w:top w:val="none" w:sz="0" w:space="0" w:color="auto"/>
        <w:left w:val="none" w:sz="0" w:space="0" w:color="auto"/>
        <w:bottom w:val="none" w:sz="0" w:space="0" w:color="auto"/>
        <w:right w:val="none" w:sz="0" w:space="0" w:color="auto"/>
      </w:divBdr>
    </w:div>
    <w:div w:id="1954088861">
      <w:bodyDiv w:val="1"/>
      <w:marLeft w:val="0"/>
      <w:marRight w:val="0"/>
      <w:marTop w:val="0"/>
      <w:marBottom w:val="0"/>
      <w:divBdr>
        <w:top w:val="none" w:sz="0" w:space="0" w:color="auto"/>
        <w:left w:val="none" w:sz="0" w:space="0" w:color="auto"/>
        <w:bottom w:val="none" w:sz="0" w:space="0" w:color="auto"/>
        <w:right w:val="none" w:sz="0" w:space="0" w:color="auto"/>
      </w:divBdr>
    </w:div>
    <w:div w:id="1964261934">
      <w:bodyDiv w:val="1"/>
      <w:marLeft w:val="0"/>
      <w:marRight w:val="0"/>
      <w:marTop w:val="0"/>
      <w:marBottom w:val="0"/>
      <w:divBdr>
        <w:top w:val="none" w:sz="0" w:space="0" w:color="auto"/>
        <w:left w:val="none" w:sz="0" w:space="0" w:color="auto"/>
        <w:bottom w:val="none" w:sz="0" w:space="0" w:color="auto"/>
        <w:right w:val="none" w:sz="0" w:space="0" w:color="auto"/>
      </w:divBdr>
    </w:div>
    <w:div w:id="1969820514">
      <w:bodyDiv w:val="1"/>
      <w:marLeft w:val="0"/>
      <w:marRight w:val="0"/>
      <w:marTop w:val="0"/>
      <w:marBottom w:val="0"/>
      <w:divBdr>
        <w:top w:val="none" w:sz="0" w:space="0" w:color="auto"/>
        <w:left w:val="none" w:sz="0" w:space="0" w:color="auto"/>
        <w:bottom w:val="none" w:sz="0" w:space="0" w:color="auto"/>
        <w:right w:val="none" w:sz="0" w:space="0" w:color="auto"/>
      </w:divBdr>
      <w:divsChild>
        <w:div w:id="253903414">
          <w:marLeft w:val="0"/>
          <w:marRight w:val="0"/>
          <w:marTop w:val="0"/>
          <w:marBottom w:val="0"/>
          <w:divBdr>
            <w:top w:val="none" w:sz="0" w:space="0" w:color="auto"/>
            <w:left w:val="none" w:sz="0" w:space="0" w:color="auto"/>
            <w:bottom w:val="none" w:sz="0" w:space="0" w:color="auto"/>
            <w:right w:val="none" w:sz="0" w:space="0" w:color="auto"/>
          </w:divBdr>
          <w:divsChild>
            <w:div w:id="844395255">
              <w:marLeft w:val="0"/>
              <w:marRight w:val="0"/>
              <w:marTop w:val="0"/>
              <w:marBottom w:val="0"/>
              <w:divBdr>
                <w:top w:val="none" w:sz="0" w:space="0" w:color="auto"/>
                <w:left w:val="none" w:sz="0" w:space="0" w:color="auto"/>
                <w:bottom w:val="none" w:sz="0" w:space="0" w:color="auto"/>
                <w:right w:val="none" w:sz="0" w:space="0" w:color="auto"/>
              </w:divBdr>
            </w:div>
            <w:div w:id="510030466">
              <w:marLeft w:val="0"/>
              <w:marRight w:val="0"/>
              <w:marTop w:val="0"/>
              <w:marBottom w:val="0"/>
              <w:divBdr>
                <w:top w:val="none" w:sz="0" w:space="0" w:color="auto"/>
                <w:left w:val="none" w:sz="0" w:space="0" w:color="auto"/>
                <w:bottom w:val="none" w:sz="0" w:space="0" w:color="auto"/>
                <w:right w:val="none" w:sz="0" w:space="0" w:color="auto"/>
              </w:divBdr>
            </w:div>
          </w:divsChild>
        </w:div>
        <w:div w:id="1590961594">
          <w:marLeft w:val="0"/>
          <w:marRight w:val="0"/>
          <w:marTop w:val="0"/>
          <w:marBottom w:val="0"/>
          <w:divBdr>
            <w:top w:val="none" w:sz="0" w:space="0" w:color="auto"/>
            <w:left w:val="none" w:sz="0" w:space="0" w:color="auto"/>
            <w:bottom w:val="none" w:sz="0" w:space="0" w:color="auto"/>
            <w:right w:val="none" w:sz="0" w:space="0" w:color="auto"/>
          </w:divBdr>
          <w:divsChild>
            <w:div w:id="2046320929">
              <w:marLeft w:val="0"/>
              <w:marRight w:val="0"/>
              <w:marTop w:val="100"/>
              <w:marBottom w:val="100"/>
              <w:divBdr>
                <w:top w:val="none" w:sz="0" w:space="0" w:color="auto"/>
                <w:left w:val="none" w:sz="0" w:space="0" w:color="auto"/>
                <w:bottom w:val="none" w:sz="0" w:space="0" w:color="auto"/>
                <w:right w:val="none" w:sz="0" w:space="0" w:color="auto"/>
              </w:divBdr>
              <w:divsChild>
                <w:div w:id="664474892">
                  <w:marLeft w:val="0"/>
                  <w:marRight w:val="0"/>
                  <w:marTop w:val="750"/>
                  <w:marBottom w:val="750"/>
                  <w:divBdr>
                    <w:top w:val="none" w:sz="0" w:space="0" w:color="auto"/>
                    <w:left w:val="none" w:sz="0" w:space="0" w:color="auto"/>
                    <w:bottom w:val="none" w:sz="0" w:space="0" w:color="auto"/>
                    <w:right w:val="none" w:sz="0" w:space="0" w:color="auto"/>
                  </w:divBdr>
                  <w:divsChild>
                    <w:div w:id="1987733882">
                      <w:marLeft w:val="0"/>
                      <w:marRight w:val="0"/>
                      <w:marTop w:val="0"/>
                      <w:marBottom w:val="0"/>
                      <w:divBdr>
                        <w:top w:val="none" w:sz="0" w:space="0" w:color="auto"/>
                        <w:left w:val="none" w:sz="0" w:space="0" w:color="auto"/>
                        <w:bottom w:val="none" w:sz="0" w:space="0" w:color="auto"/>
                        <w:right w:val="none" w:sz="0" w:space="0" w:color="auto"/>
                      </w:divBdr>
                      <w:divsChild>
                        <w:div w:id="2008626740">
                          <w:marLeft w:val="0"/>
                          <w:marRight w:val="0"/>
                          <w:marTop w:val="0"/>
                          <w:marBottom w:val="0"/>
                          <w:divBdr>
                            <w:top w:val="none" w:sz="0" w:space="0" w:color="auto"/>
                            <w:left w:val="none" w:sz="0" w:space="0" w:color="auto"/>
                            <w:bottom w:val="none" w:sz="0" w:space="0" w:color="auto"/>
                            <w:right w:val="none" w:sz="0" w:space="0" w:color="auto"/>
                          </w:divBdr>
                          <w:divsChild>
                            <w:div w:id="6055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41932">
              <w:marLeft w:val="0"/>
              <w:marRight w:val="0"/>
              <w:marTop w:val="100"/>
              <w:marBottom w:val="100"/>
              <w:divBdr>
                <w:top w:val="dashed" w:sz="6" w:space="0" w:color="A8A8A8"/>
                <w:left w:val="none" w:sz="0" w:space="0" w:color="auto"/>
                <w:bottom w:val="none" w:sz="0" w:space="0" w:color="auto"/>
                <w:right w:val="none" w:sz="0" w:space="0" w:color="auto"/>
              </w:divBdr>
              <w:divsChild>
                <w:div w:id="1257910247">
                  <w:marLeft w:val="0"/>
                  <w:marRight w:val="0"/>
                  <w:marTop w:val="750"/>
                  <w:marBottom w:val="750"/>
                  <w:divBdr>
                    <w:top w:val="none" w:sz="0" w:space="0" w:color="auto"/>
                    <w:left w:val="none" w:sz="0" w:space="0" w:color="auto"/>
                    <w:bottom w:val="none" w:sz="0" w:space="0" w:color="auto"/>
                    <w:right w:val="none" w:sz="0" w:space="0" w:color="auto"/>
                  </w:divBdr>
                  <w:divsChild>
                    <w:div w:id="1527862286">
                      <w:marLeft w:val="0"/>
                      <w:marRight w:val="0"/>
                      <w:marTop w:val="0"/>
                      <w:marBottom w:val="0"/>
                      <w:divBdr>
                        <w:top w:val="none" w:sz="0" w:space="0" w:color="auto"/>
                        <w:left w:val="none" w:sz="0" w:space="0" w:color="auto"/>
                        <w:bottom w:val="none" w:sz="0" w:space="0" w:color="auto"/>
                        <w:right w:val="none" w:sz="0" w:space="0" w:color="auto"/>
                      </w:divBdr>
                      <w:divsChild>
                        <w:div w:id="98064456">
                          <w:marLeft w:val="0"/>
                          <w:marRight w:val="0"/>
                          <w:marTop w:val="0"/>
                          <w:marBottom w:val="0"/>
                          <w:divBdr>
                            <w:top w:val="none" w:sz="0" w:space="0" w:color="auto"/>
                            <w:left w:val="none" w:sz="0" w:space="0" w:color="auto"/>
                            <w:bottom w:val="none" w:sz="0" w:space="0" w:color="auto"/>
                            <w:right w:val="none" w:sz="0" w:space="0" w:color="auto"/>
                          </w:divBdr>
                          <w:divsChild>
                            <w:div w:id="16369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3191">
              <w:marLeft w:val="0"/>
              <w:marRight w:val="0"/>
              <w:marTop w:val="100"/>
              <w:marBottom w:val="100"/>
              <w:divBdr>
                <w:top w:val="dashed" w:sz="6" w:space="0" w:color="A8A8A8"/>
                <w:left w:val="none" w:sz="0" w:space="0" w:color="auto"/>
                <w:bottom w:val="none" w:sz="0" w:space="0" w:color="auto"/>
                <w:right w:val="none" w:sz="0" w:space="0" w:color="auto"/>
              </w:divBdr>
              <w:divsChild>
                <w:div w:id="1866483432">
                  <w:marLeft w:val="0"/>
                  <w:marRight w:val="0"/>
                  <w:marTop w:val="750"/>
                  <w:marBottom w:val="750"/>
                  <w:divBdr>
                    <w:top w:val="none" w:sz="0" w:space="0" w:color="auto"/>
                    <w:left w:val="none" w:sz="0" w:space="0" w:color="auto"/>
                    <w:bottom w:val="none" w:sz="0" w:space="0" w:color="auto"/>
                    <w:right w:val="none" w:sz="0" w:space="0" w:color="auto"/>
                  </w:divBdr>
                  <w:divsChild>
                    <w:div w:id="1809977121">
                      <w:marLeft w:val="0"/>
                      <w:marRight w:val="0"/>
                      <w:marTop w:val="0"/>
                      <w:marBottom w:val="0"/>
                      <w:divBdr>
                        <w:top w:val="none" w:sz="0" w:space="0" w:color="auto"/>
                        <w:left w:val="none" w:sz="0" w:space="0" w:color="auto"/>
                        <w:bottom w:val="none" w:sz="0" w:space="0" w:color="auto"/>
                        <w:right w:val="none" w:sz="0" w:space="0" w:color="auto"/>
                      </w:divBdr>
                      <w:divsChild>
                        <w:div w:id="1609005918">
                          <w:marLeft w:val="0"/>
                          <w:marRight w:val="0"/>
                          <w:marTop w:val="0"/>
                          <w:marBottom w:val="0"/>
                          <w:divBdr>
                            <w:top w:val="none" w:sz="0" w:space="0" w:color="auto"/>
                            <w:left w:val="none" w:sz="0" w:space="0" w:color="auto"/>
                            <w:bottom w:val="none" w:sz="0" w:space="0" w:color="auto"/>
                            <w:right w:val="none" w:sz="0" w:space="0" w:color="auto"/>
                          </w:divBdr>
                          <w:divsChild>
                            <w:div w:id="1550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81101">
              <w:marLeft w:val="0"/>
              <w:marRight w:val="0"/>
              <w:marTop w:val="100"/>
              <w:marBottom w:val="100"/>
              <w:divBdr>
                <w:top w:val="dashed" w:sz="6" w:space="0" w:color="A8A8A8"/>
                <w:left w:val="none" w:sz="0" w:space="0" w:color="auto"/>
                <w:bottom w:val="none" w:sz="0" w:space="0" w:color="auto"/>
                <w:right w:val="none" w:sz="0" w:space="0" w:color="auto"/>
              </w:divBdr>
              <w:divsChild>
                <w:div w:id="488833370">
                  <w:marLeft w:val="0"/>
                  <w:marRight w:val="0"/>
                  <w:marTop w:val="750"/>
                  <w:marBottom w:val="750"/>
                  <w:divBdr>
                    <w:top w:val="none" w:sz="0" w:space="0" w:color="auto"/>
                    <w:left w:val="none" w:sz="0" w:space="0" w:color="auto"/>
                    <w:bottom w:val="none" w:sz="0" w:space="0" w:color="auto"/>
                    <w:right w:val="none" w:sz="0" w:space="0" w:color="auto"/>
                  </w:divBdr>
                  <w:divsChild>
                    <w:div w:id="840465467">
                      <w:marLeft w:val="0"/>
                      <w:marRight w:val="0"/>
                      <w:marTop w:val="0"/>
                      <w:marBottom w:val="0"/>
                      <w:divBdr>
                        <w:top w:val="none" w:sz="0" w:space="0" w:color="auto"/>
                        <w:left w:val="none" w:sz="0" w:space="0" w:color="auto"/>
                        <w:bottom w:val="none" w:sz="0" w:space="0" w:color="auto"/>
                        <w:right w:val="none" w:sz="0" w:space="0" w:color="auto"/>
                      </w:divBdr>
                      <w:divsChild>
                        <w:div w:id="881670112">
                          <w:marLeft w:val="0"/>
                          <w:marRight w:val="0"/>
                          <w:marTop w:val="0"/>
                          <w:marBottom w:val="0"/>
                          <w:divBdr>
                            <w:top w:val="none" w:sz="0" w:space="0" w:color="auto"/>
                            <w:left w:val="none" w:sz="0" w:space="0" w:color="auto"/>
                            <w:bottom w:val="none" w:sz="0" w:space="0" w:color="auto"/>
                            <w:right w:val="none" w:sz="0" w:space="0" w:color="auto"/>
                          </w:divBdr>
                          <w:divsChild>
                            <w:div w:id="8878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152">
              <w:marLeft w:val="0"/>
              <w:marRight w:val="0"/>
              <w:marTop w:val="100"/>
              <w:marBottom w:val="100"/>
              <w:divBdr>
                <w:top w:val="dashed" w:sz="6" w:space="0" w:color="A8A8A8"/>
                <w:left w:val="none" w:sz="0" w:space="0" w:color="auto"/>
                <w:bottom w:val="none" w:sz="0" w:space="0" w:color="auto"/>
                <w:right w:val="none" w:sz="0" w:space="0" w:color="auto"/>
              </w:divBdr>
              <w:divsChild>
                <w:div w:id="1749383242">
                  <w:marLeft w:val="0"/>
                  <w:marRight w:val="0"/>
                  <w:marTop w:val="750"/>
                  <w:marBottom w:val="750"/>
                  <w:divBdr>
                    <w:top w:val="none" w:sz="0" w:space="0" w:color="auto"/>
                    <w:left w:val="none" w:sz="0" w:space="0" w:color="auto"/>
                    <w:bottom w:val="none" w:sz="0" w:space="0" w:color="auto"/>
                    <w:right w:val="none" w:sz="0" w:space="0" w:color="auto"/>
                  </w:divBdr>
                  <w:divsChild>
                    <w:div w:id="2131320694">
                      <w:marLeft w:val="0"/>
                      <w:marRight w:val="0"/>
                      <w:marTop w:val="0"/>
                      <w:marBottom w:val="0"/>
                      <w:divBdr>
                        <w:top w:val="none" w:sz="0" w:space="0" w:color="auto"/>
                        <w:left w:val="none" w:sz="0" w:space="0" w:color="auto"/>
                        <w:bottom w:val="none" w:sz="0" w:space="0" w:color="auto"/>
                        <w:right w:val="none" w:sz="0" w:space="0" w:color="auto"/>
                      </w:divBdr>
                      <w:divsChild>
                        <w:div w:id="111018384">
                          <w:marLeft w:val="0"/>
                          <w:marRight w:val="0"/>
                          <w:marTop w:val="0"/>
                          <w:marBottom w:val="0"/>
                          <w:divBdr>
                            <w:top w:val="none" w:sz="0" w:space="0" w:color="auto"/>
                            <w:left w:val="none" w:sz="0" w:space="0" w:color="auto"/>
                            <w:bottom w:val="none" w:sz="0" w:space="0" w:color="auto"/>
                            <w:right w:val="none" w:sz="0" w:space="0" w:color="auto"/>
                          </w:divBdr>
                          <w:divsChild>
                            <w:div w:id="585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664265">
              <w:marLeft w:val="0"/>
              <w:marRight w:val="0"/>
              <w:marTop w:val="100"/>
              <w:marBottom w:val="100"/>
              <w:divBdr>
                <w:top w:val="dashed" w:sz="6" w:space="0" w:color="A8A8A8"/>
                <w:left w:val="none" w:sz="0" w:space="0" w:color="auto"/>
                <w:bottom w:val="none" w:sz="0" w:space="0" w:color="auto"/>
                <w:right w:val="none" w:sz="0" w:space="0" w:color="auto"/>
              </w:divBdr>
              <w:divsChild>
                <w:div w:id="739058633">
                  <w:marLeft w:val="0"/>
                  <w:marRight w:val="0"/>
                  <w:marTop w:val="750"/>
                  <w:marBottom w:val="750"/>
                  <w:divBdr>
                    <w:top w:val="none" w:sz="0" w:space="0" w:color="auto"/>
                    <w:left w:val="none" w:sz="0" w:space="0" w:color="auto"/>
                    <w:bottom w:val="none" w:sz="0" w:space="0" w:color="auto"/>
                    <w:right w:val="none" w:sz="0" w:space="0" w:color="auto"/>
                  </w:divBdr>
                  <w:divsChild>
                    <w:div w:id="240602919">
                      <w:marLeft w:val="0"/>
                      <w:marRight w:val="0"/>
                      <w:marTop w:val="0"/>
                      <w:marBottom w:val="0"/>
                      <w:divBdr>
                        <w:top w:val="none" w:sz="0" w:space="0" w:color="auto"/>
                        <w:left w:val="none" w:sz="0" w:space="0" w:color="auto"/>
                        <w:bottom w:val="none" w:sz="0" w:space="0" w:color="auto"/>
                        <w:right w:val="none" w:sz="0" w:space="0" w:color="auto"/>
                      </w:divBdr>
                      <w:divsChild>
                        <w:div w:id="1181242217">
                          <w:marLeft w:val="0"/>
                          <w:marRight w:val="0"/>
                          <w:marTop w:val="0"/>
                          <w:marBottom w:val="0"/>
                          <w:divBdr>
                            <w:top w:val="none" w:sz="0" w:space="0" w:color="auto"/>
                            <w:left w:val="none" w:sz="0" w:space="0" w:color="auto"/>
                            <w:bottom w:val="none" w:sz="0" w:space="0" w:color="auto"/>
                            <w:right w:val="none" w:sz="0" w:space="0" w:color="auto"/>
                          </w:divBdr>
                          <w:divsChild>
                            <w:div w:id="15731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10200">
              <w:marLeft w:val="0"/>
              <w:marRight w:val="0"/>
              <w:marTop w:val="100"/>
              <w:marBottom w:val="100"/>
              <w:divBdr>
                <w:top w:val="dashed" w:sz="6" w:space="0" w:color="A8A8A8"/>
                <w:left w:val="none" w:sz="0" w:space="0" w:color="auto"/>
                <w:bottom w:val="none" w:sz="0" w:space="0" w:color="auto"/>
                <w:right w:val="none" w:sz="0" w:space="0" w:color="auto"/>
              </w:divBdr>
              <w:divsChild>
                <w:div w:id="28377479">
                  <w:marLeft w:val="0"/>
                  <w:marRight w:val="0"/>
                  <w:marTop w:val="750"/>
                  <w:marBottom w:val="750"/>
                  <w:divBdr>
                    <w:top w:val="none" w:sz="0" w:space="0" w:color="auto"/>
                    <w:left w:val="none" w:sz="0" w:space="0" w:color="auto"/>
                    <w:bottom w:val="none" w:sz="0" w:space="0" w:color="auto"/>
                    <w:right w:val="none" w:sz="0" w:space="0" w:color="auto"/>
                  </w:divBdr>
                  <w:divsChild>
                    <w:div w:id="966663503">
                      <w:marLeft w:val="0"/>
                      <w:marRight w:val="0"/>
                      <w:marTop w:val="0"/>
                      <w:marBottom w:val="0"/>
                      <w:divBdr>
                        <w:top w:val="none" w:sz="0" w:space="0" w:color="auto"/>
                        <w:left w:val="none" w:sz="0" w:space="0" w:color="auto"/>
                        <w:bottom w:val="none" w:sz="0" w:space="0" w:color="auto"/>
                        <w:right w:val="none" w:sz="0" w:space="0" w:color="auto"/>
                      </w:divBdr>
                      <w:divsChild>
                        <w:div w:id="45690755">
                          <w:marLeft w:val="0"/>
                          <w:marRight w:val="0"/>
                          <w:marTop w:val="0"/>
                          <w:marBottom w:val="0"/>
                          <w:divBdr>
                            <w:top w:val="none" w:sz="0" w:space="0" w:color="auto"/>
                            <w:left w:val="none" w:sz="0" w:space="0" w:color="auto"/>
                            <w:bottom w:val="none" w:sz="0" w:space="0" w:color="auto"/>
                            <w:right w:val="none" w:sz="0" w:space="0" w:color="auto"/>
                          </w:divBdr>
                          <w:divsChild>
                            <w:div w:id="6156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lchekh@jmu.edu" TargetMode="External"/><Relationship Id="rId13" Type="http://schemas.openxmlformats.org/officeDocument/2006/relationships/hyperlink" Target="http://www.virginiaassessment.org/rpa/5/FulcherandOrem.pdf" TargetMode="External"/><Relationship Id="rId18" Type="http://schemas.openxmlformats.org/officeDocument/2006/relationships/hyperlink" Target="http://dx.doi.org/10.1080/00091383.2017.1286215"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hova.com/embedded/session/wscuc_202104/1587847/?view=" TargetMode="External"/><Relationship Id="rId7" Type="http://schemas.openxmlformats.org/officeDocument/2006/relationships/endnotes" Target="endnotes.xml"/><Relationship Id="rId12" Type="http://schemas.openxmlformats.org/officeDocument/2006/relationships/hyperlink" Target="https://webmail.jmu.edu/wm/mail/fetch.html?urlid=g4b1feb4cc71d66129d86f06d7157ad5cakll3pcp3l&amp;url=http%3A%2F%2Fwww.naspa.org%2Fpubs%2Fmags%2Fnr%2Fdefault.cfm" TargetMode="External"/><Relationship Id="rId17" Type="http://schemas.openxmlformats.org/officeDocument/2006/relationships/hyperlink" Target="http://dx.doi.org/10.1007/s10755-012-9245-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alhe.org/page/ed_2019_indefenseofstandardization" TargetMode="External"/><Relationship Id="rId20" Type="http://schemas.openxmlformats.org/officeDocument/2006/relationships/hyperlink" Target="file:///C:/Users/fulchekh/Downloads/53678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pa.org/membership/mem/nr/article.cfm?id=16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rginiaassessment.org/rpa/3/Pieper,%20Fulcher,%20Sundre,%20&amp;%20Erwin.pdf" TargetMode="External"/><Relationship Id="rId23" Type="http://schemas.openxmlformats.org/officeDocument/2006/relationships/header" Target="header1.xml"/><Relationship Id="rId28" Type="http://schemas.openxmlformats.org/officeDocument/2006/relationships/customXml" Target="../customXml/item4.xml"/><Relationship Id="rId10" Type="http://schemas.openxmlformats.org/officeDocument/2006/relationships/hyperlink" Target="http://www.naspa.org/membership/mem/nr/article.cfm?id=16235" TargetMode="External"/><Relationship Id="rId19" Type="http://schemas.openxmlformats.org/officeDocument/2006/relationships/hyperlink" Target="https://youtu.be/6uXxz4MKjho" TargetMode="External"/><Relationship Id="rId4" Type="http://schemas.openxmlformats.org/officeDocument/2006/relationships/settings" Target="settings.xml"/><Relationship Id="rId9" Type="http://schemas.openxmlformats.org/officeDocument/2006/relationships/hyperlink" Target="http://www.naspa.org/membership/mem/nr/article.cfm?id=16231" TargetMode="External"/><Relationship Id="rId14" Type="http://schemas.openxmlformats.org/officeDocument/2006/relationships/hyperlink" Target="http://illinois.edu/blog/view/915/99344?displayOrder=desc&amp;displayType=none&amp;displayColumn=created&amp;displayCount=1" TargetMode="External"/><Relationship Id="rId22" Type="http://schemas.openxmlformats.org/officeDocument/2006/relationships/hyperlink" Target="https://www.youtube.com/watch?v=-J5Uvrp_dk0"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77D33A62-4A3F-431A-AC0A-DC0B8E2355BD}">
  <ds:schemaRefs>
    <ds:schemaRef ds:uri="http://schemas.openxmlformats.org/officeDocument/2006/bibliography"/>
  </ds:schemaRefs>
</ds:datastoreItem>
</file>

<file path=customXml/itemProps2.xml><?xml version="1.0" encoding="utf-8"?>
<ds:datastoreItem xmlns:ds="http://schemas.openxmlformats.org/officeDocument/2006/customXml" ds:itemID="{71F48342-9199-4728-AEF9-36ACA868B448}"/>
</file>

<file path=customXml/itemProps3.xml><?xml version="1.0" encoding="utf-8"?>
<ds:datastoreItem xmlns:ds="http://schemas.openxmlformats.org/officeDocument/2006/customXml" ds:itemID="{89871C5E-6FEF-4BA6-9B29-88932E3E56D8}"/>
</file>

<file path=customXml/itemProps4.xml><?xml version="1.0" encoding="utf-8"?>
<ds:datastoreItem xmlns:ds="http://schemas.openxmlformats.org/officeDocument/2006/customXml" ds:itemID="{124F87B5-E6E6-419F-BEB5-693C07731ACF}"/>
</file>

<file path=docProps/app.xml><?xml version="1.0" encoding="utf-8"?>
<Properties xmlns="http://schemas.openxmlformats.org/officeDocument/2006/extended-properties" xmlns:vt="http://schemas.openxmlformats.org/officeDocument/2006/docPropsVTypes">
  <Template>Normal</Template>
  <TotalTime>13</TotalTime>
  <Pages>20</Pages>
  <Words>7594</Words>
  <Characters>47768</Characters>
  <Application>Microsoft Office Word</Application>
  <DocSecurity>0</DocSecurity>
  <Lines>918</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DeMars, Christine E - demarsce</dc:creator>
  <cp:keywords/>
  <dc:description/>
  <cp:lastModifiedBy>Fulcher, Keston - fulchekh</cp:lastModifiedBy>
  <cp:revision>7</cp:revision>
  <dcterms:created xsi:type="dcterms:W3CDTF">2026-01-15T14:24:00Z</dcterms:created>
  <dcterms:modified xsi:type="dcterms:W3CDTF">2026-01-15T14:38:00Z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