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8853C" w14:textId="77777777" w:rsidR="00103966" w:rsidRPr="0042125D" w:rsidRDefault="00B23D68" w:rsidP="00497612">
      <w:pPr>
        <w:pStyle w:val="Heading1"/>
        <w:spacing w:before="960" w:after="40"/>
        <w:jc w:val="right"/>
        <w:rPr>
          <w:rFonts w:ascii="Garamond" w:hAnsi="Garamond"/>
        </w:rPr>
      </w:pPr>
      <w:bookmarkStart w:id="0" w:name="_GoBack"/>
      <w:bookmarkEnd w:id="0"/>
      <w:r>
        <w:rPr>
          <w:noProof/>
        </w:rPr>
        <w:drawing>
          <wp:inline distT="0" distB="0" distL="0" distR="0" wp14:anchorId="51F5A820" wp14:editId="2E4067E4">
            <wp:extent cx="1771650" cy="1552575"/>
            <wp:effectExtent l="0" t="0" r="0" b="9525"/>
            <wp:docPr id="1102735380" name="picture" descr="E:\Writing Center Business\logo project\final logos\UWC_logo_CMY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1771650" cy="1552575"/>
                    </a:xfrm>
                    <a:prstGeom prst="rect">
                      <a:avLst/>
                    </a:prstGeom>
                  </pic:spPr>
                </pic:pic>
              </a:graphicData>
            </a:graphic>
          </wp:inline>
        </w:drawing>
      </w:r>
    </w:p>
    <w:p w14:paraId="7E3C0E8F" w14:textId="77777777" w:rsidR="00103966" w:rsidRPr="0042125D" w:rsidRDefault="409CCF3A" w:rsidP="00E529E7">
      <w:pPr>
        <w:pStyle w:val="Heading1"/>
        <w:spacing w:before="1920" w:after="80"/>
        <w:jc w:val="right"/>
        <w:rPr>
          <w:rFonts w:ascii="Garamond" w:hAnsi="Garamond"/>
          <w:color w:val="666699"/>
          <w:sz w:val="32"/>
        </w:rPr>
      </w:pPr>
      <w:r w:rsidRPr="409CCF3A">
        <w:rPr>
          <w:rFonts w:ascii="Garamond" w:eastAsia="Garamond" w:hAnsi="Garamond" w:cs="Garamond"/>
          <w:color w:val="666699"/>
          <w:sz w:val="32"/>
          <w:szCs w:val="32"/>
        </w:rPr>
        <w:t>University Writing Center</w:t>
      </w:r>
    </w:p>
    <w:p w14:paraId="610773E4" w14:textId="744730BD" w:rsidR="00103966" w:rsidRPr="0042125D" w:rsidRDefault="68DB14BF" w:rsidP="68DB14BF">
      <w:pPr>
        <w:pStyle w:val="TMPheading"/>
        <w:rPr>
          <w:rFonts w:ascii="Garamond" w:eastAsia="Garamond" w:hAnsi="Garamond" w:cs="Garamond"/>
        </w:rPr>
      </w:pPr>
      <w:r w:rsidRPr="68DB14BF">
        <w:rPr>
          <w:rFonts w:ascii="Garamond" w:eastAsia="Garamond" w:hAnsi="Garamond" w:cs="Garamond"/>
        </w:rPr>
        <w:t xml:space="preserve">2016-2017 Annual Report </w:t>
      </w:r>
    </w:p>
    <w:p w14:paraId="75F5DA0D" w14:textId="77777777" w:rsidR="00103966" w:rsidRPr="0042125D" w:rsidRDefault="409CCF3A" w:rsidP="007D5D4D">
      <w:pPr>
        <w:pStyle w:val="StyleSub-Title1Blue-GrayBefore72pt"/>
        <w:rPr>
          <w:rFonts w:ascii="Garamond" w:hAnsi="Garamond"/>
        </w:rPr>
      </w:pPr>
      <w:r w:rsidRPr="409CCF3A">
        <w:rPr>
          <w:rFonts w:ascii="Garamond" w:eastAsia="Garamond" w:hAnsi="Garamond" w:cs="Garamond"/>
        </w:rPr>
        <w:t>Version 1.0</w:t>
      </w:r>
    </w:p>
    <w:p w14:paraId="44BCF65B" w14:textId="01A2F38D" w:rsidR="00103966" w:rsidRPr="0042125D" w:rsidRDefault="68DB14BF" w:rsidP="3F3B5435">
      <w:pPr>
        <w:pStyle w:val="SubTitle2"/>
        <w:spacing w:after="1440"/>
      </w:pPr>
      <w:r w:rsidRPr="68DB14BF">
        <w:rPr>
          <w:rFonts w:ascii="Garamond" w:eastAsia="Garamond" w:hAnsi="Garamond" w:cs="Garamond"/>
          <w:color w:val="666699"/>
        </w:rPr>
        <w:t>May 2017</w:t>
      </w:r>
    </w:p>
    <w:p w14:paraId="064AB4B1" w14:textId="77777777" w:rsidR="00DE6E42" w:rsidRPr="0042125D" w:rsidRDefault="409CCF3A" w:rsidP="001E6FC6">
      <w:pPr>
        <w:pStyle w:val="SubTitle3"/>
        <w:contextualSpacing/>
        <w:rPr>
          <w:rFonts w:ascii="Garamond" w:hAnsi="Garamond"/>
        </w:rPr>
      </w:pPr>
      <w:r w:rsidRPr="409CCF3A">
        <w:rPr>
          <w:rFonts w:ascii="Garamond" w:eastAsia="Garamond" w:hAnsi="Garamond" w:cs="Garamond"/>
        </w:rPr>
        <w:t>Jared Featherstone, Associate Director</w:t>
      </w:r>
    </w:p>
    <w:p w14:paraId="7B029CE0" w14:textId="77777777" w:rsidR="00DE6E42" w:rsidRPr="0042125D" w:rsidRDefault="409CCF3A" w:rsidP="001E6FC6">
      <w:pPr>
        <w:pStyle w:val="SubTitle3"/>
        <w:ind w:left="3600"/>
        <w:contextualSpacing/>
        <w:rPr>
          <w:rFonts w:ascii="Garamond" w:hAnsi="Garamond"/>
        </w:rPr>
      </w:pPr>
      <w:r w:rsidRPr="409CCF3A">
        <w:rPr>
          <w:rFonts w:ascii="Garamond" w:eastAsia="Garamond" w:hAnsi="Garamond" w:cs="Garamond"/>
        </w:rPr>
        <w:t>Laura Schubert, Peer Education Coordinator</w:t>
      </w:r>
    </w:p>
    <w:p w14:paraId="2E492E85" w14:textId="5E6ABA97" w:rsidR="001E6FC6" w:rsidRPr="0042125D" w:rsidRDefault="2CC8E5A1" w:rsidP="2CC8E5A1">
      <w:pPr>
        <w:pStyle w:val="SubTitle3"/>
        <w:contextualSpacing/>
        <w:rPr>
          <w:rFonts w:ascii="Garamond" w:eastAsia="Garamond" w:hAnsi="Garamond" w:cs="Garamond"/>
        </w:rPr>
      </w:pPr>
      <w:r w:rsidRPr="2CC8E5A1">
        <w:rPr>
          <w:rFonts w:ascii="Garamond" w:eastAsia="Garamond" w:hAnsi="Garamond" w:cs="Garamond"/>
        </w:rPr>
        <w:t xml:space="preserve">Lucy </w:t>
      </w:r>
      <w:proofErr w:type="spellStart"/>
      <w:r w:rsidRPr="2CC8E5A1">
        <w:rPr>
          <w:rFonts w:ascii="Garamond" w:eastAsia="Garamond" w:hAnsi="Garamond" w:cs="Garamond"/>
        </w:rPr>
        <w:t>Malenke</w:t>
      </w:r>
      <w:proofErr w:type="spellEnd"/>
      <w:r w:rsidRPr="2CC8E5A1">
        <w:rPr>
          <w:rFonts w:ascii="Garamond" w:eastAsia="Garamond" w:hAnsi="Garamond" w:cs="Garamond"/>
        </w:rPr>
        <w:t>, Writing Instructor</w:t>
      </w:r>
    </w:p>
    <w:p w14:paraId="451BE80B" w14:textId="5EDF0283" w:rsidR="3F3B5435" w:rsidRDefault="409CCF3A" w:rsidP="3F3B5435">
      <w:pPr>
        <w:pStyle w:val="SubTitle3"/>
      </w:pPr>
      <w:r w:rsidRPr="409CCF3A">
        <w:rPr>
          <w:rFonts w:ascii="Garamond" w:eastAsia="Garamond" w:hAnsi="Garamond" w:cs="Garamond"/>
        </w:rPr>
        <w:t>Kevin Jefferson, Faculty Associate</w:t>
      </w:r>
    </w:p>
    <w:p w14:paraId="488A6295" w14:textId="07A02632" w:rsidR="001E6FC6" w:rsidRPr="0042125D" w:rsidRDefault="2CC8E5A1" w:rsidP="2CC8E5A1">
      <w:pPr>
        <w:pStyle w:val="SubTitle3"/>
        <w:contextualSpacing/>
        <w:rPr>
          <w:rFonts w:ascii="Garamond" w:hAnsi="Garamond"/>
        </w:rPr>
      </w:pPr>
      <w:r w:rsidRPr="2CC8E5A1">
        <w:rPr>
          <w:rFonts w:ascii="Garamond" w:eastAsia="Garamond" w:hAnsi="Garamond" w:cs="Garamond"/>
        </w:rPr>
        <w:t xml:space="preserve">Brian </w:t>
      </w:r>
      <w:proofErr w:type="spellStart"/>
      <w:r w:rsidRPr="2CC8E5A1">
        <w:rPr>
          <w:rFonts w:ascii="Garamond" w:eastAsia="Garamond" w:hAnsi="Garamond" w:cs="Garamond"/>
        </w:rPr>
        <w:t>Flota</w:t>
      </w:r>
      <w:proofErr w:type="spellEnd"/>
      <w:r w:rsidRPr="2CC8E5A1">
        <w:rPr>
          <w:rFonts w:ascii="Garamond" w:eastAsia="Garamond" w:hAnsi="Garamond" w:cs="Garamond"/>
        </w:rPr>
        <w:t>, Library Fellow</w:t>
      </w:r>
    </w:p>
    <w:p w14:paraId="285F5A85" w14:textId="0B667368" w:rsidR="3F3B5435" w:rsidRDefault="2CC8E5A1" w:rsidP="3F3B5435">
      <w:pPr>
        <w:pStyle w:val="SubTitle3"/>
      </w:pPr>
      <w:r w:rsidRPr="2CC8E5A1">
        <w:rPr>
          <w:rFonts w:ascii="Garamond" w:eastAsia="Garamond" w:hAnsi="Garamond" w:cs="Garamond"/>
        </w:rPr>
        <w:t xml:space="preserve">Vanessa </w:t>
      </w:r>
      <w:proofErr w:type="spellStart"/>
      <w:r w:rsidRPr="2CC8E5A1">
        <w:rPr>
          <w:rFonts w:ascii="Garamond" w:eastAsia="Garamond" w:hAnsi="Garamond" w:cs="Garamond"/>
        </w:rPr>
        <w:t>Rouillon</w:t>
      </w:r>
      <w:proofErr w:type="spellEnd"/>
      <w:r w:rsidRPr="2CC8E5A1">
        <w:rPr>
          <w:rFonts w:ascii="Garamond" w:eastAsia="Garamond" w:hAnsi="Garamond" w:cs="Garamond"/>
        </w:rPr>
        <w:t>, Faculty Associate</w:t>
      </w:r>
    </w:p>
    <w:p w14:paraId="7FF4C5CB" w14:textId="77777777" w:rsidR="00DE6E42" w:rsidRPr="0042125D" w:rsidRDefault="00DE6E42" w:rsidP="00DE6E42">
      <w:pPr>
        <w:pStyle w:val="SubTitle3"/>
        <w:contextualSpacing/>
        <w:rPr>
          <w:rFonts w:ascii="Garamond" w:hAnsi="Garamond"/>
        </w:rPr>
      </w:pPr>
    </w:p>
    <w:p w14:paraId="6C54EA83" w14:textId="77777777" w:rsidR="00DE6E42" w:rsidRPr="0042125D" w:rsidRDefault="00DE6E42" w:rsidP="00DE6E42">
      <w:pPr>
        <w:pStyle w:val="SubTitle3"/>
        <w:contextualSpacing/>
        <w:rPr>
          <w:rStyle w:val="StyleSubTitle3Blue-GrayChar"/>
          <w:rFonts w:ascii="Garamond" w:hAnsi="Garamond"/>
          <w:color w:val="auto"/>
        </w:rPr>
        <w:sectPr w:rsidR="00DE6E42" w:rsidRPr="0042125D" w:rsidSect="007C5361">
          <w:footerReference w:type="even" r:id="rId10"/>
          <w:pgSz w:w="12240" w:h="15840" w:code="1"/>
          <w:pgMar w:top="1440" w:right="1440" w:bottom="1440" w:left="1440" w:header="720" w:footer="1022" w:gutter="0"/>
          <w:pgBorders w:offsetFrom="page">
            <w:top w:val="single" w:sz="4" w:space="24" w:color="auto"/>
            <w:left w:val="single" w:sz="4" w:space="24" w:color="auto"/>
            <w:bottom w:val="single" w:sz="4" w:space="24" w:color="auto"/>
            <w:right w:val="single" w:sz="4" w:space="24" w:color="auto"/>
          </w:pgBorders>
          <w:cols w:space="720"/>
          <w:titlePg/>
        </w:sectPr>
      </w:pPr>
    </w:p>
    <w:p w14:paraId="10B5A7D7" w14:textId="77777777" w:rsidR="00DA0A78" w:rsidRPr="0042125D" w:rsidRDefault="00DA0A78" w:rsidP="00E832EC">
      <w:pPr>
        <w:pStyle w:val="StyleFooterTopSinglesolidlineBlue-Gray1ptLinewidth"/>
        <w:rPr>
          <w:rFonts w:ascii="Garamond" w:hAnsi="Garamond"/>
        </w:rPr>
      </w:pPr>
    </w:p>
    <w:p w14:paraId="23F4AD83" w14:textId="77777777" w:rsidR="00210E48" w:rsidRPr="0042125D" w:rsidRDefault="71569A82" w:rsidP="00353A17">
      <w:pPr>
        <w:pStyle w:val="StyleDocTitle-RightRightSinglesolidlineBlue-Gray3pt"/>
        <w:rPr>
          <w:rFonts w:ascii="Garamond" w:hAnsi="Garamond"/>
        </w:rPr>
      </w:pPr>
      <w:r w:rsidRPr="71569A82">
        <w:rPr>
          <w:rFonts w:ascii="Garamond" w:eastAsia="Garamond" w:hAnsi="Garamond" w:cs="Garamond"/>
        </w:rPr>
        <w:t xml:space="preserve">UWC Annual Report </w:t>
      </w:r>
    </w:p>
    <w:p w14:paraId="542B9CA5" w14:textId="1B438142" w:rsidR="71569A82" w:rsidRDefault="71569A82" w:rsidP="71569A82">
      <w:pPr>
        <w:pStyle w:val="Header2"/>
        <w:rPr>
          <w:rFonts w:ascii="Garamond" w:eastAsia="Garamond" w:hAnsi="Garamond" w:cs="Garamond"/>
        </w:rPr>
      </w:pPr>
      <w:r w:rsidRPr="71569A82">
        <w:rPr>
          <w:rFonts w:ascii="Garamond" w:eastAsia="Garamond" w:hAnsi="Garamond" w:cs="Garamond"/>
        </w:rPr>
        <w:t>Significant Achievements</w:t>
      </w:r>
    </w:p>
    <w:p w14:paraId="7CD6A15C" w14:textId="77777777" w:rsidR="00513C9C" w:rsidRDefault="00513C9C" w:rsidP="71569A82">
      <w:pPr>
        <w:pStyle w:val="Header2"/>
      </w:pPr>
    </w:p>
    <w:p w14:paraId="0B540449" w14:textId="43026265" w:rsidR="71569A82" w:rsidRPr="00513C9C" w:rsidRDefault="00513C9C" w:rsidP="71569A82">
      <w:pPr>
        <w:rPr>
          <w:rFonts w:ascii="Garamond" w:eastAsia="Garamond,Arial,Times New Roman" w:hAnsi="Garamond" w:cs="Garamond,Arial,Times New Roman"/>
          <w:color w:val="414042"/>
        </w:rPr>
      </w:pPr>
      <w:r>
        <w:rPr>
          <w:rFonts w:ascii="Garamond" w:eastAsia="Garamond,Arial,Times New Roman" w:hAnsi="Garamond" w:cs="Garamond,Arial,Times New Roman"/>
          <w:color w:val="414042"/>
        </w:rPr>
        <w:t xml:space="preserve">• </w:t>
      </w:r>
      <w:r w:rsidR="71569A82" w:rsidRPr="00513C9C">
        <w:rPr>
          <w:rFonts w:ascii="Garamond" w:eastAsia="Garamond,Arial,Times New Roman" w:hAnsi="Garamond" w:cs="Garamond,Arial,Times New Roman"/>
          <w:color w:val="414042"/>
        </w:rPr>
        <w:t>The University Writing Center exceeded all recorded accounts of yearly total appointments in the center's histor</w:t>
      </w:r>
      <w:r w:rsidR="00D7441F">
        <w:rPr>
          <w:rFonts w:ascii="Garamond" w:eastAsia="Garamond,Arial,Times New Roman" w:hAnsi="Garamond" w:cs="Garamond,Arial,Times New Roman"/>
          <w:color w:val="414042"/>
        </w:rPr>
        <w:t>y. This year, the UWC had 3,878</w:t>
      </w:r>
      <w:r w:rsidR="71569A82" w:rsidRPr="00513C9C">
        <w:rPr>
          <w:rFonts w:ascii="Garamond" w:eastAsia="Garamond,Arial,Times New Roman" w:hAnsi="Garamond" w:cs="Garamond,Arial,Times New Roman"/>
          <w:color w:val="414042"/>
        </w:rPr>
        <w:t xml:space="preserve"> appointments.</w:t>
      </w:r>
    </w:p>
    <w:p w14:paraId="50F93C95" w14:textId="77777777" w:rsidR="00513C9C" w:rsidRPr="00513C9C" w:rsidRDefault="00513C9C" w:rsidP="71569A82">
      <w:pPr>
        <w:rPr>
          <w:rFonts w:ascii="Garamond" w:eastAsia="Times New Roman" w:hAnsi="Garamond"/>
        </w:rPr>
      </w:pPr>
    </w:p>
    <w:p w14:paraId="538A0BB9" w14:textId="3497F70C" w:rsidR="71569A82" w:rsidRPr="00513C9C" w:rsidRDefault="71569A82" w:rsidP="71569A82">
      <w:pPr>
        <w:rPr>
          <w:rFonts w:ascii="Garamond" w:eastAsia="Garamond,Arial,Times New Roman" w:hAnsi="Garamond" w:cs="Garamond,Arial,Times New Roman"/>
          <w:color w:val="414042"/>
        </w:rPr>
      </w:pPr>
      <w:r w:rsidRPr="00513C9C">
        <w:rPr>
          <w:rFonts w:ascii="Garamond" w:eastAsia="Garamond,Arial,Times New Roman" w:hAnsi="Garamond" w:cs="Garamond,Arial,Times New Roman"/>
          <w:color w:val="414042"/>
        </w:rPr>
        <w:t>• The UWC also had a record number of online appointments with 180 for the year.</w:t>
      </w:r>
    </w:p>
    <w:p w14:paraId="04960B35" w14:textId="77777777" w:rsidR="00513C9C" w:rsidRPr="00513C9C" w:rsidRDefault="00513C9C" w:rsidP="71569A82">
      <w:pPr>
        <w:rPr>
          <w:rFonts w:ascii="Garamond" w:eastAsia="Garamond,Arial,Times New Roman" w:hAnsi="Garamond" w:cs="Garamond,Arial,Times New Roman"/>
          <w:color w:val="414042"/>
        </w:rPr>
      </w:pPr>
    </w:p>
    <w:p w14:paraId="0AFC7FFC" w14:textId="3C047E41" w:rsidR="71569A82" w:rsidRPr="00513C9C" w:rsidRDefault="71569A82" w:rsidP="71569A82">
      <w:pPr>
        <w:rPr>
          <w:rFonts w:ascii="Garamond" w:eastAsia="Garamond,Arial,Times New Roman" w:hAnsi="Garamond" w:cs="Garamond,Arial,Times New Roman"/>
          <w:color w:val="414042"/>
        </w:rPr>
      </w:pPr>
      <w:r w:rsidRPr="00513C9C">
        <w:rPr>
          <w:rFonts w:ascii="Garamond" w:eastAsia="Garamond,Arial,Times New Roman" w:hAnsi="Garamond" w:cs="Garamond,Arial,Times New Roman"/>
          <w:color w:val="414042"/>
        </w:rPr>
        <w:t>• The UWC conducted its first international outreach tutoring sessions, tutoring students online from TED University in Ankara, Turkey</w:t>
      </w:r>
    </w:p>
    <w:p w14:paraId="26666E9B" w14:textId="5C9EF52A" w:rsidR="71569A82" w:rsidRDefault="71569A82" w:rsidP="71569A82">
      <w:pPr>
        <w:rPr>
          <w:rFonts w:ascii="Garamond,Arial,Times New Roman" w:eastAsia="Garamond,Arial,Times New Roman" w:hAnsi="Garamond,Arial,Times New Roman" w:cs="Garamond,Arial,Times New Roman"/>
          <w:i/>
          <w:iCs/>
          <w:color w:val="414042"/>
        </w:rPr>
      </w:pPr>
    </w:p>
    <w:p w14:paraId="128AB6C2" w14:textId="47820751" w:rsidR="5E3E0F50" w:rsidRDefault="6372FAC5">
      <w:r w:rsidRPr="6372FAC5">
        <w:rPr>
          <w:rFonts w:ascii="Garamond,Arial,Times New Roman" w:eastAsia="Garamond,Arial,Times New Roman" w:hAnsi="Garamond,Arial,Times New Roman" w:cs="Garamond,Arial,Times New Roman"/>
          <w:i/>
          <w:iCs/>
          <w:color w:val="414042"/>
        </w:rPr>
        <w:t>Mission</w:t>
      </w:r>
    </w:p>
    <w:p w14:paraId="146D0B73" w14:textId="77777777" w:rsidR="00513C9C" w:rsidRDefault="00513C9C" w:rsidP="0042125D">
      <w:pPr>
        <w:rPr>
          <w:rFonts w:ascii="Garamond,Arial,Times New Roman" w:eastAsia="Garamond,Arial,Times New Roman" w:hAnsi="Garamond,Arial,Times New Roman" w:cs="Garamond,Arial,Times New Roman"/>
          <w:color w:val="414042"/>
          <w:shd w:val="clear" w:color="auto" w:fill="FFFFFF"/>
        </w:rPr>
      </w:pPr>
    </w:p>
    <w:p w14:paraId="7CB13C39" w14:textId="77777777" w:rsidR="0042125D" w:rsidRPr="00513C9C" w:rsidRDefault="0042125D" w:rsidP="0042125D">
      <w:pPr>
        <w:rPr>
          <w:rFonts w:ascii="Garamond" w:eastAsia="Times New Roman" w:hAnsi="Garamond"/>
          <w:szCs w:val="24"/>
        </w:rPr>
      </w:pPr>
      <w:r w:rsidRPr="00513C9C">
        <w:rPr>
          <w:rFonts w:ascii="Garamond" w:eastAsia="Garamond,Arial,Times New Roman" w:hAnsi="Garamond" w:cs="Garamond,Arial,Times New Roman"/>
          <w:color w:val="414042"/>
          <w:shd w:val="clear" w:color="auto" w:fill="FFFFFF"/>
        </w:rPr>
        <w:t>The University Writing Center empowers students, faculty, and staff to develop writing and critical thinking skills by providing personalized consultations, resources, and programs that strengthen writing across campus. </w:t>
      </w:r>
    </w:p>
    <w:p w14:paraId="0B389306" w14:textId="77777777" w:rsidR="00513C9C" w:rsidRDefault="00513C9C" w:rsidP="5E3E0F50">
      <w:pPr>
        <w:rPr>
          <w:rFonts w:ascii="Garamond" w:eastAsia="Garamond" w:hAnsi="Garamond" w:cs="Garamond"/>
          <w:i/>
          <w:iCs/>
          <w:color w:val="414042"/>
        </w:rPr>
      </w:pPr>
    </w:p>
    <w:p w14:paraId="730C634A" w14:textId="6EE67ABE" w:rsidR="00143B45" w:rsidRPr="0042125D" w:rsidRDefault="6372FAC5" w:rsidP="5E3E0F50">
      <w:r w:rsidRPr="6372FAC5">
        <w:rPr>
          <w:rFonts w:ascii="Garamond" w:eastAsia="Garamond" w:hAnsi="Garamond" w:cs="Garamond"/>
          <w:i/>
          <w:iCs/>
          <w:color w:val="414042"/>
        </w:rPr>
        <w:t>Vision</w:t>
      </w:r>
    </w:p>
    <w:p w14:paraId="365CEC15" w14:textId="77777777" w:rsidR="00513C9C" w:rsidRDefault="00513C9C" w:rsidP="5E3E0F50">
      <w:pPr>
        <w:rPr>
          <w:rFonts w:ascii="Garamond" w:eastAsia="Garamond" w:hAnsi="Garamond" w:cs="Garamond"/>
          <w:color w:val="414042"/>
          <w:szCs w:val="24"/>
        </w:rPr>
      </w:pPr>
    </w:p>
    <w:p w14:paraId="0688334B" w14:textId="02E7D761" w:rsidR="00143B45" w:rsidRPr="0042125D" w:rsidRDefault="5E3E0F50" w:rsidP="5E3E0F50">
      <w:r w:rsidRPr="5E3E0F50">
        <w:rPr>
          <w:rFonts w:ascii="Garamond" w:eastAsia="Garamond" w:hAnsi="Garamond" w:cs="Garamond"/>
          <w:color w:val="414042"/>
          <w:szCs w:val="24"/>
        </w:rPr>
        <w:t>To be a leader for the JMU community and the writing centers discipline as they use writing to engage with ideas and audiences.</w:t>
      </w:r>
    </w:p>
    <w:p w14:paraId="25D9A90A" w14:textId="77777777" w:rsidR="00513C9C" w:rsidRDefault="00513C9C" w:rsidP="5E3E0F50">
      <w:pPr>
        <w:rPr>
          <w:rFonts w:ascii="Garamond" w:eastAsia="Garamond" w:hAnsi="Garamond" w:cs="Garamond"/>
          <w:i/>
          <w:iCs/>
          <w:color w:val="414042"/>
          <w:szCs w:val="24"/>
        </w:rPr>
      </w:pPr>
    </w:p>
    <w:p w14:paraId="5A883395" w14:textId="28C68838" w:rsidR="00143B45" w:rsidRPr="0042125D" w:rsidRDefault="6372FAC5" w:rsidP="5E3E0F50">
      <w:r w:rsidRPr="6372FAC5">
        <w:rPr>
          <w:rFonts w:ascii="Garamond" w:eastAsia="Garamond" w:hAnsi="Garamond" w:cs="Garamond"/>
          <w:i/>
          <w:iCs/>
          <w:color w:val="414042"/>
          <w:szCs w:val="24"/>
        </w:rPr>
        <w:t>Values</w:t>
      </w:r>
    </w:p>
    <w:p w14:paraId="2A369C15" w14:textId="77777777" w:rsidR="00513C9C" w:rsidRDefault="00513C9C" w:rsidP="5E3E0F50">
      <w:pPr>
        <w:rPr>
          <w:rFonts w:ascii="Garamond" w:eastAsia="Garamond" w:hAnsi="Garamond" w:cs="Garamond"/>
          <w:color w:val="414042"/>
          <w:szCs w:val="24"/>
        </w:rPr>
      </w:pPr>
    </w:p>
    <w:p w14:paraId="690559A8" w14:textId="51986C6F" w:rsidR="00143B45" w:rsidRPr="0042125D" w:rsidRDefault="5E3E0F50" w:rsidP="5E3E0F50">
      <w:r w:rsidRPr="5E3E0F50">
        <w:rPr>
          <w:rFonts w:ascii="Garamond" w:eastAsia="Garamond" w:hAnsi="Garamond" w:cs="Garamond"/>
          <w:color w:val="414042"/>
          <w:szCs w:val="24"/>
        </w:rPr>
        <w:t>Personalized Learning – We consider the variety of learning styles and collaborative teaching methods in working with writers.</w:t>
      </w:r>
    </w:p>
    <w:p w14:paraId="0C0E94FE" w14:textId="77777777" w:rsidR="00513C9C" w:rsidRDefault="00513C9C" w:rsidP="5E3E0F50">
      <w:pPr>
        <w:rPr>
          <w:rFonts w:ascii="Garamond" w:eastAsia="Garamond" w:hAnsi="Garamond" w:cs="Garamond"/>
          <w:color w:val="414042"/>
          <w:szCs w:val="24"/>
        </w:rPr>
      </w:pPr>
    </w:p>
    <w:p w14:paraId="6ACA31D2" w14:textId="65628109" w:rsidR="00143B45" w:rsidRPr="0042125D" w:rsidRDefault="5E3E0F50" w:rsidP="5E3E0F50">
      <w:r w:rsidRPr="5E3E0F50">
        <w:rPr>
          <w:rFonts w:ascii="Garamond" w:eastAsia="Garamond" w:hAnsi="Garamond" w:cs="Garamond"/>
          <w:color w:val="414042"/>
          <w:szCs w:val="24"/>
        </w:rPr>
        <w:t>Inclusivity – We strive to be a safe, comfortable place where people of all backgrounds and groups are treated with respect and kindness.</w:t>
      </w:r>
    </w:p>
    <w:p w14:paraId="26769311" w14:textId="77777777" w:rsidR="00513C9C" w:rsidRDefault="00513C9C" w:rsidP="5E3E0F50">
      <w:pPr>
        <w:rPr>
          <w:rFonts w:ascii="Garamond" w:eastAsia="Garamond" w:hAnsi="Garamond" w:cs="Garamond"/>
          <w:color w:val="414042"/>
          <w:szCs w:val="24"/>
        </w:rPr>
      </w:pPr>
    </w:p>
    <w:p w14:paraId="4016DA5F" w14:textId="286B0ED4" w:rsidR="00143B45" w:rsidRPr="0042125D" w:rsidRDefault="5E3E0F50" w:rsidP="5E3E0F50">
      <w:r w:rsidRPr="5E3E0F50">
        <w:rPr>
          <w:rFonts w:ascii="Garamond" w:eastAsia="Garamond" w:hAnsi="Garamond" w:cs="Garamond"/>
          <w:color w:val="414042"/>
          <w:szCs w:val="24"/>
        </w:rPr>
        <w:t>Mindfulness – We strive to be focused and nonjudgmental in our work by cultivating awareness of mental activity, managing stress, and reducing distraction.</w:t>
      </w:r>
    </w:p>
    <w:p w14:paraId="2DF4AEE5" w14:textId="77777777" w:rsidR="00513C9C" w:rsidRDefault="00513C9C" w:rsidP="5E3E0F50">
      <w:pPr>
        <w:rPr>
          <w:rFonts w:ascii="Garamond" w:eastAsia="Garamond" w:hAnsi="Garamond" w:cs="Garamond"/>
          <w:color w:val="414042"/>
          <w:szCs w:val="24"/>
        </w:rPr>
      </w:pPr>
    </w:p>
    <w:p w14:paraId="74270CA8" w14:textId="2AFFA8D3" w:rsidR="00143B45" w:rsidRPr="0042125D" w:rsidRDefault="5E3E0F50" w:rsidP="5E3E0F50">
      <w:r w:rsidRPr="5E3E0F50">
        <w:rPr>
          <w:rFonts w:ascii="Garamond" w:eastAsia="Garamond" w:hAnsi="Garamond" w:cs="Garamond"/>
          <w:color w:val="414042"/>
          <w:szCs w:val="24"/>
        </w:rPr>
        <w:t>Critical Thinking – We inspire and practice careful analysis, synthesis, evaluation, and expression of ideas.</w:t>
      </w:r>
    </w:p>
    <w:p w14:paraId="1EE6581E" w14:textId="77777777" w:rsidR="00513C9C" w:rsidRDefault="00513C9C" w:rsidP="5E3E0F50">
      <w:pPr>
        <w:rPr>
          <w:rFonts w:ascii="Garamond" w:eastAsia="Garamond" w:hAnsi="Garamond" w:cs="Garamond"/>
          <w:color w:val="414042"/>
          <w:szCs w:val="24"/>
        </w:rPr>
      </w:pPr>
    </w:p>
    <w:p w14:paraId="7CC8778F" w14:textId="0E6E917E" w:rsidR="00143B45" w:rsidRPr="0042125D" w:rsidRDefault="5E3E0F50" w:rsidP="5E3E0F50">
      <w:r w:rsidRPr="5E3E0F50">
        <w:rPr>
          <w:rFonts w:ascii="Garamond" w:eastAsia="Garamond" w:hAnsi="Garamond" w:cs="Garamond"/>
          <w:color w:val="414042"/>
          <w:szCs w:val="24"/>
        </w:rPr>
        <w:t>Connection – We strive to build relationships through understanding, authenticity, and compassion.</w:t>
      </w:r>
    </w:p>
    <w:p w14:paraId="564672DF" w14:textId="4D3BADC0" w:rsidR="00143B45" w:rsidRPr="0042125D" w:rsidRDefault="00143B45" w:rsidP="5E3E0F50"/>
    <w:p w14:paraId="22D6C87F" w14:textId="00ADB2B5" w:rsidR="00143B45" w:rsidRPr="0042125D" w:rsidRDefault="00143B45" w:rsidP="0042125D">
      <w:pPr>
        <w:pStyle w:val="Header2"/>
      </w:pPr>
    </w:p>
    <w:p w14:paraId="593E3662" w14:textId="15711F41" w:rsidR="00143B45" w:rsidRPr="0042125D" w:rsidRDefault="5E3E0F50" w:rsidP="0042125D">
      <w:pPr>
        <w:pStyle w:val="Header2"/>
      </w:pPr>
      <w:r w:rsidRPr="5E3E0F50">
        <w:rPr>
          <w:rFonts w:ascii="Garamond" w:eastAsia="Garamond" w:hAnsi="Garamond" w:cs="Garamond"/>
        </w:rPr>
        <w:t>Usage and Programming</w:t>
      </w:r>
    </w:p>
    <w:p w14:paraId="74976969" w14:textId="77777777" w:rsidR="00143B45" w:rsidRPr="0042125D" w:rsidRDefault="00143B45" w:rsidP="5E3E0F50">
      <w:pPr>
        <w:pStyle w:val="Normal1"/>
      </w:pPr>
    </w:p>
    <w:p w14:paraId="0DD2E95B" w14:textId="781085A5" w:rsidR="00143B45" w:rsidRPr="0042125D" w:rsidRDefault="71569A82" w:rsidP="71569A82">
      <w:pPr>
        <w:pStyle w:val="Normal1"/>
      </w:pPr>
      <w:r w:rsidRPr="71569A82">
        <w:rPr>
          <w:rFonts w:ascii="Garamond,Times New Roman" w:eastAsia="Garamond,Times New Roman" w:hAnsi="Garamond,Times New Roman" w:cs="Garamond,Times New Roman"/>
          <w:sz w:val="24"/>
          <w:szCs w:val="24"/>
        </w:rPr>
        <w:t>The Univ</w:t>
      </w:r>
      <w:r w:rsidR="00D7441F">
        <w:rPr>
          <w:rFonts w:ascii="Garamond,Times New Roman" w:eastAsia="Garamond,Times New Roman" w:hAnsi="Garamond,Times New Roman" w:cs="Garamond,Times New Roman"/>
          <w:sz w:val="24"/>
          <w:szCs w:val="24"/>
        </w:rPr>
        <w:t>ersity Writing Center held 3878</w:t>
      </w:r>
      <w:r w:rsidRPr="71569A82">
        <w:rPr>
          <w:rFonts w:ascii="Garamond,Times New Roman" w:eastAsia="Garamond,Times New Roman" w:hAnsi="Garamond,Times New Roman" w:cs="Garamond,Times New Roman"/>
          <w:sz w:val="24"/>
          <w:szCs w:val="24"/>
        </w:rPr>
        <w:t xml:space="preserve"> appointments during the 2016-2017 academic year, which is up from the previous ye</w:t>
      </w:r>
      <w:r w:rsidR="00513C9C">
        <w:rPr>
          <w:rFonts w:ascii="Garamond,Times New Roman" w:eastAsia="Garamond,Times New Roman" w:hAnsi="Garamond,Times New Roman" w:cs="Garamond,Times New Roman"/>
          <w:sz w:val="24"/>
          <w:szCs w:val="24"/>
        </w:rPr>
        <w:t xml:space="preserve">ar’s total, again, by over 400 </w:t>
      </w:r>
      <w:r w:rsidRPr="71569A82">
        <w:rPr>
          <w:rFonts w:ascii="Garamond,Times New Roman" w:eastAsia="Garamond,Times New Roman" w:hAnsi="Garamond,Times New Roman" w:cs="Garamond,Times New Roman"/>
          <w:sz w:val="24"/>
          <w:szCs w:val="24"/>
        </w:rPr>
        <w:t xml:space="preserve">appointments.  The UWC continues to operate a single location in the student success center with no designated walk-in tutors. </w:t>
      </w:r>
    </w:p>
    <w:p w14:paraId="3EAE055E" w14:textId="77777777" w:rsidR="00513C9C" w:rsidRDefault="00513C9C" w:rsidP="5E3E0F50">
      <w:pPr>
        <w:rPr>
          <w:rFonts w:ascii="Garamond" w:eastAsia="Garamond" w:hAnsi="Garamond" w:cs="Garamond"/>
          <w:szCs w:val="24"/>
        </w:rPr>
      </w:pPr>
    </w:p>
    <w:p w14:paraId="3510C70F" w14:textId="77777777" w:rsidR="00513C9C" w:rsidRDefault="00513C9C" w:rsidP="5E3E0F50">
      <w:pPr>
        <w:rPr>
          <w:rFonts w:ascii="Garamond" w:eastAsia="Garamond" w:hAnsi="Garamond" w:cs="Garamond"/>
          <w:szCs w:val="24"/>
        </w:rPr>
      </w:pPr>
    </w:p>
    <w:p w14:paraId="5FB1511B" w14:textId="77777777" w:rsidR="00513C9C" w:rsidRDefault="00513C9C" w:rsidP="5E3E0F50">
      <w:pPr>
        <w:rPr>
          <w:rFonts w:ascii="Garamond" w:eastAsia="Garamond" w:hAnsi="Garamond" w:cs="Garamond"/>
          <w:szCs w:val="24"/>
        </w:rPr>
      </w:pPr>
    </w:p>
    <w:p w14:paraId="30815DAA" w14:textId="77777777" w:rsidR="00513C9C" w:rsidRDefault="00513C9C" w:rsidP="5E3E0F50">
      <w:pPr>
        <w:rPr>
          <w:rFonts w:ascii="Garamond" w:eastAsia="Garamond" w:hAnsi="Garamond" w:cs="Garamond"/>
          <w:szCs w:val="24"/>
        </w:rPr>
      </w:pPr>
    </w:p>
    <w:p w14:paraId="3179883A" w14:textId="2353CBEF" w:rsidR="00143B45" w:rsidRPr="0042125D" w:rsidRDefault="5E3E0F50" w:rsidP="5E3E0F50">
      <w:r w:rsidRPr="5E3E0F50">
        <w:rPr>
          <w:rFonts w:ascii="Garamond" w:eastAsia="Garamond" w:hAnsi="Garamond" w:cs="Garamond"/>
          <w:szCs w:val="24"/>
        </w:rPr>
        <w:lastRenderedPageBreak/>
        <w:t xml:space="preserve">The breakdown of writing consultations by </w:t>
      </w:r>
      <w:r w:rsidR="00513C9C">
        <w:rPr>
          <w:rFonts w:ascii="Garamond" w:eastAsia="Garamond" w:hAnsi="Garamond" w:cs="Garamond"/>
          <w:szCs w:val="24"/>
        </w:rPr>
        <w:t>type</w:t>
      </w:r>
      <w:r w:rsidRPr="5E3E0F50">
        <w:rPr>
          <w:rFonts w:ascii="Garamond" w:eastAsia="Garamond" w:hAnsi="Garamond" w:cs="Garamond"/>
          <w:szCs w:val="24"/>
        </w:rPr>
        <w:t xml:space="preserve"> and semester is as follows:</w:t>
      </w:r>
    </w:p>
    <w:p w14:paraId="6DF308F7" w14:textId="77777777" w:rsidR="00513C9C" w:rsidRDefault="00513C9C" w:rsidP="5E3E0F50">
      <w:pPr>
        <w:rPr>
          <w:rFonts w:ascii="Garamond" w:eastAsia="Garamond" w:hAnsi="Garamond" w:cs="Garamond"/>
        </w:rPr>
      </w:pPr>
    </w:p>
    <w:p w14:paraId="0892F007" w14:textId="31EF9AA3" w:rsidR="00143B45" w:rsidRPr="009E071B" w:rsidRDefault="68DB14BF" w:rsidP="5E3E0F50">
      <w:pPr>
        <w:rPr>
          <w:rFonts w:ascii="Garamond" w:hAnsi="Garamond"/>
        </w:rPr>
      </w:pPr>
      <w:r w:rsidRPr="009E071B">
        <w:rPr>
          <w:rFonts w:ascii="Garamond" w:eastAsia="Garamond" w:hAnsi="Garamond" w:cs="Garamond"/>
        </w:rPr>
        <w:t>Fall 2016</w:t>
      </w:r>
    </w:p>
    <w:p w14:paraId="3B243FA4" w14:textId="77777777" w:rsidR="00143B45" w:rsidRPr="009E071B" w:rsidRDefault="00143B45" w:rsidP="5E3E0F50">
      <w:pPr>
        <w:rPr>
          <w:rFonts w:ascii="Garamond" w:hAnsi="Garamond"/>
        </w:rPr>
      </w:pPr>
    </w:p>
    <w:p w14:paraId="59EA9390" w14:textId="77A5C695" w:rsidR="00143B45" w:rsidRPr="009E071B" w:rsidRDefault="3398E8A5" w:rsidP="5E3E0F50">
      <w:pPr>
        <w:rPr>
          <w:rFonts w:ascii="Garamond" w:hAnsi="Garamond"/>
        </w:rPr>
      </w:pPr>
      <w:r w:rsidRPr="009E071B">
        <w:rPr>
          <w:rFonts w:ascii="Garamond" w:eastAsia="Garamond,Times New Roman" w:hAnsi="Garamond" w:cs="Garamond,Times New Roman"/>
          <w:color w:val="000000" w:themeColor="text1"/>
        </w:rPr>
        <w:t xml:space="preserve">Total appointments: 2010 (up from 1713 in </w:t>
      </w:r>
      <w:proofErr w:type="gramStart"/>
      <w:r w:rsidRPr="009E071B">
        <w:rPr>
          <w:rFonts w:ascii="Garamond" w:eastAsia="Garamond,Times New Roman" w:hAnsi="Garamond" w:cs="Garamond,Times New Roman"/>
          <w:color w:val="000000" w:themeColor="text1"/>
        </w:rPr>
        <w:t>Fall</w:t>
      </w:r>
      <w:proofErr w:type="gramEnd"/>
      <w:r w:rsidRPr="009E071B">
        <w:rPr>
          <w:rFonts w:ascii="Garamond" w:eastAsia="Garamond,Times New Roman" w:hAnsi="Garamond" w:cs="Garamond,Times New Roman"/>
          <w:color w:val="000000" w:themeColor="text1"/>
        </w:rPr>
        <w:t xml:space="preserve"> 2015)</w:t>
      </w:r>
    </w:p>
    <w:p w14:paraId="3AFA0215" w14:textId="1FCA7E3F" w:rsidR="00143B45" w:rsidRPr="009E071B" w:rsidRDefault="3398E8A5" w:rsidP="3398E8A5">
      <w:pPr>
        <w:ind w:firstLine="720"/>
        <w:rPr>
          <w:rFonts w:ascii="Garamond" w:eastAsia="Garamond,Times New Roman" w:hAnsi="Garamond" w:cs="Garamond,Times New Roman"/>
          <w:color w:val="000000" w:themeColor="text1"/>
        </w:rPr>
      </w:pPr>
      <w:r w:rsidRPr="009E071B">
        <w:rPr>
          <w:rFonts w:ascii="Garamond" w:eastAsia="Garamond,Times New Roman" w:hAnsi="Garamond" w:cs="Garamond,Times New Roman"/>
          <w:color w:val="000000" w:themeColor="text1"/>
        </w:rPr>
        <w:t>Face-to-face appointments: 1953</w:t>
      </w:r>
    </w:p>
    <w:p w14:paraId="5A278744" w14:textId="3AACA6A9" w:rsidR="00143B45" w:rsidRPr="009E071B" w:rsidRDefault="3398E8A5" w:rsidP="6372FAC5">
      <w:pPr>
        <w:ind w:firstLine="720"/>
        <w:rPr>
          <w:rFonts w:ascii="Garamond" w:hAnsi="Garamond"/>
        </w:rPr>
      </w:pPr>
      <w:r w:rsidRPr="009E071B">
        <w:rPr>
          <w:rFonts w:ascii="Garamond" w:eastAsia="Garamond,Times New Roman" w:hAnsi="Garamond" w:cs="Garamond,Times New Roman"/>
          <w:color w:val="000000" w:themeColor="text1"/>
        </w:rPr>
        <w:t>Online appointments:  57</w:t>
      </w:r>
    </w:p>
    <w:p w14:paraId="31470750" w14:textId="0FADDF6A" w:rsidR="00143B45" w:rsidRPr="009E071B" w:rsidRDefault="3398E8A5" w:rsidP="3398E8A5">
      <w:pPr>
        <w:ind w:firstLine="720"/>
        <w:rPr>
          <w:rFonts w:ascii="Garamond" w:eastAsia="Garamond" w:hAnsi="Garamond" w:cs="Garamond"/>
        </w:rPr>
      </w:pPr>
      <w:r w:rsidRPr="009E071B">
        <w:rPr>
          <w:rFonts w:ascii="Garamond" w:eastAsia="Garamond" w:hAnsi="Garamond" w:cs="Garamond"/>
        </w:rPr>
        <w:t>SSC appointment usage: 77%</w:t>
      </w:r>
    </w:p>
    <w:p w14:paraId="1FABCD24" w14:textId="77777777" w:rsidR="00513C9C" w:rsidRPr="009E071B" w:rsidRDefault="00513C9C" w:rsidP="68DB14BF">
      <w:pPr>
        <w:rPr>
          <w:rFonts w:ascii="Garamond" w:eastAsia="Garamond,Times New Roman" w:hAnsi="Garamond" w:cs="Garamond,Times New Roman"/>
          <w:color w:val="000000" w:themeColor="text1"/>
        </w:rPr>
      </w:pPr>
    </w:p>
    <w:p w14:paraId="475D2399" w14:textId="404A5DA0" w:rsidR="00143B45" w:rsidRPr="009E071B" w:rsidRDefault="68DB14BF" w:rsidP="68DB14BF">
      <w:pPr>
        <w:rPr>
          <w:rFonts w:ascii="Garamond" w:eastAsia="Garamond,Times New Roman" w:hAnsi="Garamond" w:cs="Garamond,Times New Roman"/>
          <w:color w:val="000000" w:themeColor="text1"/>
        </w:rPr>
      </w:pPr>
      <w:r w:rsidRPr="009E071B">
        <w:rPr>
          <w:rFonts w:ascii="Garamond" w:eastAsia="Garamond,Times New Roman" w:hAnsi="Garamond" w:cs="Garamond,Times New Roman"/>
          <w:color w:val="000000" w:themeColor="text1"/>
        </w:rPr>
        <w:t>Spring 2017</w:t>
      </w:r>
    </w:p>
    <w:p w14:paraId="2E1BD22B" w14:textId="77777777" w:rsidR="00143B45" w:rsidRPr="009E071B" w:rsidRDefault="00143B45" w:rsidP="6372FAC5">
      <w:pPr>
        <w:rPr>
          <w:rFonts w:ascii="Garamond" w:hAnsi="Garamond"/>
        </w:rPr>
      </w:pPr>
    </w:p>
    <w:p w14:paraId="33FD3577" w14:textId="0F53F6DA" w:rsidR="00143B45" w:rsidRPr="009E071B" w:rsidRDefault="3398E8A5" w:rsidP="6372FAC5">
      <w:pPr>
        <w:rPr>
          <w:rFonts w:ascii="Garamond" w:hAnsi="Garamond"/>
        </w:rPr>
      </w:pPr>
      <w:r w:rsidRPr="009E071B">
        <w:rPr>
          <w:rFonts w:ascii="Garamond" w:eastAsia="Garamond,Times New Roman" w:hAnsi="Garamond" w:cs="Garamond,Times New Roman"/>
          <w:color w:val="000000" w:themeColor="text1"/>
        </w:rPr>
        <w:t xml:space="preserve">Total appointments: 1855 (up from 1691 in </w:t>
      </w:r>
      <w:proofErr w:type="gramStart"/>
      <w:r w:rsidRPr="009E071B">
        <w:rPr>
          <w:rFonts w:ascii="Garamond" w:eastAsia="Garamond,Times New Roman" w:hAnsi="Garamond" w:cs="Garamond,Times New Roman"/>
          <w:color w:val="000000" w:themeColor="text1"/>
        </w:rPr>
        <w:t>Spring</w:t>
      </w:r>
      <w:proofErr w:type="gramEnd"/>
      <w:r w:rsidRPr="009E071B">
        <w:rPr>
          <w:rFonts w:ascii="Garamond" w:eastAsia="Garamond,Times New Roman" w:hAnsi="Garamond" w:cs="Garamond,Times New Roman"/>
          <w:color w:val="000000" w:themeColor="text1"/>
        </w:rPr>
        <w:t xml:space="preserve"> 2016)</w:t>
      </w:r>
    </w:p>
    <w:p w14:paraId="572B7616" w14:textId="699495EC" w:rsidR="68DB14BF" w:rsidRPr="009E071B" w:rsidRDefault="2CC8E5A1" w:rsidP="2CC8E5A1">
      <w:pPr>
        <w:ind w:firstLine="720"/>
        <w:rPr>
          <w:rFonts w:ascii="Garamond" w:eastAsia="Garamond,Times New Roman" w:hAnsi="Garamond" w:cs="Garamond,Times New Roman"/>
          <w:color w:val="000000" w:themeColor="text1"/>
        </w:rPr>
      </w:pPr>
      <w:r w:rsidRPr="009E071B">
        <w:rPr>
          <w:rFonts w:ascii="Garamond" w:eastAsia="Garamond,Times New Roman" w:hAnsi="Garamond" w:cs="Garamond,Times New Roman"/>
          <w:color w:val="000000" w:themeColor="text1"/>
        </w:rPr>
        <w:t>Face-to-face appointments: 1738</w:t>
      </w:r>
    </w:p>
    <w:p w14:paraId="29C088D5" w14:textId="477CE753" w:rsidR="68DB14BF" w:rsidRPr="009E071B" w:rsidRDefault="2CC8E5A1" w:rsidP="68DB14BF">
      <w:pPr>
        <w:ind w:firstLine="720"/>
        <w:rPr>
          <w:rFonts w:ascii="Garamond" w:hAnsi="Garamond"/>
        </w:rPr>
      </w:pPr>
      <w:r w:rsidRPr="009E071B">
        <w:rPr>
          <w:rFonts w:ascii="Garamond" w:eastAsia="Garamond,Times New Roman" w:hAnsi="Garamond" w:cs="Garamond,Times New Roman"/>
          <w:color w:val="000000" w:themeColor="text1"/>
        </w:rPr>
        <w:t>Online appointments:  117</w:t>
      </w:r>
    </w:p>
    <w:p w14:paraId="1B8EDA4C" w14:textId="269AD1CF" w:rsidR="68DB14BF" w:rsidRDefault="3398E8A5" w:rsidP="3398E8A5">
      <w:pPr>
        <w:ind w:firstLine="720"/>
        <w:rPr>
          <w:rFonts w:ascii="Garamond" w:eastAsia="Garamond" w:hAnsi="Garamond" w:cs="Garamond"/>
        </w:rPr>
      </w:pPr>
      <w:r w:rsidRPr="3398E8A5">
        <w:rPr>
          <w:rFonts w:ascii="Garamond" w:eastAsia="Garamond" w:hAnsi="Garamond" w:cs="Garamond"/>
        </w:rPr>
        <w:t xml:space="preserve">SSC appointment usage: 60% </w:t>
      </w:r>
    </w:p>
    <w:p w14:paraId="236392E0" w14:textId="499494AD" w:rsidR="00143B45" w:rsidRPr="0042125D" w:rsidRDefault="00143B45" w:rsidP="68DB14BF"/>
    <w:p w14:paraId="25D3945B" w14:textId="176B5514" w:rsidR="251B6734" w:rsidRDefault="251B6734" w:rsidP="251B6734"/>
    <w:p w14:paraId="1D81F505" w14:textId="1B3D160E" w:rsidR="251B6734" w:rsidRDefault="68DB14BF" w:rsidP="68DB14BF">
      <w:pPr>
        <w:rPr>
          <w:rFonts w:ascii="Garamond" w:eastAsia="Garamond" w:hAnsi="Garamond" w:cs="Garamond"/>
        </w:rPr>
      </w:pPr>
      <w:r w:rsidRPr="68DB14BF">
        <w:rPr>
          <w:rFonts w:ascii="Garamond" w:eastAsia="Garamond" w:hAnsi="Garamond" w:cs="Garamond"/>
        </w:rPr>
        <w:t>Summer Session 2017</w:t>
      </w:r>
    </w:p>
    <w:p w14:paraId="74CA28FA" w14:textId="77777777" w:rsidR="00513C9C" w:rsidRDefault="71569A82" w:rsidP="00513C9C">
      <w:pPr>
        <w:spacing w:after="160"/>
        <w:ind w:firstLine="720"/>
        <w:contextualSpacing/>
      </w:pPr>
      <w:r w:rsidRPr="71569A82">
        <w:rPr>
          <w:rFonts w:ascii="Garamond" w:eastAsia="Garamond" w:hAnsi="Garamond" w:cs="Garamond"/>
        </w:rPr>
        <w:t>SSC Appointments: 1</w:t>
      </w:r>
      <w:r w:rsidR="00513C9C">
        <w:rPr>
          <w:rFonts w:ascii="Garamond" w:eastAsia="Garamond" w:hAnsi="Garamond" w:cs="Garamond"/>
        </w:rPr>
        <w:t>3</w:t>
      </w:r>
    </w:p>
    <w:p w14:paraId="4EDA0E66" w14:textId="57673E01" w:rsidR="251B6734" w:rsidRDefault="3398E8A5" w:rsidP="00513C9C">
      <w:pPr>
        <w:spacing w:after="160"/>
        <w:ind w:firstLine="720"/>
        <w:contextualSpacing/>
      </w:pPr>
      <w:r w:rsidRPr="3398E8A5">
        <w:rPr>
          <w:rFonts w:ascii="Garamond" w:eastAsia="Garamond" w:hAnsi="Garamond" w:cs="Garamond"/>
        </w:rPr>
        <w:t xml:space="preserve">SSC appointment usage: </w:t>
      </w:r>
      <w:r w:rsidR="00513C9C">
        <w:rPr>
          <w:rFonts w:ascii="Garamond" w:eastAsia="Garamond" w:hAnsi="Garamond" w:cs="Garamond"/>
        </w:rPr>
        <w:t>22%</w:t>
      </w:r>
    </w:p>
    <w:p w14:paraId="5F813940" w14:textId="44A43DB2" w:rsidR="68DB14BF" w:rsidRDefault="68DB14BF" w:rsidP="68DB14BF">
      <w:pPr>
        <w:rPr>
          <w:rFonts w:ascii="Garamond" w:eastAsia="Garamond" w:hAnsi="Garamond" w:cs="Garamond"/>
        </w:rPr>
      </w:pPr>
    </w:p>
    <w:p w14:paraId="4B4AE7B5" w14:textId="7FCF867C" w:rsidR="00143B45" w:rsidRPr="0042125D" w:rsidRDefault="71569A82" w:rsidP="6372FAC5">
      <w:r w:rsidRPr="71569A82">
        <w:rPr>
          <w:rFonts w:ascii="Garamond" w:eastAsia="Garamond" w:hAnsi="Garamond" w:cs="Garamond"/>
        </w:rPr>
        <w:t>Total UWC appointments for the year: 387</w:t>
      </w:r>
      <w:r w:rsidR="00513C9C">
        <w:rPr>
          <w:rFonts w:ascii="Garamond" w:eastAsia="Garamond" w:hAnsi="Garamond" w:cs="Garamond"/>
        </w:rPr>
        <w:t>8</w:t>
      </w:r>
      <w:r w:rsidRPr="71569A82">
        <w:rPr>
          <w:rFonts w:ascii="Garamond" w:eastAsia="Garamond" w:hAnsi="Garamond" w:cs="Garamond"/>
        </w:rPr>
        <w:t xml:space="preserve"> (up from 3404 in 2015-2016)</w:t>
      </w:r>
    </w:p>
    <w:p w14:paraId="31C80801" w14:textId="16F2CB10" w:rsidR="00143B45" w:rsidRPr="0042125D" w:rsidRDefault="00143B45" w:rsidP="5E3E0F50">
      <w:pPr>
        <w:ind w:firstLine="720"/>
      </w:pPr>
    </w:p>
    <w:p w14:paraId="4466792B" w14:textId="20AFD69A" w:rsidR="71569A82" w:rsidRPr="009E071B" w:rsidRDefault="2CC8E5A1" w:rsidP="2CC8E5A1">
      <w:pPr>
        <w:pStyle w:val="Normal1"/>
        <w:rPr>
          <w:rFonts w:ascii="Garamond" w:eastAsia="Garamond,Times New Roman" w:hAnsi="Garamond" w:cs="Garamond,Times New Roman"/>
          <w:sz w:val="24"/>
          <w:szCs w:val="24"/>
        </w:rPr>
      </w:pPr>
      <w:r w:rsidRPr="009E071B">
        <w:rPr>
          <w:rFonts w:ascii="Garamond" w:eastAsia="Garamond,Times New Roman" w:hAnsi="Garamond" w:cs="Garamond,Times New Roman"/>
          <w:sz w:val="24"/>
          <w:szCs w:val="24"/>
        </w:rPr>
        <w:t xml:space="preserve">Although the fall and spring usage is slightly down, appointment numbers are at a record high. Here are some demographic stats for the year, made possible by the revised appointment, session report forms, and client survey forms. </w:t>
      </w:r>
    </w:p>
    <w:p w14:paraId="085B759A" w14:textId="77777777" w:rsidR="00513C9C" w:rsidRPr="009E071B" w:rsidRDefault="00513C9C" w:rsidP="2CC8E5A1">
      <w:pPr>
        <w:pStyle w:val="Normal1"/>
        <w:rPr>
          <w:rFonts w:ascii="Garamond" w:eastAsia="Garamond,Times New Roman" w:hAnsi="Garamond" w:cs="Garamond,Times New Roman"/>
          <w:sz w:val="24"/>
          <w:szCs w:val="24"/>
        </w:rPr>
      </w:pPr>
    </w:p>
    <w:p w14:paraId="1A5A69A4" w14:textId="54FCD22B" w:rsidR="71569A82" w:rsidRPr="009E071B" w:rsidRDefault="71569A82" w:rsidP="71569A82">
      <w:pPr>
        <w:pStyle w:val="Normal1"/>
        <w:rPr>
          <w:rFonts w:ascii="Garamond" w:eastAsia="Garamond,Times New Roman" w:hAnsi="Garamond" w:cs="Garamond,Times New Roman"/>
          <w:sz w:val="24"/>
          <w:szCs w:val="24"/>
        </w:rPr>
      </w:pPr>
      <w:r w:rsidRPr="009E071B">
        <w:rPr>
          <w:rFonts w:ascii="Garamond" w:eastAsia="Garamond,Times New Roman" w:hAnsi="Garamond" w:cs="Garamond,Times New Roman"/>
          <w:sz w:val="24"/>
          <w:szCs w:val="24"/>
        </w:rPr>
        <w:t>Top six course subjects of UWC clients this academic year.</w:t>
      </w:r>
    </w:p>
    <w:p w14:paraId="37BB3FF4" w14:textId="77777777" w:rsidR="00513C9C" w:rsidRPr="009E071B" w:rsidRDefault="00513C9C" w:rsidP="71569A82">
      <w:pPr>
        <w:pStyle w:val="Normal1"/>
        <w:rPr>
          <w:rFonts w:ascii="Garamond" w:eastAsia="Garamond,Times New Roman" w:hAnsi="Garamond" w:cs="Garamond,Times New Roman"/>
          <w:sz w:val="24"/>
          <w:szCs w:val="24"/>
        </w:rPr>
      </w:pPr>
    </w:p>
    <w:p w14:paraId="71627E1D" w14:textId="69551373" w:rsidR="71569A82" w:rsidRPr="009E071B" w:rsidRDefault="71569A82" w:rsidP="71569A82">
      <w:pPr>
        <w:pStyle w:val="Normal1"/>
        <w:numPr>
          <w:ilvl w:val="0"/>
          <w:numId w:val="4"/>
        </w:numPr>
        <w:rPr>
          <w:rFonts w:ascii="Garamond" w:hAnsi="Garamond"/>
          <w:color w:val="000000" w:themeColor="text1"/>
          <w:sz w:val="24"/>
          <w:szCs w:val="24"/>
        </w:rPr>
      </w:pPr>
      <w:r w:rsidRPr="009E071B">
        <w:rPr>
          <w:rFonts w:ascii="Garamond" w:eastAsia="Garamond,Times New Roman" w:hAnsi="Garamond" w:cs="Garamond,Times New Roman"/>
          <w:sz w:val="24"/>
          <w:szCs w:val="24"/>
        </w:rPr>
        <w:t>Writing Rhetoric and Technical Communication</w:t>
      </w:r>
    </w:p>
    <w:p w14:paraId="6F6562CB" w14:textId="608B9C17" w:rsidR="71569A82" w:rsidRPr="009E071B" w:rsidRDefault="71569A82" w:rsidP="71569A82">
      <w:pPr>
        <w:pStyle w:val="Normal1"/>
        <w:numPr>
          <w:ilvl w:val="0"/>
          <w:numId w:val="4"/>
        </w:numPr>
        <w:rPr>
          <w:rFonts w:ascii="Garamond" w:hAnsi="Garamond"/>
          <w:color w:val="000000" w:themeColor="text1"/>
          <w:sz w:val="24"/>
          <w:szCs w:val="24"/>
        </w:rPr>
      </w:pPr>
      <w:r w:rsidRPr="009E071B">
        <w:rPr>
          <w:rFonts w:ascii="Garamond" w:eastAsia="Garamond,Times New Roman" w:hAnsi="Garamond" w:cs="Garamond,Times New Roman"/>
          <w:sz w:val="24"/>
          <w:szCs w:val="24"/>
        </w:rPr>
        <w:t>English</w:t>
      </w:r>
    </w:p>
    <w:p w14:paraId="2FB406D3" w14:textId="2FAB2B51" w:rsidR="71569A82" w:rsidRPr="009E071B" w:rsidRDefault="71569A82" w:rsidP="71569A82">
      <w:pPr>
        <w:pStyle w:val="Normal1"/>
        <w:numPr>
          <w:ilvl w:val="0"/>
          <w:numId w:val="4"/>
        </w:numPr>
        <w:rPr>
          <w:rFonts w:ascii="Garamond" w:hAnsi="Garamond"/>
          <w:color w:val="000000" w:themeColor="text1"/>
          <w:sz w:val="24"/>
          <w:szCs w:val="24"/>
        </w:rPr>
      </w:pPr>
      <w:r w:rsidRPr="009E071B">
        <w:rPr>
          <w:rFonts w:ascii="Garamond" w:eastAsia="Garamond,Times New Roman" w:hAnsi="Garamond" w:cs="Garamond,Times New Roman"/>
          <w:sz w:val="24"/>
          <w:szCs w:val="24"/>
        </w:rPr>
        <w:t>History</w:t>
      </w:r>
    </w:p>
    <w:p w14:paraId="383E8140" w14:textId="05E5F2A4" w:rsidR="71569A82" w:rsidRPr="009E071B" w:rsidRDefault="71569A82" w:rsidP="71569A82">
      <w:pPr>
        <w:pStyle w:val="Normal1"/>
        <w:numPr>
          <w:ilvl w:val="0"/>
          <w:numId w:val="4"/>
        </w:numPr>
        <w:rPr>
          <w:rFonts w:ascii="Garamond" w:hAnsi="Garamond"/>
          <w:color w:val="000000" w:themeColor="text1"/>
          <w:sz w:val="24"/>
          <w:szCs w:val="24"/>
        </w:rPr>
      </w:pPr>
      <w:r w:rsidRPr="009E071B">
        <w:rPr>
          <w:rFonts w:ascii="Garamond" w:eastAsia="Garamond,Times New Roman" w:hAnsi="Garamond" w:cs="Garamond,Times New Roman"/>
          <w:sz w:val="24"/>
          <w:szCs w:val="24"/>
        </w:rPr>
        <w:t>Personal Statements</w:t>
      </w:r>
    </w:p>
    <w:p w14:paraId="6FD732C0" w14:textId="5F426E8D" w:rsidR="71569A82" w:rsidRPr="009E071B" w:rsidRDefault="71569A82" w:rsidP="71569A82">
      <w:pPr>
        <w:pStyle w:val="Normal1"/>
        <w:numPr>
          <w:ilvl w:val="0"/>
          <w:numId w:val="4"/>
        </w:numPr>
        <w:rPr>
          <w:rFonts w:ascii="Garamond" w:hAnsi="Garamond"/>
          <w:color w:val="000000" w:themeColor="text1"/>
          <w:sz w:val="24"/>
          <w:szCs w:val="24"/>
        </w:rPr>
      </w:pPr>
      <w:r w:rsidRPr="009E071B">
        <w:rPr>
          <w:rFonts w:ascii="Garamond" w:eastAsia="Garamond,Times New Roman" w:hAnsi="Garamond" w:cs="Garamond,Times New Roman"/>
          <w:sz w:val="24"/>
          <w:szCs w:val="24"/>
        </w:rPr>
        <w:t>Health</w:t>
      </w:r>
    </w:p>
    <w:p w14:paraId="2EA15FAD" w14:textId="4064BA11" w:rsidR="71569A82" w:rsidRPr="009E071B" w:rsidRDefault="71569A82" w:rsidP="71569A82">
      <w:pPr>
        <w:pStyle w:val="Normal1"/>
        <w:numPr>
          <w:ilvl w:val="0"/>
          <w:numId w:val="4"/>
        </w:numPr>
        <w:rPr>
          <w:rFonts w:ascii="Garamond" w:hAnsi="Garamond"/>
          <w:color w:val="000000" w:themeColor="text1"/>
          <w:sz w:val="24"/>
          <w:szCs w:val="24"/>
        </w:rPr>
      </w:pPr>
      <w:r w:rsidRPr="009E071B">
        <w:rPr>
          <w:rFonts w:ascii="Garamond" w:eastAsia="Garamond,Times New Roman" w:hAnsi="Garamond" w:cs="Garamond,Times New Roman"/>
          <w:sz w:val="24"/>
          <w:szCs w:val="24"/>
        </w:rPr>
        <w:t>Psychology</w:t>
      </w:r>
    </w:p>
    <w:p w14:paraId="01DB453B" w14:textId="2C720BA8" w:rsidR="71569A82" w:rsidRPr="009E071B" w:rsidRDefault="71569A82" w:rsidP="71569A82">
      <w:pPr>
        <w:pStyle w:val="Normal1"/>
        <w:rPr>
          <w:rFonts w:ascii="Garamond" w:eastAsia="Garamond,Times New Roman" w:hAnsi="Garamond" w:cs="Garamond,Times New Roman"/>
          <w:sz w:val="24"/>
          <w:szCs w:val="24"/>
        </w:rPr>
      </w:pPr>
    </w:p>
    <w:p w14:paraId="162559D8" w14:textId="2453FB82" w:rsidR="71569A82" w:rsidRPr="009E071B" w:rsidRDefault="71569A82" w:rsidP="71569A82">
      <w:pPr>
        <w:pStyle w:val="Normal1"/>
        <w:rPr>
          <w:rFonts w:ascii="Garamond" w:eastAsia="Garamond,Times New Roman" w:hAnsi="Garamond" w:cs="Garamond,Times New Roman"/>
          <w:sz w:val="24"/>
          <w:szCs w:val="24"/>
        </w:rPr>
      </w:pPr>
      <w:r w:rsidRPr="009E071B">
        <w:rPr>
          <w:rFonts w:ascii="Garamond" w:eastAsia="Garamond,Times New Roman" w:hAnsi="Garamond" w:cs="Garamond,Times New Roman"/>
          <w:sz w:val="24"/>
          <w:szCs w:val="24"/>
        </w:rPr>
        <w:t>Top instructors of UWC clients this academic year.</w:t>
      </w:r>
    </w:p>
    <w:p w14:paraId="25915786" w14:textId="77777777" w:rsidR="00513C9C" w:rsidRPr="009E071B" w:rsidRDefault="00513C9C" w:rsidP="71569A82">
      <w:pPr>
        <w:pStyle w:val="Normal1"/>
        <w:rPr>
          <w:rFonts w:ascii="Garamond" w:eastAsia="Garamond,Times New Roman" w:hAnsi="Garamond" w:cs="Garamond,Times New Roman"/>
          <w:sz w:val="24"/>
          <w:szCs w:val="24"/>
        </w:rPr>
      </w:pPr>
    </w:p>
    <w:p w14:paraId="3E9011C6" w14:textId="2E2D945C" w:rsidR="71569A82" w:rsidRPr="009E071B" w:rsidRDefault="71569A82" w:rsidP="71569A82">
      <w:pPr>
        <w:pStyle w:val="Normal1"/>
        <w:numPr>
          <w:ilvl w:val="0"/>
          <w:numId w:val="3"/>
        </w:numPr>
        <w:rPr>
          <w:rFonts w:ascii="Garamond" w:hAnsi="Garamond"/>
          <w:color w:val="000000" w:themeColor="text1"/>
          <w:sz w:val="24"/>
          <w:szCs w:val="24"/>
        </w:rPr>
      </w:pPr>
      <w:r w:rsidRPr="009E071B">
        <w:rPr>
          <w:rFonts w:ascii="Garamond" w:eastAsia="Garamond,Times New Roman" w:hAnsi="Garamond" w:cs="Garamond,Times New Roman"/>
          <w:sz w:val="24"/>
          <w:szCs w:val="24"/>
        </w:rPr>
        <w:t>Cathy Copeland (Writing Rhetoric and Technical Communication)</w:t>
      </w:r>
    </w:p>
    <w:p w14:paraId="09927A10" w14:textId="55A395D0" w:rsidR="71569A82" w:rsidRPr="009E071B" w:rsidRDefault="2CC8E5A1" w:rsidP="2CC8E5A1">
      <w:pPr>
        <w:pStyle w:val="Normal1"/>
        <w:numPr>
          <w:ilvl w:val="0"/>
          <w:numId w:val="3"/>
        </w:numPr>
        <w:rPr>
          <w:rFonts w:ascii="Garamond" w:hAnsi="Garamond"/>
          <w:color w:val="000000" w:themeColor="text1"/>
          <w:sz w:val="24"/>
          <w:szCs w:val="24"/>
        </w:rPr>
      </w:pPr>
      <w:proofErr w:type="spellStart"/>
      <w:r w:rsidRPr="009E071B">
        <w:rPr>
          <w:rFonts w:ascii="Garamond" w:eastAsia="Garamond,Times New Roman" w:hAnsi="Garamond" w:cs="Garamond,Times New Roman"/>
          <w:sz w:val="24"/>
          <w:szCs w:val="24"/>
        </w:rPr>
        <w:t>Kayti</w:t>
      </w:r>
      <w:proofErr w:type="spellEnd"/>
      <w:r w:rsidRPr="009E071B">
        <w:rPr>
          <w:rFonts w:ascii="Garamond" w:eastAsia="Garamond,Times New Roman" w:hAnsi="Garamond" w:cs="Garamond,Times New Roman"/>
          <w:sz w:val="24"/>
          <w:szCs w:val="24"/>
        </w:rPr>
        <w:t xml:space="preserve"> Schumann (College of Business)</w:t>
      </w:r>
    </w:p>
    <w:p w14:paraId="507BDBE9" w14:textId="04EFB2C8" w:rsidR="71569A82" w:rsidRPr="009E071B" w:rsidRDefault="71569A82" w:rsidP="71569A82">
      <w:pPr>
        <w:pStyle w:val="Normal1"/>
        <w:numPr>
          <w:ilvl w:val="0"/>
          <w:numId w:val="3"/>
        </w:numPr>
        <w:rPr>
          <w:rFonts w:ascii="Garamond" w:hAnsi="Garamond"/>
          <w:color w:val="000000" w:themeColor="text1"/>
          <w:sz w:val="24"/>
          <w:szCs w:val="24"/>
        </w:rPr>
      </w:pPr>
      <w:r w:rsidRPr="009E071B">
        <w:rPr>
          <w:rFonts w:ascii="Garamond" w:eastAsia="Garamond,Times New Roman" w:hAnsi="Garamond" w:cs="Garamond,Times New Roman"/>
          <w:sz w:val="24"/>
          <w:szCs w:val="24"/>
        </w:rPr>
        <w:t>Jeannie Harding (History)</w:t>
      </w:r>
    </w:p>
    <w:p w14:paraId="233AAF3D" w14:textId="2A1A0311" w:rsidR="71569A82" w:rsidRPr="009E071B" w:rsidRDefault="2CC8E5A1" w:rsidP="2CC8E5A1">
      <w:pPr>
        <w:pStyle w:val="Normal1"/>
        <w:numPr>
          <w:ilvl w:val="0"/>
          <w:numId w:val="3"/>
        </w:numPr>
        <w:rPr>
          <w:rFonts w:ascii="Garamond" w:hAnsi="Garamond"/>
          <w:color w:val="000000" w:themeColor="text1"/>
          <w:sz w:val="24"/>
          <w:szCs w:val="24"/>
        </w:rPr>
      </w:pPr>
      <w:r w:rsidRPr="009E071B">
        <w:rPr>
          <w:rFonts w:ascii="Garamond" w:eastAsia="Garamond,Times New Roman" w:hAnsi="Garamond" w:cs="Garamond,Times New Roman"/>
          <w:sz w:val="24"/>
          <w:szCs w:val="24"/>
        </w:rPr>
        <w:t xml:space="preserve">Eric La </w:t>
      </w:r>
      <w:proofErr w:type="spellStart"/>
      <w:r w:rsidRPr="009E071B">
        <w:rPr>
          <w:rFonts w:ascii="Garamond" w:eastAsia="Garamond,Times New Roman" w:hAnsi="Garamond" w:cs="Garamond,Times New Roman"/>
          <w:sz w:val="24"/>
          <w:szCs w:val="24"/>
        </w:rPr>
        <w:t>Freniere</w:t>
      </w:r>
      <w:proofErr w:type="spellEnd"/>
      <w:r w:rsidRPr="009E071B">
        <w:rPr>
          <w:rFonts w:ascii="Garamond" w:eastAsia="Garamond,Times New Roman" w:hAnsi="Garamond" w:cs="Garamond,Times New Roman"/>
          <w:sz w:val="24"/>
          <w:szCs w:val="24"/>
        </w:rPr>
        <w:t xml:space="preserve"> (Writing Rhetoric and Technical Communication)</w:t>
      </w:r>
    </w:p>
    <w:p w14:paraId="7C342954" w14:textId="48B86B06" w:rsidR="71569A82" w:rsidRPr="009E071B" w:rsidRDefault="71569A82" w:rsidP="71569A82">
      <w:pPr>
        <w:pStyle w:val="Normal1"/>
        <w:numPr>
          <w:ilvl w:val="0"/>
          <w:numId w:val="3"/>
        </w:numPr>
        <w:rPr>
          <w:rFonts w:ascii="Garamond" w:hAnsi="Garamond"/>
          <w:color w:val="000000" w:themeColor="text1"/>
          <w:sz w:val="24"/>
          <w:szCs w:val="24"/>
        </w:rPr>
      </w:pPr>
      <w:r w:rsidRPr="009E071B">
        <w:rPr>
          <w:rFonts w:ascii="Garamond" w:eastAsia="Garamond,Times New Roman" w:hAnsi="Garamond" w:cs="Garamond,Times New Roman"/>
          <w:sz w:val="24"/>
          <w:szCs w:val="24"/>
        </w:rPr>
        <w:t>Stephanie Baller (Health Sciences)</w:t>
      </w:r>
    </w:p>
    <w:p w14:paraId="1275CF57" w14:textId="4DF46666" w:rsidR="71569A82" w:rsidRPr="009E071B" w:rsidRDefault="71569A82" w:rsidP="71569A82">
      <w:pPr>
        <w:pStyle w:val="Normal1"/>
        <w:rPr>
          <w:rFonts w:ascii="Garamond" w:eastAsia="Garamond,Times New Roman" w:hAnsi="Garamond" w:cs="Garamond,Times New Roman"/>
          <w:sz w:val="24"/>
          <w:szCs w:val="24"/>
        </w:rPr>
      </w:pPr>
    </w:p>
    <w:p w14:paraId="53D76806" w14:textId="77777777" w:rsidR="00513C9C" w:rsidRPr="009E071B" w:rsidRDefault="00513C9C" w:rsidP="251B6734">
      <w:pPr>
        <w:pStyle w:val="Normal1"/>
        <w:rPr>
          <w:rFonts w:ascii="Garamond" w:eastAsia="Garamond,Times New Roman" w:hAnsi="Garamond" w:cs="Garamond,Times New Roman"/>
          <w:sz w:val="24"/>
          <w:szCs w:val="24"/>
        </w:rPr>
      </w:pPr>
    </w:p>
    <w:p w14:paraId="09D718F4" w14:textId="327C97E7" w:rsidR="251B6734" w:rsidRPr="009E071B" w:rsidRDefault="3398E8A5" w:rsidP="251B6734">
      <w:pPr>
        <w:pStyle w:val="Normal1"/>
        <w:rPr>
          <w:rFonts w:ascii="Garamond" w:hAnsi="Garamond"/>
        </w:rPr>
      </w:pPr>
      <w:r w:rsidRPr="009E071B">
        <w:rPr>
          <w:rFonts w:ascii="Garamond" w:eastAsia="Garamond,Times New Roman" w:hAnsi="Garamond" w:cs="Garamond,Times New Roman"/>
          <w:sz w:val="24"/>
          <w:szCs w:val="24"/>
        </w:rPr>
        <w:t xml:space="preserve">As a complementary way to look at the UWC's use of resources, we asked Joan Fahrney to compile information about the distribution of hours and money among UWC services. </w:t>
      </w:r>
    </w:p>
    <w:p w14:paraId="0A4163C2" w14:textId="72870C66" w:rsidR="251B6734" w:rsidRDefault="251B6734"/>
    <w:p w14:paraId="35CEEAE1" w14:textId="77777777" w:rsidR="00E833B3" w:rsidRDefault="00E833B3" w:rsidP="00E833B3">
      <w:pPr>
        <w:rPr>
          <w:b/>
        </w:rPr>
      </w:pPr>
      <w:r>
        <w:rPr>
          <w:noProof/>
        </w:rPr>
        <w:drawing>
          <wp:inline distT="0" distB="0" distL="0" distR="0" wp14:anchorId="61F9BA1B" wp14:editId="446584AF">
            <wp:extent cx="3381375" cy="19335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9355" w:type="dxa"/>
        <w:tblLook w:val="04A0" w:firstRow="1" w:lastRow="0" w:firstColumn="1" w:lastColumn="0" w:noHBand="0" w:noVBand="1"/>
      </w:tblPr>
      <w:tblGrid>
        <w:gridCol w:w="1525"/>
        <w:gridCol w:w="1620"/>
        <w:gridCol w:w="1530"/>
        <w:gridCol w:w="1530"/>
        <w:gridCol w:w="1530"/>
        <w:gridCol w:w="1620"/>
      </w:tblGrid>
      <w:tr w:rsidR="00E833B3" w:rsidRPr="00AF0FE0" w14:paraId="12721B24" w14:textId="77777777" w:rsidTr="007F7D54">
        <w:trPr>
          <w:trHeight w:val="300"/>
        </w:trPr>
        <w:tc>
          <w:tcPr>
            <w:tcW w:w="1525"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5E15917A"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AY - 16-17</w:t>
            </w:r>
          </w:p>
        </w:tc>
        <w:tc>
          <w:tcPr>
            <w:tcW w:w="7830" w:type="dxa"/>
            <w:gridSpan w:val="5"/>
            <w:tcBorders>
              <w:top w:val="single" w:sz="4" w:space="0" w:color="auto"/>
              <w:left w:val="nil"/>
              <w:bottom w:val="single" w:sz="4" w:space="0" w:color="auto"/>
              <w:right w:val="single" w:sz="4" w:space="0" w:color="000000"/>
            </w:tcBorders>
            <w:shd w:val="clear" w:color="000000" w:fill="9BC2E6"/>
            <w:noWrap/>
            <w:vAlign w:val="bottom"/>
            <w:hideMark/>
          </w:tcPr>
          <w:p w14:paraId="7C7AEA0E"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w:t>
            </w:r>
          </w:p>
        </w:tc>
      </w:tr>
      <w:tr w:rsidR="00E833B3" w:rsidRPr="00AF0FE0" w14:paraId="5FC2F00E" w14:textId="77777777" w:rsidTr="007F7D54">
        <w:trPr>
          <w:trHeight w:val="300"/>
        </w:trPr>
        <w:tc>
          <w:tcPr>
            <w:tcW w:w="1525" w:type="dxa"/>
            <w:tcBorders>
              <w:top w:val="nil"/>
              <w:left w:val="single" w:sz="4" w:space="0" w:color="auto"/>
              <w:bottom w:val="single" w:sz="4" w:space="0" w:color="auto"/>
              <w:right w:val="single" w:sz="4" w:space="0" w:color="auto"/>
            </w:tcBorders>
            <w:shd w:val="clear" w:color="000000" w:fill="9BC2E6"/>
            <w:noWrap/>
            <w:vAlign w:val="bottom"/>
            <w:hideMark/>
          </w:tcPr>
          <w:p w14:paraId="3E87F7E3"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Tutor hours</w:t>
            </w:r>
          </w:p>
        </w:tc>
        <w:tc>
          <w:tcPr>
            <w:tcW w:w="1620" w:type="dxa"/>
            <w:tcBorders>
              <w:top w:val="nil"/>
              <w:left w:val="nil"/>
              <w:bottom w:val="single" w:sz="4" w:space="0" w:color="auto"/>
              <w:right w:val="single" w:sz="4" w:space="0" w:color="auto"/>
            </w:tcBorders>
            <w:shd w:val="clear" w:color="000000" w:fill="9BC2E6"/>
            <w:noWrap/>
            <w:vAlign w:val="bottom"/>
            <w:hideMark/>
          </w:tcPr>
          <w:p w14:paraId="013DA812" w14:textId="77777777" w:rsidR="00E833B3" w:rsidRPr="00AF0FE0" w:rsidRDefault="00E833B3" w:rsidP="007F7D54">
            <w:pPr>
              <w:jc w:val="center"/>
              <w:rPr>
                <w:rFonts w:ascii="Calibri" w:eastAsia="Times New Roman" w:hAnsi="Calibri"/>
                <w:b/>
                <w:bCs/>
                <w:color w:val="000000"/>
              </w:rPr>
            </w:pPr>
            <w:proofErr w:type="spellStart"/>
            <w:r w:rsidRPr="00AF0FE0">
              <w:rPr>
                <w:rFonts w:ascii="Calibri" w:eastAsia="Times New Roman" w:hAnsi="Calibri"/>
                <w:b/>
                <w:bCs/>
                <w:color w:val="000000"/>
              </w:rPr>
              <w:t>Pd</w:t>
            </w:r>
            <w:proofErr w:type="spellEnd"/>
            <w:r w:rsidRPr="00AF0FE0">
              <w:rPr>
                <w:rFonts w:ascii="Calibri" w:eastAsia="Times New Roman" w:hAnsi="Calibri"/>
                <w:b/>
                <w:bCs/>
                <w:color w:val="000000"/>
              </w:rPr>
              <w:t xml:space="preserve"> tutors</w:t>
            </w:r>
          </w:p>
        </w:tc>
        <w:tc>
          <w:tcPr>
            <w:tcW w:w="1530" w:type="dxa"/>
            <w:tcBorders>
              <w:top w:val="nil"/>
              <w:left w:val="nil"/>
              <w:bottom w:val="single" w:sz="4" w:space="0" w:color="auto"/>
              <w:right w:val="single" w:sz="4" w:space="0" w:color="auto"/>
            </w:tcBorders>
            <w:shd w:val="clear" w:color="000000" w:fill="9BC2E6"/>
            <w:noWrap/>
            <w:vAlign w:val="bottom"/>
            <w:hideMark/>
          </w:tcPr>
          <w:p w14:paraId="35655D88" w14:textId="77777777" w:rsidR="00E833B3" w:rsidRPr="00AF0FE0" w:rsidRDefault="00E833B3" w:rsidP="007F7D54">
            <w:pPr>
              <w:jc w:val="center"/>
              <w:rPr>
                <w:rFonts w:ascii="Calibri" w:eastAsia="Times New Roman" w:hAnsi="Calibri"/>
                <w:b/>
                <w:bCs/>
                <w:color w:val="000000"/>
              </w:rPr>
            </w:pPr>
            <w:r>
              <w:rPr>
                <w:rFonts w:ascii="Calibri" w:eastAsia="Times New Roman" w:hAnsi="Calibri"/>
                <w:b/>
                <w:bCs/>
                <w:color w:val="000000"/>
              </w:rPr>
              <w:t>GA</w:t>
            </w:r>
            <w:r w:rsidRPr="00AF0FE0">
              <w:rPr>
                <w:rFonts w:ascii="Calibri" w:eastAsia="Times New Roman" w:hAnsi="Calibri"/>
                <w:b/>
                <w:bCs/>
                <w:color w:val="000000"/>
              </w:rPr>
              <w:t>s</w:t>
            </w:r>
          </w:p>
        </w:tc>
        <w:tc>
          <w:tcPr>
            <w:tcW w:w="1530" w:type="dxa"/>
            <w:tcBorders>
              <w:top w:val="nil"/>
              <w:left w:val="nil"/>
              <w:bottom w:val="single" w:sz="4" w:space="0" w:color="auto"/>
              <w:right w:val="single" w:sz="4" w:space="0" w:color="auto"/>
            </w:tcBorders>
            <w:shd w:val="clear" w:color="000000" w:fill="9BC2E6"/>
            <w:noWrap/>
            <w:vAlign w:val="bottom"/>
            <w:hideMark/>
          </w:tcPr>
          <w:p w14:paraId="0CC1FD95"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Interns</w:t>
            </w:r>
          </w:p>
        </w:tc>
        <w:tc>
          <w:tcPr>
            <w:tcW w:w="1530" w:type="dxa"/>
            <w:tcBorders>
              <w:top w:val="nil"/>
              <w:left w:val="nil"/>
              <w:bottom w:val="single" w:sz="4" w:space="0" w:color="auto"/>
              <w:right w:val="single" w:sz="4" w:space="0" w:color="auto"/>
            </w:tcBorders>
            <w:shd w:val="clear" w:color="000000" w:fill="9BC2E6"/>
            <w:noWrap/>
            <w:vAlign w:val="bottom"/>
            <w:hideMark/>
          </w:tcPr>
          <w:p w14:paraId="0929ED89"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UWC </w:t>
            </w:r>
            <w:proofErr w:type="spellStart"/>
            <w:r w:rsidRPr="00AF0FE0">
              <w:rPr>
                <w:rFonts w:ascii="Calibri" w:eastAsia="Times New Roman" w:hAnsi="Calibri"/>
                <w:b/>
                <w:bCs/>
                <w:color w:val="000000"/>
              </w:rPr>
              <w:t>Fac</w:t>
            </w:r>
            <w:proofErr w:type="spellEnd"/>
          </w:p>
        </w:tc>
        <w:tc>
          <w:tcPr>
            <w:tcW w:w="1620" w:type="dxa"/>
            <w:tcBorders>
              <w:top w:val="nil"/>
              <w:left w:val="nil"/>
              <w:bottom w:val="single" w:sz="4" w:space="0" w:color="auto"/>
              <w:right w:val="single" w:sz="4" w:space="0" w:color="auto"/>
            </w:tcBorders>
            <w:shd w:val="clear" w:color="000000" w:fill="9BC2E6"/>
            <w:noWrap/>
            <w:vAlign w:val="bottom"/>
            <w:hideMark/>
          </w:tcPr>
          <w:p w14:paraId="288A6149" w14:textId="77777777" w:rsidR="00E833B3" w:rsidRPr="00AF0FE0" w:rsidRDefault="00E833B3" w:rsidP="007F7D54">
            <w:pPr>
              <w:jc w:val="center"/>
              <w:rPr>
                <w:rFonts w:ascii="Calibri" w:eastAsia="Times New Roman" w:hAnsi="Calibri"/>
                <w:b/>
                <w:bCs/>
                <w:color w:val="000000"/>
              </w:rPr>
            </w:pPr>
            <w:proofErr w:type="spellStart"/>
            <w:r w:rsidRPr="00AF0FE0">
              <w:rPr>
                <w:rFonts w:ascii="Calibri" w:eastAsia="Times New Roman" w:hAnsi="Calibri"/>
                <w:b/>
                <w:bCs/>
                <w:color w:val="000000"/>
              </w:rPr>
              <w:t>Assoc</w:t>
            </w:r>
            <w:proofErr w:type="spellEnd"/>
            <w:r w:rsidRPr="00AF0FE0">
              <w:rPr>
                <w:rFonts w:ascii="Calibri" w:eastAsia="Times New Roman" w:hAnsi="Calibri"/>
                <w:b/>
                <w:bCs/>
                <w:color w:val="000000"/>
              </w:rPr>
              <w:t xml:space="preserve"> </w:t>
            </w:r>
            <w:proofErr w:type="spellStart"/>
            <w:r w:rsidRPr="00AF0FE0">
              <w:rPr>
                <w:rFonts w:ascii="Calibri" w:eastAsia="Times New Roman" w:hAnsi="Calibri"/>
                <w:b/>
                <w:bCs/>
                <w:color w:val="000000"/>
              </w:rPr>
              <w:t>Fac</w:t>
            </w:r>
            <w:proofErr w:type="spellEnd"/>
          </w:p>
        </w:tc>
      </w:tr>
      <w:tr w:rsidR="00E833B3" w:rsidRPr="00AF0FE0" w14:paraId="1E2CF8BE" w14:textId="77777777" w:rsidTr="007F7D54">
        <w:trPr>
          <w:trHeight w:val="315"/>
        </w:trPr>
        <w:tc>
          <w:tcPr>
            <w:tcW w:w="1525" w:type="dxa"/>
            <w:tcBorders>
              <w:top w:val="nil"/>
              <w:left w:val="single" w:sz="4" w:space="0" w:color="auto"/>
              <w:bottom w:val="single" w:sz="4" w:space="0" w:color="auto"/>
              <w:right w:val="single" w:sz="4" w:space="0" w:color="auto"/>
            </w:tcBorders>
            <w:shd w:val="clear" w:color="000000" w:fill="BDD7EE"/>
            <w:noWrap/>
            <w:vAlign w:val="bottom"/>
            <w:hideMark/>
          </w:tcPr>
          <w:p w14:paraId="54802E50"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hours</w:t>
            </w:r>
          </w:p>
        </w:tc>
        <w:tc>
          <w:tcPr>
            <w:tcW w:w="1620" w:type="dxa"/>
            <w:tcBorders>
              <w:top w:val="nil"/>
              <w:left w:val="nil"/>
              <w:bottom w:val="single" w:sz="4" w:space="0" w:color="auto"/>
              <w:right w:val="single" w:sz="4" w:space="0" w:color="auto"/>
            </w:tcBorders>
            <w:shd w:val="clear" w:color="auto" w:fill="auto"/>
            <w:noWrap/>
            <w:vAlign w:val="bottom"/>
            <w:hideMark/>
          </w:tcPr>
          <w:p w14:paraId="547D9C1C"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3770</w:t>
            </w:r>
          </w:p>
        </w:tc>
        <w:tc>
          <w:tcPr>
            <w:tcW w:w="1530" w:type="dxa"/>
            <w:tcBorders>
              <w:top w:val="nil"/>
              <w:left w:val="nil"/>
              <w:bottom w:val="single" w:sz="4" w:space="0" w:color="auto"/>
              <w:right w:val="single" w:sz="4" w:space="0" w:color="auto"/>
            </w:tcBorders>
            <w:shd w:val="clear" w:color="auto" w:fill="auto"/>
            <w:noWrap/>
            <w:vAlign w:val="bottom"/>
            <w:hideMark/>
          </w:tcPr>
          <w:p w14:paraId="71DAD155"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499</w:t>
            </w:r>
          </w:p>
        </w:tc>
        <w:tc>
          <w:tcPr>
            <w:tcW w:w="1530" w:type="dxa"/>
            <w:tcBorders>
              <w:top w:val="nil"/>
              <w:left w:val="nil"/>
              <w:bottom w:val="single" w:sz="4" w:space="0" w:color="auto"/>
              <w:right w:val="single" w:sz="4" w:space="0" w:color="auto"/>
            </w:tcBorders>
            <w:shd w:val="clear" w:color="auto" w:fill="auto"/>
            <w:noWrap/>
            <w:vAlign w:val="bottom"/>
            <w:hideMark/>
          </w:tcPr>
          <w:p w14:paraId="729DB10C"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123</w:t>
            </w:r>
          </w:p>
        </w:tc>
        <w:tc>
          <w:tcPr>
            <w:tcW w:w="1530" w:type="dxa"/>
            <w:tcBorders>
              <w:top w:val="nil"/>
              <w:left w:val="nil"/>
              <w:bottom w:val="single" w:sz="4" w:space="0" w:color="auto"/>
              <w:right w:val="single" w:sz="4" w:space="0" w:color="auto"/>
            </w:tcBorders>
            <w:shd w:val="clear" w:color="auto" w:fill="auto"/>
            <w:noWrap/>
            <w:vAlign w:val="bottom"/>
            <w:hideMark/>
          </w:tcPr>
          <w:p w14:paraId="269E0D46"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307</w:t>
            </w:r>
          </w:p>
        </w:tc>
        <w:tc>
          <w:tcPr>
            <w:tcW w:w="1620" w:type="dxa"/>
            <w:tcBorders>
              <w:top w:val="nil"/>
              <w:left w:val="nil"/>
              <w:bottom w:val="single" w:sz="4" w:space="0" w:color="auto"/>
              <w:right w:val="single" w:sz="4" w:space="0" w:color="auto"/>
            </w:tcBorders>
            <w:shd w:val="clear" w:color="auto" w:fill="auto"/>
            <w:noWrap/>
            <w:vAlign w:val="bottom"/>
            <w:hideMark/>
          </w:tcPr>
          <w:p w14:paraId="18701045"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291</w:t>
            </w:r>
          </w:p>
        </w:tc>
      </w:tr>
      <w:tr w:rsidR="00E833B3" w:rsidRPr="00AF0FE0" w14:paraId="1BAD3441" w14:textId="77777777" w:rsidTr="007F7D54">
        <w:trPr>
          <w:trHeight w:val="300"/>
        </w:trPr>
        <w:tc>
          <w:tcPr>
            <w:tcW w:w="1525" w:type="dxa"/>
            <w:tcBorders>
              <w:top w:val="nil"/>
              <w:left w:val="single" w:sz="4" w:space="0" w:color="auto"/>
              <w:bottom w:val="single" w:sz="4" w:space="0" w:color="auto"/>
              <w:right w:val="single" w:sz="4" w:space="0" w:color="auto"/>
            </w:tcBorders>
            <w:shd w:val="clear" w:color="000000" w:fill="BDD7EE"/>
            <w:noWrap/>
            <w:vAlign w:val="bottom"/>
            <w:hideMark/>
          </w:tcPr>
          <w:p w14:paraId="3E4F440D"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cost</w:t>
            </w:r>
          </w:p>
        </w:tc>
        <w:tc>
          <w:tcPr>
            <w:tcW w:w="1620" w:type="dxa"/>
            <w:tcBorders>
              <w:top w:val="nil"/>
              <w:left w:val="nil"/>
              <w:bottom w:val="single" w:sz="4" w:space="0" w:color="auto"/>
              <w:right w:val="single" w:sz="4" w:space="0" w:color="auto"/>
            </w:tcBorders>
            <w:shd w:val="clear" w:color="000000" w:fill="DDEBF7"/>
            <w:noWrap/>
            <w:vAlign w:val="bottom"/>
            <w:hideMark/>
          </w:tcPr>
          <w:p w14:paraId="01F274F4" w14:textId="77777777" w:rsidR="00E833B3" w:rsidRPr="00AF0FE0" w:rsidRDefault="00E833B3" w:rsidP="007F7D54">
            <w:pPr>
              <w:jc w:val="center"/>
              <w:rPr>
                <w:rFonts w:ascii="Calibri" w:eastAsia="Times New Roman" w:hAnsi="Calibri"/>
                <w:b/>
                <w:bCs/>
                <w:color w:val="000000"/>
              </w:rPr>
            </w:pPr>
            <w:r>
              <w:rPr>
                <w:rFonts w:ascii="Calibri" w:eastAsia="Times New Roman" w:hAnsi="Calibri"/>
                <w:b/>
                <w:bCs/>
                <w:color w:val="000000"/>
              </w:rPr>
              <w:t>$33,364</w:t>
            </w:r>
          </w:p>
        </w:tc>
        <w:tc>
          <w:tcPr>
            <w:tcW w:w="1530" w:type="dxa"/>
            <w:tcBorders>
              <w:top w:val="nil"/>
              <w:left w:val="nil"/>
              <w:bottom w:val="single" w:sz="4" w:space="0" w:color="auto"/>
              <w:right w:val="single" w:sz="4" w:space="0" w:color="auto"/>
            </w:tcBorders>
            <w:shd w:val="clear" w:color="000000" w:fill="DDEBF7"/>
            <w:noWrap/>
            <w:vAlign w:val="bottom"/>
            <w:hideMark/>
          </w:tcPr>
          <w:p w14:paraId="4D7D5A08"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 N/A </w:t>
            </w:r>
          </w:p>
        </w:tc>
        <w:tc>
          <w:tcPr>
            <w:tcW w:w="1530" w:type="dxa"/>
            <w:tcBorders>
              <w:top w:val="nil"/>
              <w:left w:val="nil"/>
              <w:bottom w:val="single" w:sz="4" w:space="0" w:color="auto"/>
              <w:right w:val="single" w:sz="4" w:space="0" w:color="auto"/>
            </w:tcBorders>
            <w:shd w:val="clear" w:color="000000" w:fill="DDEBF7"/>
            <w:noWrap/>
            <w:vAlign w:val="bottom"/>
            <w:hideMark/>
          </w:tcPr>
          <w:p w14:paraId="5CF3B0E2"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 N/A </w:t>
            </w:r>
          </w:p>
        </w:tc>
        <w:tc>
          <w:tcPr>
            <w:tcW w:w="1530" w:type="dxa"/>
            <w:tcBorders>
              <w:top w:val="nil"/>
              <w:left w:val="nil"/>
              <w:bottom w:val="single" w:sz="4" w:space="0" w:color="auto"/>
              <w:right w:val="single" w:sz="4" w:space="0" w:color="auto"/>
            </w:tcBorders>
            <w:shd w:val="clear" w:color="000000" w:fill="DDEBF7"/>
            <w:noWrap/>
            <w:vAlign w:val="bottom"/>
            <w:hideMark/>
          </w:tcPr>
          <w:p w14:paraId="0BD5C5FE"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 N/A </w:t>
            </w:r>
          </w:p>
        </w:tc>
        <w:tc>
          <w:tcPr>
            <w:tcW w:w="1620" w:type="dxa"/>
            <w:tcBorders>
              <w:top w:val="nil"/>
              <w:left w:val="nil"/>
              <w:bottom w:val="single" w:sz="4" w:space="0" w:color="auto"/>
              <w:right w:val="single" w:sz="4" w:space="0" w:color="auto"/>
            </w:tcBorders>
            <w:shd w:val="clear" w:color="000000" w:fill="DDEBF7"/>
            <w:noWrap/>
            <w:vAlign w:val="bottom"/>
            <w:hideMark/>
          </w:tcPr>
          <w:p w14:paraId="2319465D"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 N/A </w:t>
            </w:r>
          </w:p>
        </w:tc>
      </w:tr>
      <w:tr w:rsidR="00E833B3" w:rsidRPr="00AF0FE0" w14:paraId="2E1B8BC6" w14:textId="77777777" w:rsidTr="007F7D54">
        <w:trPr>
          <w:trHeight w:val="300"/>
        </w:trPr>
        <w:tc>
          <w:tcPr>
            <w:tcW w:w="1525" w:type="dxa"/>
            <w:tcBorders>
              <w:top w:val="nil"/>
              <w:left w:val="single" w:sz="4" w:space="0" w:color="auto"/>
              <w:bottom w:val="single" w:sz="4" w:space="0" w:color="auto"/>
              <w:right w:val="single" w:sz="4" w:space="0" w:color="auto"/>
            </w:tcBorders>
            <w:shd w:val="clear" w:color="000000" w:fill="BDD7EE"/>
            <w:noWrap/>
            <w:vAlign w:val="bottom"/>
            <w:hideMark/>
          </w:tcPr>
          <w:p w14:paraId="5EBA6C9D"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w:t>
            </w:r>
          </w:p>
        </w:tc>
        <w:tc>
          <w:tcPr>
            <w:tcW w:w="1620" w:type="dxa"/>
            <w:tcBorders>
              <w:top w:val="nil"/>
              <w:left w:val="nil"/>
              <w:bottom w:val="single" w:sz="4" w:space="0" w:color="auto"/>
              <w:right w:val="single" w:sz="4" w:space="0" w:color="auto"/>
            </w:tcBorders>
            <w:shd w:val="clear" w:color="auto" w:fill="auto"/>
            <w:noWrap/>
            <w:vAlign w:val="bottom"/>
            <w:hideMark/>
          </w:tcPr>
          <w:p w14:paraId="30E5BC6C"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76%</w:t>
            </w:r>
          </w:p>
        </w:tc>
        <w:tc>
          <w:tcPr>
            <w:tcW w:w="1530" w:type="dxa"/>
            <w:tcBorders>
              <w:top w:val="nil"/>
              <w:left w:val="nil"/>
              <w:bottom w:val="single" w:sz="4" w:space="0" w:color="auto"/>
              <w:right w:val="single" w:sz="4" w:space="0" w:color="auto"/>
            </w:tcBorders>
            <w:shd w:val="clear" w:color="auto" w:fill="auto"/>
            <w:noWrap/>
            <w:vAlign w:val="bottom"/>
            <w:hideMark/>
          </w:tcPr>
          <w:p w14:paraId="787A3899"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10%</w:t>
            </w:r>
          </w:p>
        </w:tc>
        <w:tc>
          <w:tcPr>
            <w:tcW w:w="1530" w:type="dxa"/>
            <w:tcBorders>
              <w:top w:val="nil"/>
              <w:left w:val="nil"/>
              <w:bottom w:val="single" w:sz="4" w:space="0" w:color="auto"/>
              <w:right w:val="single" w:sz="4" w:space="0" w:color="auto"/>
            </w:tcBorders>
            <w:shd w:val="clear" w:color="auto" w:fill="auto"/>
            <w:noWrap/>
            <w:vAlign w:val="bottom"/>
            <w:hideMark/>
          </w:tcPr>
          <w:p w14:paraId="03DA3CB9"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2%</w:t>
            </w:r>
          </w:p>
        </w:tc>
        <w:tc>
          <w:tcPr>
            <w:tcW w:w="1530" w:type="dxa"/>
            <w:tcBorders>
              <w:top w:val="nil"/>
              <w:left w:val="nil"/>
              <w:bottom w:val="single" w:sz="4" w:space="0" w:color="auto"/>
              <w:right w:val="single" w:sz="4" w:space="0" w:color="auto"/>
            </w:tcBorders>
            <w:shd w:val="clear" w:color="auto" w:fill="auto"/>
            <w:noWrap/>
            <w:vAlign w:val="bottom"/>
            <w:hideMark/>
          </w:tcPr>
          <w:p w14:paraId="6658317D"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6%</w:t>
            </w:r>
          </w:p>
        </w:tc>
        <w:tc>
          <w:tcPr>
            <w:tcW w:w="1620" w:type="dxa"/>
            <w:tcBorders>
              <w:top w:val="nil"/>
              <w:left w:val="nil"/>
              <w:bottom w:val="single" w:sz="4" w:space="0" w:color="auto"/>
              <w:right w:val="single" w:sz="4" w:space="0" w:color="auto"/>
            </w:tcBorders>
            <w:shd w:val="clear" w:color="auto" w:fill="auto"/>
            <w:noWrap/>
            <w:vAlign w:val="bottom"/>
            <w:hideMark/>
          </w:tcPr>
          <w:p w14:paraId="606F6FA9"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6%</w:t>
            </w:r>
          </w:p>
        </w:tc>
      </w:tr>
    </w:tbl>
    <w:p w14:paraId="71CDFB8D" w14:textId="77777777" w:rsidR="00E833B3" w:rsidRDefault="00E833B3" w:rsidP="00E833B3">
      <w:pPr>
        <w:rPr>
          <w:b/>
        </w:rPr>
      </w:pPr>
    </w:p>
    <w:p w14:paraId="06383B26" w14:textId="77777777" w:rsidR="00E833B3" w:rsidRDefault="00E833B3" w:rsidP="00E833B3">
      <w:pPr>
        <w:rPr>
          <w:b/>
        </w:rPr>
      </w:pPr>
    </w:p>
    <w:p w14:paraId="3641DC13" w14:textId="77777777" w:rsidR="00E833B3" w:rsidRDefault="00E833B3" w:rsidP="00E833B3">
      <w:pPr>
        <w:rPr>
          <w:b/>
        </w:rPr>
      </w:pPr>
    </w:p>
    <w:p w14:paraId="17A49262" w14:textId="77777777" w:rsidR="00E833B3" w:rsidRDefault="00E833B3" w:rsidP="00E833B3">
      <w:pPr>
        <w:rPr>
          <w:b/>
        </w:rPr>
      </w:pPr>
      <w:r>
        <w:rPr>
          <w:noProof/>
        </w:rPr>
        <w:drawing>
          <wp:inline distT="0" distB="0" distL="0" distR="0" wp14:anchorId="05A0167A" wp14:editId="698B052F">
            <wp:extent cx="3276600" cy="1905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F906609" w14:textId="77777777" w:rsidR="00E833B3" w:rsidRPr="008B35CA" w:rsidRDefault="00E833B3" w:rsidP="00E833B3">
      <w:pPr>
        <w:pStyle w:val="ListParagraph"/>
        <w:numPr>
          <w:ilvl w:val="0"/>
          <w:numId w:val="30"/>
        </w:numPr>
        <w:spacing w:after="160" w:line="259" w:lineRule="auto"/>
      </w:pPr>
      <w:r w:rsidRPr="008B35CA">
        <w:t>Includes scheduled appointments, walk-ins, on</w:t>
      </w:r>
      <w:r>
        <w:t>l</w:t>
      </w:r>
      <w:r w:rsidRPr="008B35CA">
        <w:t>ine chat, professional development, and workshops</w:t>
      </w:r>
    </w:p>
    <w:p w14:paraId="01A73619" w14:textId="77777777" w:rsidR="00E833B3" w:rsidRPr="008B35CA" w:rsidRDefault="00E833B3" w:rsidP="00E833B3">
      <w:pPr>
        <w:pStyle w:val="ListParagraph"/>
        <w:numPr>
          <w:ilvl w:val="0"/>
          <w:numId w:val="30"/>
        </w:numPr>
        <w:spacing w:after="160" w:line="259" w:lineRule="auto"/>
      </w:pPr>
      <w:r w:rsidRPr="008B35CA">
        <w:t>Does not include Fellowships</w:t>
      </w:r>
    </w:p>
    <w:tbl>
      <w:tblPr>
        <w:tblpPr w:leftFromText="180" w:rightFromText="180" w:vertAnchor="text" w:horzAnchor="margin" w:tblpY="210"/>
        <w:tblW w:w="9350" w:type="dxa"/>
        <w:tblLook w:val="04A0" w:firstRow="1" w:lastRow="0" w:firstColumn="1" w:lastColumn="0" w:noHBand="0" w:noVBand="1"/>
      </w:tblPr>
      <w:tblGrid>
        <w:gridCol w:w="1123"/>
        <w:gridCol w:w="2571"/>
        <w:gridCol w:w="898"/>
        <w:gridCol w:w="1207"/>
        <w:gridCol w:w="1019"/>
        <w:gridCol w:w="1342"/>
        <w:gridCol w:w="1381"/>
      </w:tblGrid>
      <w:tr w:rsidR="00E833B3" w:rsidRPr="00AF0FE0" w14:paraId="1E915ED8" w14:textId="77777777" w:rsidTr="007F7D54">
        <w:trPr>
          <w:trHeight w:val="300"/>
        </w:trPr>
        <w:tc>
          <w:tcPr>
            <w:tcW w:w="1123"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6D313DC"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AY 16-17</w:t>
            </w:r>
          </w:p>
        </w:tc>
        <w:tc>
          <w:tcPr>
            <w:tcW w:w="8227" w:type="dxa"/>
            <w:gridSpan w:val="6"/>
            <w:tcBorders>
              <w:top w:val="single" w:sz="4" w:space="0" w:color="auto"/>
              <w:left w:val="nil"/>
              <w:bottom w:val="single" w:sz="4" w:space="0" w:color="auto"/>
              <w:right w:val="single" w:sz="4" w:space="0" w:color="000000"/>
            </w:tcBorders>
            <w:shd w:val="clear" w:color="000000" w:fill="9BC2E6"/>
            <w:noWrap/>
            <w:vAlign w:val="bottom"/>
            <w:hideMark/>
          </w:tcPr>
          <w:p w14:paraId="6AAD89EE"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w:t>
            </w:r>
          </w:p>
        </w:tc>
      </w:tr>
      <w:tr w:rsidR="00E833B3" w:rsidRPr="00AF0FE0" w14:paraId="4DE3BF30" w14:textId="77777777" w:rsidTr="007F7D54">
        <w:trPr>
          <w:trHeight w:val="300"/>
        </w:trPr>
        <w:tc>
          <w:tcPr>
            <w:tcW w:w="1123" w:type="dxa"/>
            <w:tcBorders>
              <w:top w:val="nil"/>
              <w:left w:val="single" w:sz="4" w:space="0" w:color="auto"/>
              <w:bottom w:val="single" w:sz="4" w:space="0" w:color="auto"/>
              <w:right w:val="single" w:sz="4" w:space="0" w:color="auto"/>
            </w:tcBorders>
            <w:shd w:val="clear" w:color="000000" w:fill="9BC2E6"/>
            <w:noWrap/>
            <w:vAlign w:val="bottom"/>
            <w:hideMark/>
          </w:tcPr>
          <w:p w14:paraId="49F04B80"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Paid Tutors</w:t>
            </w:r>
          </w:p>
        </w:tc>
        <w:tc>
          <w:tcPr>
            <w:tcW w:w="2571" w:type="dxa"/>
            <w:tcBorders>
              <w:top w:val="nil"/>
              <w:left w:val="nil"/>
              <w:bottom w:val="single" w:sz="4" w:space="0" w:color="auto"/>
              <w:right w:val="single" w:sz="4" w:space="0" w:color="auto"/>
            </w:tcBorders>
            <w:shd w:val="clear" w:color="000000" w:fill="9BC2E6"/>
            <w:noWrap/>
            <w:vAlign w:val="bottom"/>
            <w:hideMark/>
          </w:tcPr>
          <w:p w14:paraId="228D4ED5"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Scheduled Appointments</w:t>
            </w:r>
          </w:p>
        </w:tc>
        <w:tc>
          <w:tcPr>
            <w:tcW w:w="898" w:type="dxa"/>
            <w:tcBorders>
              <w:top w:val="nil"/>
              <w:left w:val="nil"/>
              <w:bottom w:val="single" w:sz="4" w:space="0" w:color="auto"/>
              <w:right w:val="single" w:sz="4" w:space="0" w:color="auto"/>
            </w:tcBorders>
            <w:shd w:val="clear" w:color="000000" w:fill="9BC2E6"/>
            <w:noWrap/>
            <w:vAlign w:val="bottom"/>
            <w:hideMark/>
          </w:tcPr>
          <w:p w14:paraId="22161959"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Walk-ins</w:t>
            </w:r>
          </w:p>
        </w:tc>
        <w:tc>
          <w:tcPr>
            <w:tcW w:w="1207" w:type="dxa"/>
            <w:tcBorders>
              <w:top w:val="nil"/>
              <w:left w:val="nil"/>
              <w:bottom w:val="single" w:sz="4" w:space="0" w:color="auto"/>
              <w:right w:val="single" w:sz="4" w:space="0" w:color="auto"/>
            </w:tcBorders>
            <w:shd w:val="clear" w:color="000000" w:fill="9BC2E6"/>
            <w:noWrap/>
            <w:vAlign w:val="bottom"/>
            <w:hideMark/>
          </w:tcPr>
          <w:p w14:paraId="44D72840"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Online Chat</w:t>
            </w:r>
          </w:p>
        </w:tc>
        <w:tc>
          <w:tcPr>
            <w:tcW w:w="1019" w:type="dxa"/>
            <w:tcBorders>
              <w:top w:val="nil"/>
              <w:left w:val="nil"/>
              <w:bottom w:val="single" w:sz="4" w:space="0" w:color="auto"/>
              <w:right w:val="single" w:sz="4" w:space="0" w:color="auto"/>
            </w:tcBorders>
            <w:shd w:val="clear" w:color="000000" w:fill="9BC2E6"/>
            <w:noWrap/>
            <w:vAlign w:val="bottom"/>
            <w:hideMark/>
          </w:tcPr>
          <w:p w14:paraId="0D2FEC94"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Prof. Dev.</w:t>
            </w:r>
          </w:p>
        </w:tc>
        <w:tc>
          <w:tcPr>
            <w:tcW w:w="1248" w:type="dxa"/>
            <w:tcBorders>
              <w:top w:val="nil"/>
              <w:left w:val="nil"/>
              <w:bottom w:val="single" w:sz="4" w:space="0" w:color="auto"/>
              <w:right w:val="single" w:sz="4" w:space="0" w:color="auto"/>
            </w:tcBorders>
            <w:shd w:val="clear" w:color="000000" w:fill="9BC2E6"/>
            <w:noWrap/>
            <w:vAlign w:val="bottom"/>
            <w:hideMark/>
          </w:tcPr>
          <w:p w14:paraId="0293AEA1"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Workshops</w:t>
            </w:r>
          </w:p>
        </w:tc>
        <w:tc>
          <w:tcPr>
            <w:tcW w:w="1284" w:type="dxa"/>
            <w:tcBorders>
              <w:top w:val="nil"/>
              <w:left w:val="nil"/>
              <w:bottom w:val="single" w:sz="4" w:space="0" w:color="auto"/>
              <w:right w:val="single" w:sz="4" w:space="0" w:color="auto"/>
            </w:tcBorders>
            <w:shd w:val="clear" w:color="000000" w:fill="9BC2E6"/>
            <w:noWrap/>
            <w:vAlign w:val="bottom"/>
            <w:hideMark/>
          </w:tcPr>
          <w:p w14:paraId="769F0730"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Fellowships</w:t>
            </w:r>
          </w:p>
        </w:tc>
      </w:tr>
      <w:tr w:rsidR="00E833B3" w:rsidRPr="00AF0FE0" w14:paraId="30DC15FA" w14:textId="77777777" w:rsidTr="007F7D54">
        <w:trPr>
          <w:trHeight w:val="315"/>
        </w:trPr>
        <w:tc>
          <w:tcPr>
            <w:tcW w:w="1123" w:type="dxa"/>
            <w:tcBorders>
              <w:top w:val="nil"/>
              <w:left w:val="single" w:sz="4" w:space="0" w:color="auto"/>
              <w:bottom w:val="single" w:sz="4" w:space="0" w:color="auto"/>
              <w:right w:val="single" w:sz="4" w:space="0" w:color="auto"/>
            </w:tcBorders>
            <w:shd w:val="clear" w:color="000000" w:fill="BDD7EE"/>
            <w:noWrap/>
            <w:vAlign w:val="bottom"/>
            <w:hideMark/>
          </w:tcPr>
          <w:p w14:paraId="352A83DB"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hours</w:t>
            </w:r>
          </w:p>
        </w:tc>
        <w:tc>
          <w:tcPr>
            <w:tcW w:w="2571" w:type="dxa"/>
            <w:tcBorders>
              <w:top w:val="nil"/>
              <w:left w:val="nil"/>
              <w:bottom w:val="single" w:sz="4" w:space="0" w:color="auto"/>
              <w:right w:val="single" w:sz="4" w:space="0" w:color="auto"/>
            </w:tcBorders>
            <w:shd w:val="clear" w:color="auto" w:fill="auto"/>
            <w:noWrap/>
            <w:vAlign w:val="bottom"/>
            <w:hideMark/>
          </w:tcPr>
          <w:p w14:paraId="3B114638"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2884</w:t>
            </w:r>
          </w:p>
        </w:tc>
        <w:tc>
          <w:tcPr>
            <w:tcW w:w="898" w:type="dxa"/>
            <w:tcBorders>
              <w:top w:val="nil"/>
              <w:left w:val="nil"/>
              <w:bottom w:val="single" w:sz="4" w:space="0" w:color="auto"/>
              <w:right w:val="single" w:sz="4" w:space="0" w:color="auto"/>
            </w:tcBorders>
            <w:shd w:val="clear" w:color="auto" w:fill="auto"/>
            <w:noWrap/>
            <w:vAlign w:val="bottom"/>
            <w:hideMark/>
          </w:tcPr>
          <w:p w14:paraId="20BFAE22"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26</w:t>
            </w:r>
          </w:p>
        </w:tc>
        <w:tc>
          <w:tcPr>
            <w:tcW w:w="1207" w:type="dxa"/>
            <w:tcBorders>
              <w:top w:val="nil"/>
              <w:left w:val="nil"/>
              <w:bottom w:val="single" w:sz="4" w:space="0" w:color="auto"/>
              <w:right w:val="single" w:sz="4" w:space="0" w:color="auto"/>
            </w:tcBorders>
            <w:shd w:val="clear" w:color="auto" w:fill="auto"/>
            <w:noWrap/>
            <w:vAlign w:val="bottom"/>
            <w:hideMark/>
          </w:tcPr>
          <w:p w14:paraId="74881561"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182</w:t>
            </w:r>
          </w:p>
        </w:tc>
        <w:tc>
          <w:tcPr>
            <w:tcW w:w="1019" w:type="dxa"/>
            <w:tcBorders>
              <w:top w:val="nil"/>
              <w:left w:val="nil"/>
              <w:bottom w:val="single" w:sz="4" w:space="0" w:color="auto"/>
              <w:right w:val="single" w:sz="4" w:space="0" w:color="auto"/>
            </w:tcBorders>
            <w:shd w:val="clear" w:color="auto" w:fill="auto"/>
            <w:noWrap/>
            <w:vAlign w:val="bottom"/>
            <w:hideMark/>
          </w:tcPr>
          <w:p w14:paraId="23A931EF"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678</w:t>
            </w:r>
          </w:p>
        </w:tc>
        <w:tc>
          <w:tcPr>
            <w:tcW w:w="1248" w:type="dxa"/>
            <w:tcBorders>
              <w:top w:val="nil"/>
              <w:left w:val="nil"/>
              <w:bottom w:val="single" w:sz="4" w:space="0" w:color="auto"/>
              <w:right w:val="single" w:sz="4" w:space="0" w:color="auto"/>
            </w:tcBorders>
            <w:shd w:val="clear" w:color="auto" w:fill="auto"/>
            <w:noWrap/>
            <w:vAlign w:val="bottom"/>
            <w:hideMark/>
          </w:tcPr>
          <w:p w14:paraId="2CED75DE" w14:textId="77777777" w:rsidR="00E833B3" w:rsidRPr="00AF0FE0" w:rsidRDefault="00E833B3" w:rsidP="007F7D54">
            <w:pPr>
              <w:jc w:val="center"/>
              <w:rPr>
                <w:rFonts w:ascii="Calibri" w:eastAsia="Times New Roman" w:hAnsi="Calibri"/>
                <w:b/>
                <w:bCs/>
              </w:rPr>
            </w:pPr>
            <w:r w:rsidRPr="00AF0FE0">
              <w:rPr>
                <w:rFonts w:ascii="Calibri" w:eastAsia="Times New Roman" w:hAnsi="Calibri"/>
                <w:b/>
                <w:bCs/>
              </w:rPr>
              <w:t>43</w:t>
            </w:r>
          </w:p>
        </w:tc>
        <w:tc>
          <w:tcPr>
            <w:tcW w:w="1284" w:type="dxa"/>
            <w:tcBorders>
              <w:top w:val="nil"/>
              <w:left w:val="nil"/>
              <w:bottom w:val="single" w:sz="4" w:space="0" w:color="auto"/>
              <w:right w:val="single" w:sz="4" w:space="0" w:color="auto"/>
            </w:tcBorders>
            <w:shd w:val="clear" w:color="auto" w:fill="auto"/>
            <w:noWrap/>
            <w:vAlign w:val="bottom"/>
            <w:hideMark/>
          </w:tcPr>
          <w:p w14:paraId="2CCF8989"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65</w:t>
            </w:r>
          </w:p>
        </w:tc>
      </w:tr>
      <w:tr w:rsidR="00E833B3" w:rsidRPr="00AF0FE0" w14:paraId="26011428" w14:textId="77777777" w:rsidTr="007F7D54">
        <w:trPr>
          <w:trHeight w:val="300"/>
        </w:trPr>
        <w:tc>
          <w:tcPr>
            <w:tcW w:w="1123" w:type="dxa"/>
            <w:tcBorders>
              <w:top w:val="nil"/>
              <w:left w:val="single" w:sz="4" w:space="0" w:color="auto"/>
              <w:bottom w:val="single" w:sz="4" w:space="0" w:color="auto"/>
              <w:right w:val="single" w:sz="4" w:space="0" w:color="auto"/>
            </w:tcBorders>
            <w:shd w:val="clear" w:color="000000" w:fill="BDD7EE"/>
            <w:noWrap/>
            <w:vAlign w:val="bottom"/>
            <w:hideMark/>
          </w:tcPr>
          <w:p w14:paraId="0643DD0F"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cost</w:t>
            </w:r>
          </w:p>
        </w:tc>
        <w:tc>
          <w:tcPr>
            <w:tcW w:w="2571" w:type="dxa"/>
            <w:tcBorders>
              <w:top w:val="nil"/>
              <w:left w:val="nil"/>
              <w:bottom w:val="single" w:sz="4" w:space="0" w:color="auto"/>
              <w:right w:val="single" w:sz="4" w:space="0" w:color="auto"/>
            </w:tcBorders>
            <w:shd w:val="clear" w:color="000000" w:fill="DDEBF7"/>
            <w:noWrap/>
            <w:vAlign w:val="bottom"/>
            <w:hideMark/>
          </w:tcPr>
          <w:p w14:paraId="748435A1"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$25,523 </w:t>
            </w:r>
          </w:p>
        </w:tc>
        <w:tc>
          <w:tcPr>
            <w:tcW w:w="898" w:type="dxa"/>
            <w:tcBorders>
              <w:top w:val="nil"/>
              <w:left w:val="nil"/>
              <w:bottom w:val="single" w:sz="4" w:space="0" w:color="auto"/>
              <w:right w:val="single" w:sz="4" w:space="0" w:color="auto"/>
            </w:tcBorders>
            <w:shd w:val="clear" w:color="000000" w:fill="DDEBF7"/>
            <w:noWrap/>
            <w:vAlign w:val="bottom"/>
            <w:hideMark/>
          </w:tcPr>
          <w:p w14:paraId="0F0A4FA3"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$230 </w:t>
            </w:r>
          </w:p>
        </w:tc>
        <w:tc>
          <w:tcPr>
            <w:tcW w:w="1207" w:type="dxa"/>
            <w:tcBorders>
              <w:top w:val="nil"/>
              <w:left w:val="nil"/>
              <w:bottom w:val="single" w:sz="4" w:space="0" w:color="auto"/>
              <w:right w:val="single" w:sz="4" w:space="0" w:color="auto"/>
            </w:tcBorders>
            <w:shd w:val="clear" w:color="000000" w:fill="DDEBF7"/>
            <w:noWrap/>
            <w:vAlign w:val="bottom"/>
            <w:hideMark/>
          </w:tcPr>
          <w:p w14:paraId="199DD44B"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$1,611 </w:t>
            </w:r>
          </w:p>
        </w:tc>
        <w:tc>
          <w:tcPr>
            <w:tcW w:w="1019" w:type="dxa"/>
            <w:tcBorders>
              <w:top w:val="nil"/>
              <w:left w:val="nil"/>
              <w:bottom w:val="single" w:sz="4" w:space="0" w:color="auto"/>
              <w:right w:val="single" w:sz="4" w:space="0" w:color="auto"/>
            </w:tcBorders>
            <w:shd w:val="clear" w:color="000000" w:fill="DDEBF7"/>
            <w:noWrap/>
            <w:vAlign w:val="bottom"/>
            <w:hideMark/>
          </w:tcPr>
          <w:p w14:paraId="56E5FDF0"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$6,000 </w:t>
            </w:r>
          </w:p>
        </w:tc>
        <w:tc>
          <w:tcPr>
            <w:tcW w:w="1248" w:type="dxa"/>
            <w:tcBorders>
              <w:top w:val="nil"/>
              <w:left w:val="nil"/>
              <w:bottom w:val="single" w:sz="4" w:space="0" w:color="auto"/>
              <w:right w:val="single" w:sz="4" w:space="0" w:color="auto"/>
            </w:tcBorders>
            <w:shd w:val="clear" w:color="000000" w:fill="DDEBF7"/>
            <w:noWrap/>
            <w:vAlign w:val="bottom"/>
            <w:hideMark/>
          </w:tcPr>
          <w:p w14:paraId="504BBEF9" w14:textId="77777777" w:rsidR="00E833B3" w:rsidRPr="00AF0FE0" w:rsidRDefault="00E833B3" w:rsidP="007F7D54">
            <w:pPr>
              <w:jc w:val="center"/>
              <w:rPr>
                <w:rFonts w:ascii="Calibri" w:eastAsia="Times New Roman" w:hAnsi="Calibri"/>
                <w:b/>
                <w:bCs/>
              </w:rPr>
            </w:pPr>
            <w:r w:rsidRPr="00AF0FE0">
              <w:rPr>
                <w:rFonts w:ascii="Calibri" w:eastAsia="Times New Roman" w:hAnsi="Calibri"/>
                <w:b/>
                <w:bCs/>
              </w:rPr>
              <w:t xml:space="preserve">$381 </w:t>
            </w:r>
          </w:p>
        </w:tc>
        <w:tc>
          <w:tcPr>
            <w:tcW w:w="1284" w:type="dxa"/>
            <w:tcBorders>
              <w:top w:val="nil"/>
              <w:left w:val="nil"/>
              <w:bottom w:val="single" w:sz="4" w:space="0" w:color="auto"/>
              <w:right w:val="single" w:sz="4" w:space="0" w:color="auto"/>
            </w:tcBorders>
            <w:shd w:val="clear" w:color="000000" w:fill="DDEBF7"/>
            <w:noWrap/>
            <w:vAlign w:val="bottom"/>
            <w:hideMark/>
          </w:tcPr>
          <w:p w14:paraId="04EA27AF"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 xml:space="preserve">$650 </w:t>
            </w:r>
          </w:p>
        </w:tc>
      </w:tr>
      <w:tr w:rsidR="00E833B3" w:rsidRPr="00AF0FE0" w14:paraId="1A3902E6" w14:textId="77777777" w:rsidTr="007F7D54">
        <w:trPr>
          <w:trHeight w:val="300"/>
        </w:trPr>
        <w:tc>
          <w:tcPr>
            <w:tcW w:w="1123" w:type="dxa"/>
            <w:tcBorders>
              <w:top w:val="nil"/>
              <w:left w:val="single" w:sz="4" w:space="0" w:color="auto"/>
              <w:bottom w:val="single" w:sz="4" w:space="0" w:color="auto"/>
              <w:right w:val="single" w:sz="4" w:space="0" w:color="auto"/>
            </w:tcBorders>
            <w:shd w:val="clear" w:color="000000" w:fill="BDD7EE"/>
            <w:noWrap/>
            <w:vAlign w:val="bottom"/>
            <w:hideMark/>
          </w:tcPr>
          <w:p w14:paraId="126F031F"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w:t>
            </w:r>
          </w:p>
        </w:tc>
        <w:tc>
          <w:tcPr>
            <w:tcW w:w="2571" w:type="dxa"/>
            <w:tcBorders>
              <w:top w:val="nil"/>
              <w:left w:val="nil"/>
              <w:bottom w:val="single" w:sz="4" w:space="0" w:color="auto"/>
              <w:right w:val="single" w:sz="4" w:space="0" w:color="auto"/>
            </w:tcBorders>
            <w:shd w:val="clear" w:color="auto" w:fill="auto"/>
            <w:noWrap/>
            <w:vAlign w:val="bottom"/>
            <w:hideMark/>
          </w:tcPr>
          <w:p w14:paraId="47D785C4"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75%</w:t>
            </w:r>
          </w:p>
        </w:tc>
        <w:tc>
          <w:tcPr>
            <w:tcW w:w="898" w:type="dxa"/>
            <w:tcBorders>
              <w:top w:val="nil"/>
              <w:left w:val="nil"/>
              <w:bottom w:val="single" w:sz="4" w:space="0" w:color="auto"/>
              <w:right w:val="single" w:sz="4" w:space="0" w:color="auto"/>
            </w:tcBorders>
            <w:shd w:val="clear" w:color="auto" w:fill="auto"/>
            <w:noWrap/>
            <w:vAlign w:val="bottom"/>
            <w:hideMark/>
          </w:tcPr>
          <w:p w14:paraId="32339150"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1%</w:t>
            </w:r>
          </w:p>
        </w:tc>
        <w:tc>
          <w:tcPr>
            <w:tcW w:w="1207" w:type="dxa"/>
            <w:tcBorders>
              <w:top w:val="nil"/>
              <w:left w:val="nil"/>
              <w:bottom w:val="single" w:sz="4" w:space="0" w:color="auto"/>
              <w:right w:val="single" w:sz="4" w:space="0" w:color="auto"/>
            </w:tcBorders>
            <w:shd w:val="clear" w:color="auto" w:fill="auto"/>
            <w:noWrap/>
            <w:vAlign w:val="bottom"/>
            <w:hideMark/>
          </w:tcPr>
          <w:p w14:paraId="7F5A6D1F"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5%</w:t>
            </w:r>
          </w:p>
        </w:tc>
        <w:tc>
          <w:tcPr>
            <w:tcW w:w="1019" w:type="dxa"/>
            <w:tcBorders>
              <w:top w:val="nil"/>
              <w:left w:val="nil"/>
              <w:bottom w:val="single" w:sz="4" w:space="0" w:color="auto"/>
              <w:right w:val="single" w:sz="4" w:space="0" w:color="auto"/>
            </w:tcBorders>
            <w:shd w:val="clear" w:color="auto" w:fill="auto"/>
            <w:noWrap/>
            <w:vAlign w:val="bottom"/>
            <w:hideMark/>
          </w:tcPr>
          <w:p w14:paraId="4B192DE8"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18%</w:t>
            </w:r>
          </w:p>
        </w:tc>
        <w:tc>
          <w:tcPr>
            <w:tcW w:w="1248" w:type="dxa"/>
            <w:tcBorders>
              <w:top w:val="nil"/>
              <w:left w:val="nil"/>
              <w:bottom w:val="single" w:sz="4" w:space="0" w:color="auto"/>
              <w:right w:val="single" w:sz="4" w:space="0" w:color="auto"/>
            </w:tcBorders>
            <w:shd w:val="clear" w:color="auto" w:fill="auto"/>
            <w:noWrap/>
            <w:vAlign w:val="bottom"/>
            <w:hideMark/>
          </w:tcPr>
          <w:p w14:paraId="2002E9A3" w14:textId="77777777" w:rsidR="00E833B3" w:rsidRPr="00AF0FE0" w:rsidRDefault="00E833B3" w:rsidP="007F7D54">
            <w:pPr>
              <w:jc w:val="center"/>
              <w:rPr>
                <w:rFonts w:ascii="Calibri" w:eastAsia="Times New Roman" w:hAnsi="Calibri"/>
                <w:b/>
                <w:bCs/>
              </w:rPr>
            </w:pPr>
            <w:r w:rsidRPr="00AF0FE0">
              <w:rPr>
                <w:rFonts w:ascii="Calibri" w:eastAsia="Times New Roman" w:hAnsi="Calibri"/>
                <w:b/>
                <w:bCs/>
              </w:rPr>
              <w:t>0%</w:t>
            </w:r>
          </w:p>
        </w:tc>
        <w:tc>
          <w:tcPr>
            <w:tcW w:w="1284" w:type="dxa"/>
            <w:tcBorders>
              <w:top w:val="nil"/>
              <w:left w:val="nil"/>
              <w:bottom w:val="single" w:sz="4" w:space="0" w:color="auto"/>
              <w:right w:val="single" w:sz="4" w:space="0" w:color="auto"/>
            </w:tcBorders>
            <w:shd w:val="clear" w:color="auto" w:fill="auto"/>
            <w:noWrap/>
            <w:vAlign w:val="bottom"/>
            <w:hideMark/>
          </w:tcPr>
          <w:p w14:paraId="2AC9C937" w14:textId="77777777" w:rsidR="00E833B3" w:rsidRPr="00AF0FE0" w:rsidRDefault="00E833B3" w:rsidP="007F7D54">
            <w:pPr>
              <w:jc w:val="center"/>
              <w:rPr>
                <w:rFonts w:ascii="Calibri" w:eastAsia="Times New Roman" w:hAnsi="Calibri"/>
                <w:b/>
                <w:bCs/>
                <w:color w:val="000000"/>
              </w:rPr>
            </w:pPr>
            <w:r w:rsidRPr="00AF0FE0">
              <w:rPr>
                <w:rFonts w:ascii="Calibri" w:eastAsia="Times New Roman" w:hAnsi="Calibri"/>
                <w:b/>
                <w:bCs/>
                <w:color w:val="000000"/>
              </w:rPr>
              <w:t>2%</w:t>
            </w:r>
          </w:p>
        </w:tc>
      </w:tr>
    </w:tbl>
    <w:p w14:paraId="1830E2B6" w14:textId="77777777" w:rsidR="00E833B3" w:rsidRDefault="00E833B3" w:rsidP="00E833B3">
      <w:pPr>
        <w:rPr>
          <w:b/>
        </w:rPr>
      </w:pPr>
    </w:p>
    <w:tbl>
      <w:tblPr>
        <w:tblW w:w="8005" w:type="dxa"/>
        <w:tblLook w:val="04A0" w:firstRow="1" w:lastRow="0" w:firstColumn="1" w:lastColumn="0" w:noHBand="0" w:noVBand="1"/>
      </w:tblPr>
      <w:tblGrid>
        <w:gridCol w:w="960"/>
        <w:gridCol w:w="1195"/>
        <w:gridCol w:w="1260"/>
        <w:gridCol w:w="1350"/>
        <w:gridCol w:w="1530"/>
        <w:gridCol w:w="1710"/>
      </w:tblGrid>
      <w:tr w:rsidR="00E833B3" w:rsidRPr="007B78EF" w14:paraId="21BA7E73" w14:textId="77777777" w:rsidTr="007F7D54">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6761997"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hours</w:t>
            </w:r>
          </w:p>
        </w:tc>
        <w:tc>
          <w:tcPr>
            <w:tcW w:w="1195" w:type="dxa"/>
            <w:tcBorders>
              <w:top w:val="single" w:sz="4" w:space="0" w:color="auto"/>
              <w:left w:val="nil"/>
              <w:bottom w:val="single" w:sz="4" w:space="0" w:color="auto"/>
              <w:right w:val="single" w:sz="4" w:space="0" w:color="auto"/>
            </w:tcBorders>
            <w:shd w:val="clear" w:color="000000" w:fill="9BC2E6"/>
            <w:noWrap/>
            <w:vAlign w:val="bottom"/>
            <w:hideMark/>
          </w:tcPr>
          <w:p w14:paraId="1BC0758C" w14:textId="77777777" w:rsidR="00E833B3" w:rsidRPr="007B78EF" w:rsidRDefault="00E833B3" w:rsidP="007F7D54">
            <w:pPr>
              <w:jc w:val="center"/>
              <w:rPr>
                <w:rFonts w:ascii="Calibri" w:eastAsia="Times New Roman" w:hAnsi="Calibri"/>
                <w:b/>
                <w:bCs/>
                <w:color w:val="000000"/>
              </w:rPr>
            </w:pPr>
            <w:proofErr w:type="spellStart"/>
            <w:r w:rsidRPr="007B78EF">
              <w:rPr>
                <w:rFonts w:ascii="Calibri" w:eastAsia="Times New Roman" w:hAnsi="Calibri"/>
                <w:b/>
                <w:bCs/>
                <w:color w:val="000000"/>
              </w:rPr>
              <w:t>Pd</w:t>
            </w:r>
            <w:proofErr w:type="spellEnd"/>
            <w:r w:rsidRPr="007B78EF">
              <w:rPr>
                <w:rFonts w:ascii="Calibri" w:eastAsia="Times New Roman" w:hAnsi="Calibri"/>
                <w:b/>
                <w:bCs/>
                <w:color w:val="000000"/>
              </w:rPr>
              <w:t xml:space="preserve"> tutors</w:t>
            </w:r>
          </w:p>
        </w:tc>
        <w:tc>
          <w:tcPr>
            <w:tcW w:w="1260" w:type="dxa"/>
            <w:tcBorders>
              <w:top w:val="single" w:sz="4" w:space="0" w:color="auto"/>
              <w:left w:val="nil"/>
              <w:bottom w:val="single" w:sz="4" w:space="0" w:color="auto"/>
              <w:right w:val="single" w:sz="4" w:space="0" w:color="auto"/>
            </w:tcBorders>
            <w:shd w:val="clear" w:color="000000" w:fill="9BC2E6"/>
            <w:noWrap/>
            <w:vAlign w:val="bottom"/>
            <w:hideMark/>
          </w:tcPr>
          <w:p w14:paraId="416A3E79"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G</w:t>
            </w:r>
            <w:r>
              <w:rPr>
                <w:rFonts w:ascii="Calibri" w:eastAsia="Times New Roman" w:hAnsi="Calibri"/>
                <w:b/>
                <w:bCs/>
                <w:color w:val="000000"/>
              </w:rPr>
              <w:t>A</w:t>
            </w:r>
            <w:r w:rsidRPr="007B78EF">
              <w:rPr>
                <w:rFonts w:ascii="Calibri" w:eastAsia="Times New Roman" w:hAnsi="Calibri"/>
                <w:b/>
                <w:bCs/>
                <w:color w:val="000000"/>
              </w:rPr>
              <w:t>s</w:t>
            </w:r>
          </w:p>
        </w:tc>
        <w:tc>
          <w:tcPr>
            <w:tcW w:w="1350" w:type="dxa"/>
            <w:tcBorders>
              <w:top w:val="single" w:sz="4" w:space="0" w:color="auto"/>
              <w:left w:val="nil"/>
              <w:bottom w:val="single" w:sz="4" w:space="0" w:color="auto"/>
              <w:right w:val="single" w:sz="4" w:space="0" w:color="auto"/>
            </w:tcBorders>
            <w:shd w:val="clear" w:color="000000" w:fill="9BC2E6"/>
            <w:noWrap/>
            <w:vAlign w:val="bottom"/>
            <w:hideMark/>
          </w:tcPr>
          <w:p w14:paraId="23EB6DCB"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Interns</w:t>
            </w:r>
          </w:p>
        </w:tc>
        <w:tc>
          <w:tcPr>
            <w:tcW w:w="1530" w:type="dxa"/>
            <w:tcBorders>
              <w:top w:val="single" w:sz="4" w:space="0" w:color="auto"/>
              <w:left w:val="nil"/>
              <w:bottom w:val="single" w:sz="4" w:space="0" w:color="auto"/>
              <w:right w:val="single" w:sz="4" w:space="0" w:color="auto"/>
            </w:tcBorders>
            <w:shd w:val="clear" w:color="000000" w:fill="9BC2E6"/>
            <w:noWrap/>
            <w:vAlign w:val="bottom"/>
            <w:hideMark/>
          </w:tcPr>
          <w:p w14:paraId="19DFC350"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 xml:space="preserve">UWC </w:t>
            </w:r>
            <w:proofErr w:type="spellStart"/>
            <w:r w:rsidRPr="007B78EF">
              <w:rPr>
                <w:rFonts w:ascii="Calibri" w:eastAsia="Times New Roman" w:hAnsi="Calibri"/>
                <w:b/>
                <w:bCs/>
                <w:color w:val="000000"/>
              </w:rPr>
              <w:t>Fac</w:t>
            </w:r>
            <w:proofErr w:type="spellEnd"/>
          </w:p>
        </w:tc>
        <w:tc>
          <w:tcPr>
            <w:tcW w:w="1710" w:type="dxa"/>
            <w:tcBorders>
              <w:top w:val="single" w:sz="4" w:space="0" w:color="auto"/>
              <w:left w:val="nil"/>
              <w:bottom w:val="single" w:sz="4" w:space="0" w:color="auto"/>
              <w:right w:val="single" w:sz="4" w:space="0" w:color="auto"/>
            </w:tcBorders>
            <w:shd w:val="clear" w:color="000000" w:fill="9BC2E6"/>
            <w:noWrap/>
            <w:vAlign w:val="bottom"/>
            <w:hideMark/>
          </w:tcPr>
          <w:p w14:paraId="3854A13D" w14:textId="77777777" w:rsidR="00E833B3" w:rsidRPr="007B78EF" w:rsidRDefault="00E833B3" w:rsidP="007F7D54">
            <w:pPr>
              <w:jc w:val="center"/>
              <w:rPr>
                <w:rFonts w:ascii="Calibri" w:eastAsia="Times New Roman" w:hAnsi="Calibri"/>
                <w:b/>
                <w:bCs/>
                <w:color w:val="000000"/>
              </w:rPr>
            </w:pPr>
            <w:proofErr w:type="spellStart"/>
            <w:r w:rsidRPr="007B78EF">
              <w:rPr>
                <w:rFonts w:ascii="Calibri" w:eastAsia="Times New Roman" w:hAnsi="Calibri"/>
                <w:b/>
                <w:bCs/>
                <w:color w:val="000000"/>
              </w:rPr>
              <w:t>Assoc</w:t>
            </w:r>
            <w:proofErr w:type="spellEnd"/>
            <w:r w:rsidRPr="007B78EF">
              <w:rPr>
                <w:rFonts w:ascii="Calibri" w:eastAsia="Times New Roman" w:hAnsi="Calibri"/>
                <w:b/>
                <w:bCs/>
                <w:color w:val="000000"/>
              </w:rPr>
              <w:t xml:space="preserve"> </w:t>
            </w:r>
            <w:proofErr w:type="spellStart"/>
            <w:r w:rsidRPr="007B78EF">
              <w:rPr>
                <w:rFonts w:ascii="Calibri" w:eastAsia="Times New Roman" w:hAnsi="Calibri"/>
                <w:b/>
                <w:bCs/>
                <w:color w:val="000000"/>
              </w:rPr>
              <w:t>Fac</w:t>
            </w:r>
            <w:proofErr w:type="spellEnd"/>
          </w:p>
        </w:tc>
      </w:tr>
      <w:tr w:rsidR="00E833B3" w:rsidRPr="007B78EF" w14:paraId="270256DF" w14:textId="77777777" w:rsidTr="007F7D54">
        <w:trPr>
          <w:trHeight w:val="300"/>
        </w:trPr>
        <w:tc>
          <w:tcPr>
            <w:tcW w:w="960" w:type="dxa"/>
            <w:tcBorders>
              <w:top w:val="nil"/>
              <w:left w:val="single" w:sz="4" w:space="0" w:color="auto"/>
              <w:bottom w:val="single" w:sz="4" w:space="0" w:color="auto"/>
              <w:right w:val="single" w:sz="4" w:space="0" w:color="auto"/>
            </w:tcBorders>
            <w:shd w:val="clear" w:color="000000" w:fill="9BC2E6"/>
            <w:noWrap/>
            <w:vAlign w:val="bottom"/>
            <w:hideMark/>
          </w:tcPr>
          <w:p w14:paraId="0A91BABA"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16-17</w:t>
            </w:r>
          </w:p>
        </w:tc>
        <w:tc>
          <w:tcPr>
            <w:tcW w:w="1195" w:type="dxa"/>
            <w:tcBorders>
              <w:top w:val="nil"/>
              <w:left w:val="nil"/>
              <w:bottom w:val="single" w:sz="4" w:space="0" w:color="auto"/>
              <w:right w:val="single" w:sz="4" w:space="0" w:color="auto"/>
            </w:tcBorders>
            <w:shd w:val="clear" w:color="auto" w:fill="auto"/>
            <w:noWrap/>
            <w:vAlign w:val="bottom"/>
            <w:hideMark/>
          </w:tcPr>
          <w:p w14:paraId="13B526D9"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3770</w:t>
            </w:r>
          </w:p>
        </w:tc>
        <w:tc>
          <w:tcPr>
            <w:tcW w:w="1260" w:type="dxa"/>
            <w:tcBorders>
              <w:top w:val="nil"/>
              <w:left w:val="nil"/>
              <w:bottom w:val="single" w:sz="4" w:space="0" w:color="auto"/>
              <w:right w:val="single" w:sz="4" w:space="0" w:color="auto"/>
            </w:tcBorders>
            <w:shd w:val="clear" w:color="auto" w:fill="auto"/>
            <w:noWrap/>
            <w:vAlign w:val="bottom"/>
            <w:hideMark/>
          </w:tcPr>
          <w:p w14:paraId="27A00BEE"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499</w:t>
            </w:r>
          </w:p>
        </w:tc>
        <w:tc>
          <w:tcPr>
            <w:tcW w:w="1350" w:type="dxa"/>
            <w:tcBorders>
              <w:top w:val="nil"/>
              <w:left w:val="nil"/>
              <w:bottom w:val="single" w:sz="4" w:space="0" w:color="auto"/>
              <w:right w:val="single" w:sz="4" w:space="0" w:color="auto"/>
            </w:tcBorders>
            <w:shd w:val="clear" w:color="auto" w:fill="auto"/>
            <w:noWrap/>
            <w:vAlign w:val="bottom"/>
            <w:hideMark/>
          </w:tcPr>
          <w:p w14:paraId="41F66CAC"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123</w:t>
            </w:r>
          </w:p>
        </w:tc>
        <w:tc>
          <w:tcPr>
            <w:tcW w:w="1530" w:type="dxa"/>
            <w:tcBorders>
              <w:top w:val="nil"/>
              <w:left w:val="nil"/>
              <w:bottom w:val="single" w:sz="4" w:space="0" w:color="auto"/>
              <w:right w:val="single" w:sz="4" w:space="0" w:color="auto"/>
            </w:tcBorders>
            <w:shd w:val="clear" w:color="auto" w:fill="auto"/>
            <w:noWrap/>
            <w:vAlign w:val="bottom"/>
            <w:hideMark/>
          </w:tcPr>
          <w:p w14:paraId="25B3D9B4"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307</w:t>
            </w:r>
          </w:p>
        </w:tc>
        <w:tc>
          <w:tcPr>
            <w:tcW w:w="1710" w:type="dxa"/>
            <w:tcBorders>
              <w:top w:val="nil"/>
              <w:left w:val="nil"/>
              <w:bottom w:val="single" w:sz="4" w:space="0" w:color="auto"/>
              <w:right w:val="single" w:sz="4" w:space="0" w:color="auto"/>
            </w:tcBorders>
            <w:shd w:val="clear" w:color="auto" w:fill="auto"/>
            <w:noWrap/>
            <w:vAlign w:val="bottom"/>
            <w:hideMark/>
          </w:tcPr>
          <w:p w14:paraId="7FB39259" w14:textId="77777777" w:rsidR="00E833B3" w:rsidRPr="007B78EF" w:rsidRDefault="00E833B3" w:rsidP="007F7D54">
            <w:pPr>
              <w:jc w:val="center"/>
              <w:rPr>
                <w:rFonts w:ascii="Calibri" w:eastAsia="Times New Roman" w:hAnsi="Calibri"/>
                <w:b/>
                <w:bCs/>
                <w:color w:val="000000"/>
              </w:rPr>
            </w:pPr>
            <w:r w:rsidRPr="007B78EF">
              <w:rPr>
                <w:rFonts w:ascii="Calibri" w:eastAsia="Times New Roman" w:hAnsi="Calibri"/>
                <w:b/>
                <w:bCs/>
                <w:color w:val="000000"/>
              </w:rPr>
              <w:t>291</w:t>
            </w:r>
          </w:p>
        </w:tc>
      </w:tr>
      <w:tr w:rsidR="00E833B3" w:rsidRPr="007B78EF" w14:paraId="21AFBCE0" w14:textId="77777777" w:rsidTr="007F7D54">
        <w:trPr>
          <w:trHeight w:val="315"/>
        </w:trPr>
        <w:tc>
          <w:tcPr>
            <w:tcW w:w="960" w:type="dxa"/>
            <w:tcBorders>
              <w:top w:val="nil"/>
              <w:left w:val="single" w:sz="8" w:space="0" w:color="auto"/>
              <w:bottom w:val="single" w:sz="8" w:space="0" w:color="auto"/>
              <w:right w:val="single" w:sz="8" w:space="0" w:color="auto"/>
            </w:tcBorders>
            <w:shd w:val="clear" w:color="000000" w:fill="DDEBF7"/>
            <w:vAlign w:val="center"/>
            <w:hideMark/>
          </w:tcPr>
          <w:p w14:paraId="1FCB6A47" w14:textId="77777777" w:rsidR="00E833B3" w:rsidRPr="007B78EF" w:rsidRDefault="00E833B3" w:rsidP="007F7D54">
            <w:pPr>
              <w:jc w:val="center"/>
              <w:rPr>
                <w:rFonts w:ascii="Calibri" w:eastAsia="Times New Roman" w:hAnsi="Calibri"/>
                <w:color w:val="000000"/>
              </w:rPr>
            </w:pPr>
            <w:r w:rsidRPr="007B78EF">
              <w:rPr>
                <w:rFonts w:ascii="Calibri" w:eastAsia="Times New Roman" w:hAnsi="Calibri"/>
                <w:color w:val="000000"/>
              </w:rPr>
              <w:t>15-16</w:t>
            </w:r>
          </w:p>
        </w:tc>
        <w:tc>
          <w:tcPr>
            <w:tcW w:w="1195" w:type="dxa"/>
            <w:tcBorders>
              <w:top w:val="nil"/>
              <w:left w:val="nil"/>
              <w:bottom w:val="single" w:sz="8" w:space="0" w:color="auto"/>
              <w:right w:val="single" w:sz="8" w:space="0" w:color="auto"/>
            </w:tcBorders>
            <w:shd w:val="clear" w:color="000000" w:fill="DDEBF7"/>
            <w:vAlign w:val="center"/>
            <w:hideMark/>
          </w:tcPr>
          <w:p w14:paraId="59B8E149" w14:textId="77777777" w:rsidR="00E833B3" w:rsidRPr="007B78EF" w:rsidRDefault="00E833B3" w:rsidP="007F7D54">
            <w:pPr>
              <w:jc w:val="center"/>
              <w:rPr>
                <w:rFonts w:ascii="Calibri" w:eastAsia="Times New Roman" w:hAnsi="Calibri"/>
                <w:color w:val="000000"/>
              </w:rPr>
            </w:pPr>
            <w:r w:rsidRPr="007B78EF">
              <w:rPr>
                <w:rFonts w:ascii="Calibri" w:eastAsia="Times New Roman" w:hAnsi="Calibri"/>
                <w:color w:val="000000"/>
              </w:rPr>
              <w:t>3719</w:t>
            </w:r>
          </w:p>
        </w:tc>
        <w:tc>
          <w:tcPr>
            <w:tcW w:w="1260" w:type="dxa"/>
            <w:tcBorders>
              <w:top w:val="nil"/>
              <w:left w:val="nil"/>
              <w:bottom w:val="single" w:sz="8" w:space="0" w:color="auto"/>
              <w:right w:val="single" w:sz="8" w:space="0" w:color="auto"/>
            </w:tcBorders>
            <w:shd w:val="clear" w:color="000000" w:fill="DDEBF7"/>
            <w:vAlign w:val="center"/>
            <w:hideMark/>
          </w:tcPr>
          <w:p w14:paraId="24A78FE7" w14:textId="77777777" w:rsidR="00E833B3" w:rsidRPr="007B78EF" w:rsidRDefault="00E833B3" w:rsidP="007F7D54">
            <w:pPr>
              <w:jc w:val="center"/>
              <w:rPr>
                <w:rFonts w:ascii="Calibri" w:eastAsia="Times New Roman" w:hAnsi="Calibri"/>
                <w:color w:val="000000"/>
              </w:rPr>
            </w:pPr>
            <w:r w:rsidRPr="007B78EF">
              <w:rPr>
                <w:rFonts w:ascii="Calibri" w:eastAsia="Times New Roman" w:hAnsi="Calibri"/>
                <w:color w:val="000000"/>
              </w:rPr>
              <w:t>1081</w:t>
            </w:r>
          </w:p>
        </w:tc>
        <w:tc>
          <w:tcPr>
            <w:tcW w:w="1350" w:type="dxa"/>
            <w:tcBorders>
              <w:top w:val="nil"/>
              <w:left w:val="nil"/>
              <w:bottom w:val="single" w:sz="8" w:space="0" w:color="auto"/>
              <w:right w:val="single" w:sz="8" w:space="0" w:color="auto"/>
            </w:tcBorders>
            <w:shd w:val="clear" w:color="000000" w:fill="DDEBF7"/>
            <w:vAlign w:val="center"/>
            <w:hideMark/>
          </w:tcPr>
          <w:p w14:paraId="4B48575A" w14:textId="77777777" w:rsidR="00E833B3" w:rsidRPr="007B78EF" w:rsidRDefault="00E833B3" w:rsidP="007F7D54">
            <w:pPr>
              <w:jc w:val="center"/>
              <w:rPr>
                <w:rFonts w:ascii="Calibri" w:eastAsia="Times New Roman" w:hAnsi="Calibri"/>
                <w:color w:val="000000"/>
              </w:rPr>
            </w:pPr>
            <w:r w:rsidRPr="007B78EF">
              <w:rPr>
                <w:rFonts w:ascii="Calibri" w:eastAsia="Times New Roman" w:hAnsi="Calibri"/>
                <w:color w:val="000000"/>
              </w:rPr>
              <w:t>223</w:t>
            </w:r>
          </w:p>
        </w:tc>
        <w:tc>
          <w:tcPr>
            <w:tcW w:w="1530" w:type="dxa"/>
            <w:tcBorders>
              <w:top w:val="nil"/>
              <w:left w:val="nil"/>
              <w:bottom w:val="single" w:sz="8" w:space="0" w:color="auto"/>
              <w:right w:val="single" w:sz="8" w:space="0" w:color="auto"/>
            </w:tcBorders>
            <w:shd w:val="clear" w:color="000000" w:fill="DDEBF7"/>
            <w:vAlign w:val="center"/>
            <w:hideMark/>
          </w:tcPr>
          <w:p w14:paraId="314BE7A5" w14:textId="77777777" w:rsidR="00E833B3" w:rsidRPr="007B78EF" w:rsidRDefault="00E833B3" w:rsidP="007F7D54">
            <w:pPr>
              <w:jc w:val="center"/>
              <w:rPr>
                <w:rFonts w:ascii="Calibri" w:eastAsia="Times New Roman" w:hAnsi="Calibri"/>
                <w:color w:val="000000"/>
              </w:rPr>
            </w:pPr>
            <w:r w:rsidRPr="007B78EF">
              <w:rPr>
                <w:rFonts w:ascii="Calibri" w:eastAsia="Times New Roman" w:hAnsi="Calibri"/>
                <w:color w:val="000000"/>
              </w:rPr>
              <w:t>288</w:t>
            </w:r>
          </w:p>
        </w:tc>
        <w:tc>
          <w:tcPr>
            <w:tcW w:w="1710" w:type="dxa"/>
            <w:tcBorders>
              <w:top w:val="nil"/>
              <w:left w:val="nil"/>
              <w:bottom w:val="single" w:sz="8" w:space="0" w:color="auto"/>
              <w:right w:val="single" w:sz="8" w:space="0" w:color="auto"/>
            </w:tcBorders>
            <w:shd w:val="clear" w:color="000000" w:fill="DDEBF7"/>
            <w:vAlign w:val="center"/>
            <w:hideMark/>
          </w:tcPr>
          <w:p w14:paraId="48027783" w14:textId="77777777" w:rsidR="00E833B3" w:rsidRPr="007B78EF" w:rsidRDefault="00E833B3" w:rsidP="007F7D54">
            <w:pPr>
              <w:jc w:val="center"/>
              <w:rPr>
                <w:rFonts w:ascii="Calibri" w:eastAsia="Times New Roman" w:hAnsi="Calibri"/>
                <w:color w:val="000000"/>
              </w:rPr>
            </w:pPr>
            <w:r w:rsidRPr="007B78EF">
              <w:rPr>
                <w:rFonts w:ascii="Calibri" w:eastAsia="Times New Roman" w:hAnsi="Calibri"/>
                <w:color w:val="000000"/>
              </w:rPr>
              <w:t>482</w:t>
            </w:r>
          </w:p>
        </w:tc>
      </w:tr>
    </w:tbl>
    <w:p w14:paraId="6DEDA082" w14:textId="77777777" w:rsidR="00E833B3" w:rsidRDefault="00E833B3" w:rsidP="00E833B3">
      <w:pPr>
        <w:rPr>
          <w:b/>
        </w:rPr>
      </w:pPr>
    </w:p>
    <w:p w14:paraId="503391D6" w14:textId="77777777" w:rsidR="00E833B3" w:rsidRDefault="00E833B3" w:rsidP="00E833B3">
      <w:pPr>
        <w:rPr>
          <w:b/>
        </w:rPr>
      </w:pPr>
    </w:p>
    <w:p w14:paraId="656EAD42" w14:textId="77777777" w:rsidR="00E833B3" w:rsidRPr="00BC1B01" w:rsidRDefault="00E833B3" w:rsidP="00E833B3">
      <w:pPr>
        <w:rPr>
          <w:b/>
        </w:rPr>
      </w:pPr>
      <w:r>
        <w:rPr>
          <w:noProof/>
        </w:rPr>
        <w:lastRenderedPageBreak/>
        <w:drawing>
          <wp:inline distT="0" distB="0" distL="0" distR="0" wp14:anchorId="1552C520" wp14:editId="2361296E">
            <wp:extent cx="47244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C7F2C2E" w14:textId="77777777" w:rsidR="00E833B3" w:rsidRDefault="00E833B3"/>
    <w:p w14:paraId="7F14B20C" w14:textId="6B06B6D0" w:rsidR="251B6734" w:rsidRDefault="251B6734" w:rsidP="251B6734"/>
    <w:p w14:paraId="288CEBD8" w14:textId="329DBBD2" w:rsidR="00143B45" w:rsidRPr="0042125D" w:rsidRDefault="00143B45" w:rsidP="5E3E0F50">
      <w:pPr>
        <w:pStyle w:val="Normal1"/>
      </w:pPr>
    </w:p>
    <w:p w14:paraId="2676C1EB" w14:textId="77777777" w:rsidR="00E833B3" w:rsidRDefault="00E833B3" w:rsidP="5E3E0F50">
      <w:pPr>
        <w:rPr>
          <w:rFonts w:ascii="Garamond" w:eastAsia="Garamond" w:hAnsi="Garamond" w:cs="Garamond"/>
          <w:color w:val="76923C" w:themeColor="accent3" w:themeShade="BF"/>
          <w:sz w:val="28"/>
          <w:szCs w:val="28"/>
        </w:rPr>
      </w:pPr>
    </w:p>
    <w:p w14:paraId="34FA0F31" w14:textId="77777777" w:rsidR="00E833B3" w:rsidRDefault="00E833B3" w:rsidP="5E3E0F50">
      <w:pPr>
        <w:rPr>
          <w:rFonts w:ascii="Garamond" w:eastAsia="Garamond" w:hAnsi="Garamond" w:cs="Garamond"/>
          <w:color w:val="76923C" w:themeColor="accent3" w:themeShade="BF"/>
          <w:sz w:val="28"/>
          <w:szCs w:val="28"/>
        </w:rPr>
      </w:pPr>
    </w:p>
    <w:p w14:paraId="782594D4" w14:textId="77777777" w:rsidR="00E833B3" w:rsidRDefault="00E833B3" w:rsidP="5E3E0F50">
      <w:pPr>
        <w:rPr>
          <w:rFonts w:ascii="Garamond" w:eastAsia="Garamond" w:hAnsi="Garamond" w:cs="Garamond"/>
          <w:color w:val="76923C" w:themeColor="accent3" w:themeShade="BF"/>
          <w:sz w:val="28"/>
          <w:szCs w:val="28"/>
        </w:rPr>
      </w:pPr>
    </w:p>
    <w:p w14:paraId="54CB7489" w14:textId="77777777" w:rsidR="00E833B3" w:rsidRDefault="00E833B3" w:rsidP="5E3E0F50">
      <w:pPr>
        <w:rPr>
          <w:rFonts w:ascii="Garamond" w:eastAsia="Garamond" w:hAnsi="Garamond" w:cs="Garamond"/>
          <w:color w:val="76923C" w:themeColor="accent3" w:themeShade="BF"/>
          <w:sz w:val="28"/>
          <w:szCs w:val="28"/>
        </w:rPr>
      </w:pPr>
    </w:p>
    <w:p w14:paraId="1C429EC9" w14:textId="77777777" w:rsidR="00E833B3" w:rsidRDefault="00E833B3" w:rsidP="5E3E0F50">
      <w:pPr>
        <w:rPr>
          <w:rFonts w:ascii="Garamond" w:eastAsia="Garamond" w:hAnsi="Garamond" w:cs="Garamond"/>
          <w:color w:val="76923C" w:themeColor="accent3" w:themeShade="BF"/>
          <w:sz w:val="28"/>
          <w:szCs w:val="28"/>
        </w:rPr>
      </w:pPr>
    </w:p>
    <w:p w14:paraId="0C23C4DE" w14:textId="1527C5F5" w:rsidR="00143B45" w:rsidRPr="0042125D" w:rsidRDefault="2CC8E5A1" w:rsidP="5E3E0F50">
      <w:r w:rsidRPr="2CC8E5A1">
        <w:rPr>
          <w:rFonts w:ascii="Garamond" w:eastAsia="Garamond" w:hAnsi="Garamond" w:cs="Garamond"/>
          <w:color w:val="76923C" w:themeColor="accent3" w:themeShade="BF"/>
          <w:sz w:val="28"/>
          <w:szCs w:val="28"/>
        </w:rPr>
        <w:t>Program Evaluation and Learning Outcomes Assessment</w:t>
      </w:r>
    </w:p>
    <w:p w14:paraId="42D257E4" w14:textId="77777777" w:rsidR="00E833B3" w:rsidRDefault="00E833B3" w:rsidP="2CC8E5A1">
      <w:pPr>
        <w:pStyle w:val="Normal1"/>
        <w:ind w:firstLine="720"/>
        <w:rPr>
          <w:rFonts w:ascii="Garamond,Times New Roman" w:eastAsia="Garamond,Times New Roman" w:hAnsi="Garamond,Times New Roman" w:cs="Garamond,Times New Roman"/>
          <w:b/>
          <w:bCs/>
          <w:sz w:val="24"/>
          <w:szCs w:val="24"/>
        </w:rPr>
      </w:pPr>
    </w:p>
    <w:p w14:paraId="1D5E87B7" w14:textId="3F120C67" w:rsidR="00143B45" w:rsidRPr="0042125D" w:rsidRDefault="2CC8E5A1" w:rsidP="2CC8E5A1">
      <w:pPr>
        <w:pStyle w:val="Normal1"/>
        <w:ind w:firstLine="720"/>
        <w:rPr>
          <w:rFonts w:ascii="Garamond,Times New Roman" w:eastAsia="Garamond,Times New Roman" w:hAnsi="Garamond,Times New Roman" w:cs="Garamond,Times New Roman"/>
          <w:b/>
          <w:bCs/>
          <w:sz w:val="24"/>
          <w:szCs w:val="24"/>
        </w:rPr>
      </w:pPr>
      <w:r w:rsidRPr="2CC8E5A1">
        <w:rPr>
          <w:rFonts w:ascii="Garamond,Times New Roman" w:eastAsia="Garamond,Times New Roman" w:hAnsi="Garamond,Times New Roman" w:cs="Garamond,Times New Roman"/>
          <w:b/>
          <w:bCs/>
          <w:sz w:val="24"/>
          <w:szCs w:val="24"/>
        </w:rPr>
        <w:t>Program Evaluation</w:t>
      </w:r>
    </w:p>
    <w:p w14:paraId="00320D1E" w14:textId="77777777" w:rsidR="008C1089" w:rsidRDefault="008C1089" w:rsidP="5E3E0F50">
      <w:pPr>
        <w:ind w:left="720"/>
        <w:rPr>
          <w:rFonts w:ascii="Garamond" w:eastAsia="Garamond" w:hAnsi="Garamond" w:cs="Garamond"/>
        </w:rPr>
      </w:pPr>
    </w:p>
    <w:p w14:paraId="0FF24422" w14:textId="48951AFB" w:rsidR="00143B45" w:rsidRPr="0042125D" w:rsidRDefault="71569A82" w:rsidP="5E3E0F50">
      <w:pPr>
        <w:ind w:left="720"/>
      </w:pPr>
      <w:r w:rsidRPr="71569A82">
        <w:rPr>
          <w:rFonts w:ascii="Garamond" w:eastAsia="Garamond" w:hAnsi="Garamond" w:cs="Garamond"/>
        </w:rPr>
        <w:t xml:space="preserve">Following each tutorial, students are emailed a post-session survey.  We continue to value this method of eliciting feedback from UWC clients.  This year, we’ve collected a total of 537 post-session surveys.  The most valuable results from this survey illustrate that we are fulfilling one of our mission-statement objectives: </w:t>
      </w:r>
      <w:r w:rsidRPr="71569A82">
        <w:rPr>
          <w:rFonts w:ascii="Garamond,Arial,Times New Roman" w:eastAsia="Garamond,Arial,Times New Roman" w:hAnsi="Garamond,Arial,Times New Roman" w:cs="Garamond,Arial,Times New Roman"/>
          <w:color w:val="414042"/>
        </w:rPr>
        <w:t>The University Writing Center empowers students, faculty, and staff to develop writing and critical thinking skills by providing personalized consultations, resources, and programs that strengthen writing across campus. </w:t>
      </w:r>
    </w:p>
    <w:p w14:paraId="45245540" w14:textId="77777777" w:rsidR="00143B45" w:rsidRPr="0042125D" w:rsidRDefault="00143B45" w:rsidP="5E3E0F50">
      <w:pPr>
        <w:pStyle w:val="Normal1"/>
        <w:ind w:left="720"/>
      </w:pPr>
    </w:p>
    <w:p w14:paraId="0A3A4FED" w14:textId="77777777" w:rsidR="00143B45" w:rsidRPr="00513C9C" w:rsidRDefault="5E3E0F50" w:rsidP="5E3E0F50">
      <w:pPr>
        <w:pStyle w:val="Normal1"/>
        <w:ind w:left="720"/>
        <w:rPr>
          <w:rFonts w:ascii="Garamond" w:hAnsi="Garamond"/>
        </w:rPr>
      </w:pPr>
      <w:r w:rsidRPr="00513C9C">
        <w:rPr>
          <w:rFonts w:ascii="Garamond" w:eastAsia="Garamond,Times New Roman" w:hAnsi="Garamond" w:cs="Garamond,Times New Roman"/>
          <w:sz w:val="24"/>
          <w:szCs w:val="24"/>
        </w:rPr>
        <w:t>The post-session surveys indicated:</w:t>
      </w:r>
    </w:p>
    <w:p w14:paraId="0CC47A80" w14:textId="77777777" w:rsidR="00143B45" w:rsidRPr="00513C9C" w:rsidRDefault="00143B45" w:rsidP="5E3E0F50">
      <w:pPr>
        <w:pStyle w:val="Normal1"/>
        <w:ind w:left="720"/>
        <w:rPr>
          <w:rFonts w:ascii="Garamond" w:hAnsi="Garamond"/>
        </w:rPr>
      </w:pPr>
    </w:p>
    <w:p w14:paraId="6506EA79" w14:textId="1FBE6312" w:rsidR="00143B45" w:rsidRPr="00513C9C" w:rsidRDefault="71569A82" w:rsidP="5E3E0F50">
      <w:pPr>
        <w:pStyle w:val="Normal1"/>
        <w:ind w:left="1440"/>
        <w:rPr>
          <w:rFonts w:ascii="Garamond" w:hAnsi="Garamond"/>
        </w:rPr>
      </w:pPr>
      <w:r w:rsidRPr="00513C9C">
        <w:rPr>
          <w:rFonts w:ascii="Garamond" w:eastAsia="Garamond,Times New Roman" w:hAnsi="Garamond" w:cs="Garamond,Times New Roman"/>
          <w:sz w:val="24"/>
          <w:szCs w:val="24"/>
        </w:rPr>
        <w:t>-94% of respondents felt that the advice they received from their tutor was “useful” or “very useful.”</w:t>
      </w:r>
    </w:p>
    <w:p w14:paraId="4CB6C3C5" w14:textId="77777777" w:rsidR="00143B45" w:rsidRPr="00513C9C" w:rsidRDefault="00143B45" w:rsidP="5E3E0F50">
      <w:pPr>
        <w:pStyle w:val="Normal1"/>
        <w:ind w:left="1440"/>
        <w:rPr>
          <w:rFonts w:ascii="Garamond" w:hAnsi="Garamond"/>
        </w:rPr>
      </w:pPr>
    </w:p>
    <w:p w14:paraId="64BCE6C7" w14:textId="284DF338" w:rsidR="00143B45" w:rsidRPr="00513C9C" w:rsidRDefault="5E3E0F50" w:rsidP="5E3E0F50">
      <w:pPr>
        <w:pStyle w:val="Normal1"/>
        <w:ind w:left="1440"/>
        <w:rPr>
          <w:rFonts w:ascii="Garamond" w:hAnsi="Garamond"/>
        </w:rPr>
      </w:pPr>
      <w:r w:rsidRPr="00513C9C">
        <w:rPr>
          <w:rFonts w:ascii="Garamond" w:eastAsia="Garamond,Times New Roman" w:hAnsi="Garamond" w:cs="Garamond,Times New Roman"/>
          <w:sz w:val="24"/>
          <w:szCs w:val="24"/>
        </w:rPr>
        <w:t>-96% of respondents</w:t>
      </w:r>
      <w:r w:rsidRPr="00513C9C">
        <w:rPr>
          <w:rFonts w:ascii="Garamond" w:eastAsia="Garamond,Times New Roman" w:hAnsi="Garamond" w:cs="Garamond,Times New Roman"/>
          <w:b/>
          <w:bCs/>
          <w:sz w:val="24"/>
          <w:szCs w:val="24"/>
        </w:rPr>
        <w:t xml:space="preserve"> </w:t>
      </w:r>
      <w:r w:rsidRPr="00513C9C">
        <w:rPr>
          <w:rFonts w:ascii="Garamond" w:eastAsia="Garamond,Times New Roman" w:hAnsi="Garamond" w:cs="Garamond,Times New Roman"/>
          <w:sz w:val="24"/>
          <w:szCs w:val="24"/>
        </w:rPr>
        <w:t>felt more prepared to write or revise their paper following the session.</w:t>
      </w:r>
    </w:p>
    <w:p w14:paraId="44891D89" w14:textId="77777777" w:rsidR="00143B45" w:rsidRPr="00513C9C" w:rsidRDefault="00143B45" w:rsidP="5E3E0F50">
      <w:pPr>
        <w:pStyle w:val="Normal1"/>
        <w:ind w:left="1440"/>
        <w:rPr>
          <w:rFonts w:ascii="Garamond" w:hAnsi="Garamond"/>
        </w:rPr>
      </w:pPr>
    </w:p>
    <w:p w14:paraId="37ACF6FE" w14:textId="146BA837" w:rsidR="00143B45" w:rsidRPr="00513C9C" w:rsidRDefault="71569A82" w:rsidP="5E3E0F50">
      <w:pPr>
        <w:pStyle w:val="Normal1"/>
        <w:ind w:left="1440"/>
        <w:rPr>
          <w:rFonts w:ascii="Garamond" w:hAnsi="Garamond"/>
        </w:rPr>
      </w:pPr>
      <w:r w:rsidRPr="00513C9C">
        <w:rPr>
          <w:rFonts w:ascii="Garamond" w:eastAsia="Garamond,Times New Roman" w:hAnsi="Garamond" w:cs="Garamond,Times New Roman"/>
          <w:sz w:val="24"/>
          <w:szCs w:val="24"/>
        </w:rPr>
        <w:t>-93% of respondents stated that they learned something about writing that they could apply to future writing tasks.</w:t>
      </w:r>
    </w:p>
    <w:p w14:paraId="27F77C40" w14:textId="38BE6A26" w:rsidR="00143B45" w:rsidRPr="0042125D" w:rsidRDefault="00143B45" w:rsidP="5E3E0F50">
      <w:pPr>
        <w:pStyle w:val="Normal1"/>
        <w:ind w:left="1440"/>
      </w:pPr>
    </w:p>
    <w:p w14:paraId="4E01FBE1" w14:textId="0A6FE371" w:rsidR="00143B45" w:rsidRPr="0042125D" w:rsidRDefault="5E3E0F50" w:rsidP="5E3E0F50">
      <w:pPr>
        <w:pStyle w:val="Normal1"/>
        <w:ind w:left="720"/>
      </w:pPr>
      <w:r w:rsidRPr="5E3E0F50">
        <w:rPr>
          <w:rFonts w:ascii="Garamond,Times New Roman" w:eastAsia="Garamond,Times New Roman" w:hAnsi="Garamond,Times New Roman" w:cs="Garamond,Times New Roman"/>
          <w:sz w:val="24"/>
          <w:szCs w:val="24"/>
        </w:rPr>
        <w:lastRenderedPageBreak/>
        <w:t xml:space="preserve">These post-session surveys are reviewed regularly and incorporated into reminder emails and professional development meetings. Accordingly, client feedback is immediately addressed in our writing center practice. </w:t>
      </w:r>
    </w:p>
    <w:p w14:paraId="187C8822" w14:textId="77777777" w:rsidR="00E833B3" w:rsidRDefault="00E833B3" w:rsidP="5E3E0F50">
      <w:pPr>
        <w:pStyle w:val="Normal1"/>
        <w:ind w:left="720"/>
        <w:rPr>
          <w:rFonts w:ascii="Garamond" w:eastAsia="Garamond" w:hAnsi="Garamond" w:cs="Garamond"/>
          <w:sz w:val="24"/>
          <w:szCs w:val="24"/>
        </w:rPr>
      </w:pPr>
    </w:p>
    <w:p w14:paraId="59B2B4E9" w14:textId="77E7AFE6" w:rsidR="00143B45" w:rsidRPr="0042125D" w:rsidRDefault="71569A82" w:rsidP="5E3E0F50">
      <w:pPr>
        <w:pStyle w:val="Normal1"/>
        <w:ind w:left="720"/>
      </w:pPr>
      <w:r w:rsidRPr="71569A82">
        <w:rPr>
          <w:rFonts w:ascii="Garamond" w:eastAsia="Garamond" w:hAnsi="Garamond" w:cs="Garamond"/>
          <w:sz w:val="24"/>
          <w:szCs w:val="24"/>
        </w:rPr>
        <w:t>Interestingly, the overall split between repeat and first-time users was about 56/44, which was about a 5% shift toward first time users from last year's data.</w:t>
      </w:r>
    </w:p>
    <w:p w14:paraId="755D546B" w14:textId="77777777" w:rsidR="00E833B3" w:rsidRDefault="00E833B3" w:rsidP="5E3E0F50">
      <w:pPr>
        <w:pStyle w:val="Normal1"/>
        <w:ind w:left="720"/>
        <w:rPr>
          <w:rFonts w:ascii="Garamond,Times New Roman" w:eastAsia="Garamond,Times New Roman" w:hAnsi="Garamond,Times New Roman" w:cs="Garamond,Times New Roman"/>
          <w:sz w:val="24"/>
          <w:szCs w:val="24"/>
        </w:rPr>
      </w:pPr>
    </w:p>
    <w:p w14:paraId="2ABB2F7C" w14:textId="68C653EF" w:rsidR="00143B45" w:rsidRPr="0042125D" w:rsidRDefault="5E3E0F50" w:rsidP="5E3E0F50">
      <w:pPr>
        <w:pStyle w:val="Normal1"/>
        <w:ind w:left="720"/>
      </w:pPr>
      <w:r w:rsidRPr="5E3E0F50">
        <w:rPr>
          <w:rFonts w:ascii="Garamond,Times New Roman" w:eastAsia="Garamond,Times New Roman" w:hAnsi="Garamond,Times New Roman" w:cs="Garamond,Times New Roman"/>
          <w:sz w:val="24"/>
          <w:szCs w:val="24"/>
        </w:rPr>
        <w:t xml:space="preserve">The post-session survey results also show that professor recommendation continues to be our number one reason why students visit the center.  Knowing this, we will continue connecting with campus faculty. </w:t>
      </w:r>
    </w:p>
    <w:p w14:paraId="5CD869BD" w14:textId="77777777" w:rsidR="00E833B3" w:rsidRDefault="00E833B3" w:rsidP="5E3E0F50">
      <w:pPr>
        <w:pStyle w:val="Normal1"/>
        <w:ind w:left="720"/>
        <w:rPr>
          <w:rFonts w:ascii="Garamond,Times New Roman" w:eastAsia="Garamond,Times New Roman" w:hAnsi="Garamond,Times New Roman" w:cs="Garamond,Times New Roman"/>
          <w:sz w:val="24"/>
          <w:szCs w:val="24"/>
        </w:rPr>
      </w:pPr>
    </w:p>
    <w:p w14:paraId="74239062" w14:textId="19FB9B84" w:rsidR="00143B45" w:rsidRPr="0042125D" w:rsidRDefault="71569A82" w:rsidP="5E3E0F50">
      <w:pPr>
        <w:pStyle w:val="Normal1"/>
        <w:ind w:left="720"/>
      </w:pPr>
      <w:r w:rsidRPr="71569A82">
        <w:rPr>
          <w:rFonts w:ascii="Garamond,Times New Roman" w:eastAsia="Garamond,Times New Roman" w:hAnsi="Garamond,Times New Roman" w:cs="Garamond,Times New Roman"/>
          <w:sz w:val="24"/>
          <w:szCs w:val="24"/>
        </w:rPr>
        <w:t>Here are some highlights from the session survey comments:</w:t>
      </w:r>
    </w:p>
    <w:p w14:paraId="4532947E" w14:textId="77777777" w:rsidR="00513C9C" w:rsidRDefault="00513C9C" w:rsidP="71569A82">
      <w:pPr>
        <w:ind w:left="720"/>
        <w:rPr>
          <w:rFonts w:ascii="Garamond" w:eastAsia="Garamond" w:hAnsi="Garamond" w:cs="Garamond"/>
          <w:szCs w:val="24"/>
        </w:rPr>
      </w:pPr>
    </w:p>
    <w:p w14:paraId="7ABE801A" w14:textId="6D2296CE" w:rsidR="00143B45" w:rsidRPr="00513C9C" w:rsidRDefault="71569A82" w:rsidP="71569A82">
      <w:pPr>
        <w:ind w:left="720"/>
        <w:rPr>
          <w:rFonts w:ascii="Garamond" w:eastAsia="Garamond" w:hAnsi="Garamond" w:cs="Garamond"/>
          <w:szCs w:val="24"/>
        </w:rPr>
      </w:pPr>
      <w:r w:rsidRPr="00513C9C">
        <w:rPr>
          <w:rFonts w:ascii="Garamond" w:eastAsia="Garamond" w:hAnsi="Garamond" w:cs="Garamond"/>
          <w:szCs w:val="24"/>
        </w:rPr>
        <w:t>"</w:t>
      </w:r>
      <w:r w:rsidRPr="00513C9C">
        <w:rPr>
          <w:rFonts w:ascii="Garamond" w:eastAsia="Lucida Grande" w:hAnsi="Garamond" w:cs="Lucida Grande"/>
          <w:szCs w:val="24"/>
        </w:rPr>
        <w:t>Since it was my first time coming to the Writing Center, and I’m not a very strong writer, I was very intimidated. However, Marissa was very friendly, welcoming, and super helpful, so I immediately felt much more comfortable. After about 25-30 minutes of reading through my essay and discussing it, I feel very well prepared to revise this draft. It was very useful how she would ask me questions and we would work through it together instead of just telling me my mistakes. Overall, a great experience. When I need help in the future with my papers, I will definitely come back to the Writing Center."</w:t>
      </w:r>
    </w:p>
    <w:p w14:paraId="1B2DF4E5" w14:textId="77777777" w:rsidR="008C1089" w:rsidRPr="00513C9C" w:rsidRDefault="008C1089" w:rsidP="71569A82">
      <w:pPr>
        <w:ind w:left="720"/>
        <w:rPr>
          <w:rFonts w:ascii="Garamond" w:eastAsia="Lucida Grande" w:hAnsi="Garamond" w:cs="Lucida Grande"/>
          <w:szCs w:val="24"/>
        </w:rPr>
      </w:pPr>
    </w:p>
    <w:p w14:paraId="281981E5" w14:textId="225A5DB0" w:rsidR="00143B45" w:rsidRPr="00513C9C" w:rsidRDefault="71569A82" w:rsidP="71569A82">
      <w:pPr>
        <w:ind w:left="720"/>
        <w:rPr>
          <w:rFonts w:ascii="Garamond" w:eastAsia="Lucida Grande" w:hAnsi="Garamond" w:cs="Lucida Grande"/>
          <w:b/>
          <w:bCs/>
          <w:szCs w:val="24"/>
        </w:rPr>
      </w:pPr>
      <w:r w:rsidRPr="00513C9C">
        <w:rPr>
          <w:rFonts w:ascii="Garamond" w:eastAsia="Lucida Grande" w:hAnsi="Garamond" w:cs="Lucida Grande"/>
          <w:szCs w:val="24"/>
        </w:rPr>
        <w:t>"I came in very overwhelmed by this assignment and not sure where to start, but Jemma helped me get my thoughts together and structure the ideas into an outline. I feel much more prepared to write this paper and I will definitely come back to Jemma for help in the future!"</w:t>
      </w:r>
    </w:p>
    <w:p w14:paraId="4D18A320" w14:textId="77777777" w:rsidR="008C1089" w:rsidRPr="00513C9C" w:rsidRDefault="008C1089" w:rsidP="2CC8E5A1">
      <w:pPr>
        <w:ind w:left="720"/>
        <w:rPr>
          <w:rFonts w:ascii="Garamond" w:eastAsia="Lucida Grande" w:hAnsi="Garamond" w:cs="Lucida Grande"/>
          <w:szCs w:val="24"/>
        </w:rPr>
      </w:pPr>
    </w:p>
    <w:p w14:paraId="5405D60F" w14:textId="15D955E9" w:rsidR="00143B45" w:rsidRPr="00513C9C" w:rsidRDefault="2CC8E5A1" w:rsidP="2CC8E5A1">
      <w:pPr>
        <w:ind w:left="720"/>
        <w:rPr>
          <w:rFonts w:ascii="Garamond" w:eastAsia="Lucida Grande" w:hAnsi="Garamond" w:cs="Lucida Grande"/>
          <w:b/>
          <w:bCs/>
          <w:szCs w:val="24"/>
        </w:rPr>
      </w:pPr>
      <w:r w:rsidRPr="00513C9C">
        <w:rPr>
          <w:rFonts w:ascii="Garamond" w:eastAsia="Lucida Grande" w:hAnsi="Garamond" w:cs="Lucida Grande"/>
          <w:szCs w:val="24"/>
        </w:rPr>
        <w:t xml:space="preserve">"I came </w:t>
      </w:r>
      <w:proofErr w:type="gramStart"/>
      <w:r w:rsidRPr="00513C9C">
        <w:rPr>
          <w:rFonts w:ascii="Garamond" w:eastAsia="Lucida Grande" w:hAnsi="Garamond" w:cs="Lucida Grande"/>
          <w:szCs w:val="24"/>
        </w:rPr>
        <w:t>Into</w:t>
      </w:r>
      <w:proofErr w:type="gramEnd"/>
      <w:r w:rsidRPr="00513C9C">
        <w:rPr>
          <w:rFonts w:ascii="Garamond" w:eastAsia="Lucida Grande" w:hAnsi="Garamond" w:cs="Lucida Grande"/>
          <w:szCs w:val="24"/>
        </w:rPr>
        <w:t xml:space="preserve"> the writing center to have someone help me look over a speech that I plan on presenting. I sat down with Jo </w:t>
      </w:r>
      <w:proofErr w:type="spellStart"/>
      <w:r w:rsidRPr="00513C9C">
        <w:rPr>
          <w:rFonts w:ascii="Garamond" w:eastAsia="Lucida Grande" w:hAnsi="Garamond" w:cs="Lucida Grande"/>
          <w:szCs w:val="24"/>
        </w:rPr>
        <w:t>Trombadore</w:t>
      </w:r>
      <w:proofErr w:type="spellEnd"/>
      <w:r w:rsidRPr="00513C9C">
        <w:rPr>
          <w:rFonts w:ascii="Garamond" w:eastAsia="Lucida Grande" w:hAnsi="Garamond" w:cs="Lucida Grande"/>
          <w:szCs w:val="24"/>
        </w:rPr>
        <w:t xml:space="preserve"> and she was excellent. She allowed me to kind of explain things as we talked about them, and she gave me great feedback and suggestions on how to finalize my speech. She was very friendly and easy </w:t>
      </w:r>
      <w:proofErr w:type="spellStart"/>
      <w:r w:rsidRPr="00513C9C">
        <w:rPr>
          <w:rFonts w:ascii="Garamond" w:eastAsia="Lucida Grande" w:hAnsi="Garamond" w:cs="Lucida Grande"/>
          <w:szCs w:val="24"/>
        </w:rPr>
        <w:t>t</w:t>
      </w:r>
      <w:proofErr w:type="spellEnd"/>
      <w:r w:rsidRPr="00513C9C">
        <w:rPr>
          <w:rFonts w:ascii="Garamond" w:eastAsia="Lucida Grande" w:hAnsi="Garamond" w:cs="Lucida Grande"/>
          <w:szCs w:val="24"/>
        </w:rPr>
        <w:t xml:space="preserve"> talk to which definitely helped with me feeling comfortable about speaking on the subject. I plan on coming back later on in the process to have her look it over again. Thanks Jo!"</w:t>
      </w:r>
    </w:p>
    <w:p w14:paraId="4536D1C0" w14:textId="77777777" w:rsidR="008C1089" w:rsidRPr="00513C9C" w:rsidRDefault="008C1089" w:rsidP="5E3E0F50">
      <w:pPr>
        <w:ind w:left="720"/>
        <w:rPr>
          <w:rFonts w:ascii="Garamond" w:eastAsia="Lucida Grande" w:hAnsi="Garamond" w:cs="Lucida Grande"/>
          <w:szCs w:val="24"/>
        </w:rPr>
      </w:pPr>
    </w:p>
    <w:p w14:paraId="2942BF01" w14:textId="0EDBD803" w:rsidR="00143B45" w:rsidRPr="00513C9C" w:rsidRDefault="71569A82" w:rsidP="5E3E0F50">
      <w:pPr>
        <w:ind w:left="720"/>
        <w:rPr>
          <w:rFonts w:ascii="Garamond" w:hAnsi="Garamond"/>
          <w:szCs w:val="24"/>
        </w:rPr>
      </w:pPr>
      <w:r w:rsidRPr="00513C9C">
        <w:rPr>
          <w:rFonts w:ascii="Garamond" w:eastAsia="Lucida Grande" w:hAnsi="Garamond" w:cs="Lucida Grande"/>
          <w:szCs w:val="24"/>
        </w:rPr>
        <w:t>"I was a little nervous going in with no writing done but it was a very comfortable environment that really helped me to talk through what I wanted to write about. There was also a student observer who was very nice and professional"</w:t>
      </w:r>
    </w:p>
    <w:p w14:paraId="63198565" w14:textId="77777777" w:rsidR="008C1089" w:rsidRPr="00513C9C" w:rsidRDefault="008C1089" w:rsidP="5E3E0F50">
      <w:pPr>
        <w:ind w:left="720"/>
        <w:rPr>
          <w:rFonts w:ascii="Garamond" w:eastAsia="Lucida Grande" w:hAnsi="Garamond" w:cs="Lucida Grande"/>
          <w:szCs w:val="24"/>
        </w:rPr>
      </w:pPr>
    </w:p>
    <w:p w14:paraId="4487C0C0" w14:textId="66798554" w:rsidR="00143B45" w:rsidRPr="00513C9C" w:rsidRDefault="71569A82" w:rsidP="5E3E0F50">
      <w:pPr>
        <w:ind w:left="720"/>
        <w:rPr>
          <w:rFonts w:ascii="Garamond" w:hAnsi="Garamond"/>
          <w:szCs w:val="24"/>
        </w:rPr>
      </w:pPr>
      <w:r w:rsidRPr="00513C9C">
        <w:rPr>
          <w:rFonts w:ascii="Garamond" w:eastAsia="Lucida Grande" w:hAnsi="Garamond" w:cs="Lucida Grande"/>
          <w:szCs w:val="24"/>
        </w:rPr>
        <w:t xml:space="preserve">"Jackie was super friendly! I felt very comfortable going through my paper with her. She helped me 'reverse outline' my essay which is definitely something I am going to do in the future. It was so helpful and I think it made a really big improvement on my essay. She helped me brainstorm ideas and helped me build confidence in my paper. I will definitely be back! Thank you :)"  </w:t>
      </w:r>
    </w:p>
    <w:p w14:paraId="651F5AF1" w14:textId="77777777" w:rsidR="008C1089" w:rsidRPr="00513C9C" w:rsidRDefault="008C1089" w:rsidP="71569A82">
      <w:pPr>
        <w:ind w:left="720"/>
        <w:rPr>
          <w:rFonts w:ascii="Garamond" w:eastAsia="Lucida Grande" w:hAnsi="Garamond" w:cs="Lucida Grande"/>
          <w:szCs w:val="24"/>
        </w:rPr>
      </w:pPr>
    </w:p>
    <w:p w14:paraId="484758BA" w14:textId="74171671" w:rsidR="71569A82" w:rsidRPr="00513C9C" w:rsidRDefault="71569A82" w:rsidP="71569A82">
      <w:pPr>
        <w:ind w:left="720"/>
        <w:rPr>
          <w:rFonts w:ascii="Garamond" w:hAnsi="Garamond"/>
          <w:szCs w:val="24"/>
        </w:rPr>
      </w:pPr>
      <w:r w:rsidRPr="00513C9C">
        <w:rPr>
          <w:rFonts w:ascii="Garamond" w:eastAsia="Lucida Grande" w:hAnsi="Garamond" w:cs="Lucida Grande"/>
          <w:szCs w:val="24"/>
        </w:rPr>
        <w:t xml:space="preserve">"KC was absolutely amazing at giving feedback and guiding me to turn my paper from C quality to A+ quality and I'm definitely much more motivated to visit the writing center when need be! And yes you may show my response as an advertisement for the writing center lol :) </w:t>
      </w:r>
      <w:r w:rsidRPr="00513C9C">
        <w:rPr>
          <w:rFonts w:ascii="Garamond" w:eastAsia="Lucida Grande" w:hAnsi="Garamond" w:cs="Lucida Grande"/>
          <w:b/>
          <w:bCs/>
          <w:szCs w:val="24"/>
        </w:rPr>
        <w:t>"</w:t>
      </w:r>
    </w:p>
    <w:p w14:paraId="7EF0B4ED" w14:textId="77777777" w:rsidR="008C1089" w:rsidRPr="00513C9C" w:rsidRDefault="008C1089" w:rsidP="71569A82">
      <w:pPr>
        <w:ind w:left="720"/>
        <w:rPr>
          <w:rFonts w:ascii="Garamond" w:eastAsia="Lucida Grande" w:hAnsi="Garamond" w:cs="Lucida Grande"/>
          <w:szCs w:val="24"/>
        </w:rPr>
      </w:pPr>
    </w:p>
    <w:p w14:paraId="3DB0A979" w14:textId="70BCCB41" w:rsidR="71569A82" w:rsidRPr="00513C9C" w:rsidRDefault="71569A82" w:rsidP="71569A82">
      <w:pPr>
        <w:ind w:left="720"/>
        <w:rPr>
          <w:rFonts w:ascii="Garamond" w:hAnsi="Garamond"/>
          <w:szCs w:val="24"/>
        </w:rPr>
      </w:pPr>
      <w:r w:rsidRPr="00513C9C">
        <w:rPr>
          <w:rFonts w:ascii="Garamond" w:eastAsia="Lucida Grande" w:hAnsi="Garamond" w:cs="Lucida Grande"/>
          <w:szCs w:val="24"/>
        </w:rPr>
        <w:t>"Lucy was absolutely wonderful, and I am so grateful for her help. Lucy helped me rethink my personal statement, negotiate the theme, and draft an outline. I completely redrafted the statement and feel much more confident in my work. Lucy provided highly useful constructive feedback and helped me think critically. THANK YOU!!! I have used help and advice from the writing center and have been overwhelmed by the excellence of the tutors here! Thank you for providing online support!"</w:t>
      </w:r>
    </w:p>
    <w:p w14:paraId="7359DF15" w14:textId="77777777" w:rsidR="008C1089" w:rsidRPr="00513C9C" w:rsidRDefault="008C1089" w:rsidP="71569A82">
      <w:pPr>
        <w:ind w:left="720"/>
        <w:rPr>
          <w:rFonts w:ascii="Garamond" w:eastAsia="Lucida Grande" w:hAnsi="Garamond" w:cs="Lucida Grande"/>
          <w:szCs w:val="24"/>
        </w:rPr>
      </w:pPr>
    </w:p>
    <w:p w14:paraId="036B325B" w14:textId="2E9F6C9F" w:rsidR="71569A82" w:rsidRPr="00513C9C" w:rsidRDefault="71569A82" w:rsidP="71569A82">
      <w:pPr>
        <w:ind w:left="720"/>
        <w:rPr>
          <w:rFonts w:ascii="Garamond" w:hAnsi="Garamond"/>
          <w:szCs w:val="24"/>
        </w:rPr>
      </w:pPr>
      <w:r w:rsidRPr="00513C9C">
        <w:rPr>
          <w:rFonts w:ascii="Garamond" w:eastAsia="Lucida Grande" w:hAnsi="Garamond" w:cs="Lucida Grande"/>
          <w:szCs w:val="24"/>
        </w:rPr>
        <w:lastRenderedPageBreak/>
        <w:t>"Taylor was extremely non-judgmental even though I brought anxieties about my writing to the table, and she was really helpful. I also appreciated that she was patient and allowed for us to have time for silence and thinking collaboratively. She was great! :)"</w:t>
      </w:r>
    </w:p>
    <w:p w14:paraId="59D0138D" w14:textId="77777777" w:rsidR="008C1089" w:rsidRDefault="008C1089" w:rsidP="71569A82">
      <w:pPr>
        <w:ind w:left="720"/>
        <w:rPr>
          <w:rFonts w:ascii="Lucida Grande" w:eastAsia="Lucida Grande" w:hAnsi="Lucida Grande" w:cs="Lucida Grande"/>
          <w:color w:val="5C5C5C"/>
          <w:sz w:val="18"/>
          <w:szCs w:val="18"/>
        </w:rPr>
      </w:pPr>
    </w:p>
    <w:p w14:paraId="19CE34DC" w14:textId="2ECDDB64" w:rsidR="71569A82" w:rsidRPr="008C1089" w:rsidRDefault="2CC8E5A1" w:rsidP="71569A82">
      <w:pPr>
        <w:ind w:left="720"/>
        <w:rPr>
          <w:rFonts w:ascii="Garamond" w:eastAsia="Lucida Grande" w:hAnsi="Garamond" w:cs="Lucida Grande"/>
          <w:szCs w:val="24"/>
        </w:rPr>
      </w:pPr>
      <w:r w:rsidRPr="008C1089">
        <w:rPr>
          <w:rFonts w:ascii="Garamond" w:eastAsia="Lucida Grande" w:hAnsi="Garamond" w:cs="Lucida Grande"/>
          <w:szCs w:val="24"/>
        </w:rPr>
        <w:t>The negative comments were few but, as always, taken into account. If specific tutors are mentioned, I followed up with them to discuss the issues raised by the client. Most of them seem to be clashes of expectation</w:t>
      </w:r>
      <w:r w:rsidR="00513C9C">
        <w:rPr>
          <w:rFonts w:ascii="Garamond" w:eastAsia="Lucida Grande" w:hAnsi="Garamond" w:cs="Lucida Grande"/>
          <w:szCs w:val="24"/>
        </w:rPr>
        <w:t>s. This may mean that tutors need to be more explicit about the UWC’s mission, particularly with first-visit clients.</w:t>
      </w:r>
    </w:p>
    <w:p w14:paraId="126F8F48" w14:textId="77777777" w:rsidR="00E833B3" w:rsidRDefault="00E833B3" w:rsidP="2CC8E5A1">
      <w:pPr>
        <w:pStyle w:val="Normal1"/>
        <w:ind w:firstLine="720"/>
        <w:rPr>
          <w:rFonts w:ascii="Garamond" w:eastAsia="Garamond" w:hAnsi="Garamond" w:cs="Garamond"/>
          <w:b/>
          <w:bCs/>
          <w:sz w:val="24"/>
          <w:szCs w:val="24"/>
        </w:rPr>
      </w:pPr>
    </w:p>
    <w:p w14:paraId="55F8B788" w14:textId="49CA6A83" w:rsidR="2CC8E5A1" w:rsidRDefault="2CC8E5A1" w:rsidP="2CC8E5A1">
      <w:pPr>
        <w:pStyle w:val="Normal1"/>
        <w:ind w:firstLine="720"/>
        <w:rPr>
          <w:rFonts w:ascii="Garamond" w:eastAsia="Garamond" w:hAnsi="Garamond" w:cs="Garamond"/>
          <w:b/>
          <w:bCs/>
          <w:sz w:val="24"/>
          <w:szCs w:val="24"/>
        </w:rPr>
      </w:pPr>
      <w:r w:rsidRPr="2CC8E5A1">
        <w:rPr>
          <w:rFonts w:ascii="Garamond" w:eastAsia="Garamond" w:hAnsi="Garamond" w:cs="Garamond"/>
          <w:b/>
          <w:bCs/>
          <w:sz w:val="24"/>
          <w:szCs w:val="24"/>
        </w:rPr>
        <w:t>Learning Outcomes</w:t>
      </w:r>
    </w:p>
    <w:p w14:paraId="1552540F" w14:textId="77777777" w:rsidR="00E833B3" w:rsidRDefault="00E833B3" w:rsidP="2CC8E5A1">
      <w:pPr>
        <w:pStyle w:val="Normal1"/>
        <w:ind w:firstLine="720"/>
        <w:rPr>
          <w:rFonts w:ascii="Garamond" w:eastAsia="Garamond" w:hAnsi="Garamond" w:cs="Garamond"/>
          <w:i/>
          <w:iCs/>
          <w:sz w:val="24"/>
          <w:szCs w:val="24"/>
        </w:rPr>
      </w:pPr>
    </w:p>
    <w:p w14:paraId="1340A086" w14:textId="12710881" w:rsidR="3398E8A5" w:rsidRDefault="2CC8E5A1" w:rsidP="2CC8E5A1">
      <w:pPr>
        <w:pStyle w:val="Normal1"/>
        <w:ind w:firstLine="720"/>
        <w:rPr>
          <w:rFonts w:ascii="Garamond" w:eastAsia="Garamond" w:hAnsi="Garamond" w:cs="Garamond"/>
          <w:i/>
          <w:iCs/>
          <w:sz w:val="24"/>
          <w:szCs w:val="24"/>
        </w:rPr>
      </w:pPr>
      <w:r w:rsidRPr="2CC8E5A1">
        <w:rPr>
          <w:rFonts w:ascii="Garamond" w:eastAsia="Garamond" w:hAnsi="Garamond" w:cs="Garamond"/>
          <w:i/>
          <w:iCs/>
          <w:sz w:val="24"/>
          <w:szCs w:val="24"/>
        </w:rPr>
        <w:t>Session Observations</w:t>
      </w:r>
    </w:p>
    <w:p w14:paraId="5B70E6C7" w14:textId="77777777" w:rsidR="00E833B3" w:rsidRDefault="00E833B3" w:rsidP="5E3E0F50">
      <w:pPr>
        <w:pStyle w:val="Normal1"/>
        <w:ind w:left="720"/>
        <w:rPr>
          <w:rFonts w:ascii="Garamond" w:eastAsia="Garamond" w:hAnsi="Garamond" w:cs="Garamond"/>
          <w:sz w:val="24"/>
          <w:szCs w:val="24"/>
        </w:rPr>
      </w:pPr>
    </w:p>
    <w:p w14:paraId="5A426BA5" w14:textId="58B99D84" w:rsidR="00143B45" w:rsidRPr="0042125D" w:rsidRDefault="2CC8E5A1" w:rsidP="5E3E0F50">
      <w:pPr>
        <w:pStyle w:val="Normal1"/>
        <w:ind w:left="720"/>
      </w:pPr>
      <w:r w:rsidRPr="2CC8E5A1">
        <w:rPr>
          <w:rFonts w:ascii="Garamond" w:eastAsia="Garamond" w:hAnsi="Garamond" w:cs="Garamond"/>
          <w:sz w:val="24"/>
          <w:szCs w:val="24"/>
        </w:rPr>
        <w:t xml:space="preserve">Every UWC peer tutor and grad is now observed in a tutoring session at least once per semester. This offers the possibility of tracking progress from semester to semester and identifying areas for improvement. This year, we revised the session observation form from a Word file to a </w:t>
      </w:r>
      <w:proofErr w:type="spellStart"/>
      <w:r w:rsidRPr="2CC8E5A1">
        <w:rPr>
          <w:rFonts w:ascii="Garamond" w:eastAsia="Garamond" w:hAnsi="Garamond" w:cs="Garamond"/>
          <w:sz w:val="24"/>
          <w:szCs w:val="24"/>
        </w:rPr>
        <w:t>Qualtrics</w:t>
      </w:r>
      <w:proofErr w:type="spellEnd"/>
      <w:r w:rsidRPr="2CC8E5A1">
        <w:rPr>
          <w:rFonts w:ascii="Garamond" w:eastAsia="Garamond" w:hAnsi="Garamond" w:cs="Garamond"/>
          <w:sz w:val="24"/>
          <w:szCs w:val="24"/>
        </w:rPr>
        <w:t xml:space="preserve"> survey. The new form also streamlines some session information so that we can easily collect, compare, and search the data. A copy of the new form can be found in the Appendices. These observations are conducted by faculty, and the observations are discussed in UWC faculty meetings. From there, we decide whether an immediate intervention is needed (beyond the required follow-up debriefing with the observed tutor), if we need to alter our professional development plans, and if we need to revise the tutor training course. The observations function as an assessment of our professional development and tutor training course. </w:t>
      </w:r>
    </w:p>
    <w:p w14:paraId="2D66CA70" w14:textId="77777777" w:rsidR="00E833B3" w:rsidRDefault="00E833B3" w:rsidP="2CC8E5A1">
      <w:pPr>
        <w:pStyle w:val="Normal1"/>
        <w:ind w:left="720"/>
        <w:rPr>
          <w:rFonts w:ascii="Garamond" w:eastAsia="Garamond" w:hAnsi="Garamond" w:cs="Garamond"/>
          <w:sz w:val="24"/>
          <w:szCs w:val="24"/>
        </w:rPr>
      </w:pPr>
    </w:p>
    <w:p w14:paraId="2D7F6C55" w14:textId="18802664" w:rsidR="00143B45" w:rsidRDefault="2CC8E5A1" w:rsidP="2CC8E5A1">
      <w:pPr>
        <w:pStyle w:val="Normal1"/>
        <w:ind w:left="720"/>
        <w:rPr>
          <w:rFonts w:ascii="Garamond" w:eastAsia="Garamond" w:hAnsi="Garamond" w:cs="Garamond"/>
          <w:sz w:val="24"/>
          <w:szCs w:val="24"/>
        </w:rPr>
      </w:pPr>
      <w:r w:rsidRPr="2CC8E5A1">
        <w:rPr>
          <w:rFonts w:ascii="Garamond" w:eastAsia="Garamond" w:hAnsi="Garamond" w:cs="Garamond"/>
          <w:sz w:val="24"/>
          <w:szCs w:val="24"/>
        </w:rPr>
        <w:t>An example of a tutor training need that emerged from this year's observations is the tutors were not explicitly or strategically teaching with an eye toward future application. Although clients could potentially extract strategies, techniques, and patterns to apply to future projects, we noticed that undergraduate peer tutors, for the most part, were not as explicit about the skill transfer as faculty tutors. We focused on this issue of transfer during an all-staff meeting, and we will continue to find way to address it in tutor training.</w:t>
      </w:r>
    </w:p>
    <w:p w14:paraId="26A7536A" w14:textId="77777777" w:rsidR="004E1F0C" w:rsidRDefault="004E1F0C" w:rsidP="2CC8E5A1">
      <w:pPr>
        <w:pStyle w:val="Normal1"/>
        <w:ind w:left="720"/>
        <w:rPr>
          <w:rFonts w:ascii="Garamond" w:eastAsia="Garamond" w:hAnsi="Garamond" w:cs="Garamond"/>
          <w:sz w:val="24"/>
          <w:szCs w:val="24"/>
        </w:rPr>
      </w:pPr>
    </w:p>
    <w:p w14:paraId="7C37CD77" w14:textId="34A4FAD4" w:rsidR="004E1F0C" w:rsidRDefault="004E1F0C" w:rsidP="2CC8E5A1">
      <w:pPr>
        <w:pStyle w:val="Normal1"/>
        <w:ind w:left="720"/>
        <w:rPr>
          <w:rFonts w:ascii="Garamond" w:eastAsia="Garamond" w:hAnsi="Garamond" w:cs="Garamond"/>
          <w:sz w:val="24"/>
          <w:szCs w:val="24"/>
        </w:rPr>
      </w:pPr>
      <w:r>
        <w:rPr>
          <w:rFonts w:ascii="Garamond" w:eastAsia="Garamond" w:hAnsi="Garamond" w:cs="Garamond"/>
          <w:sz w:val="24"/>
          <w:szCs w:val="24"/>
        </w:rPr>
        <w:t>The annual peer tutor survey responses indicated that peer tutors found observations to be very helpful in their development.</w:t>
      </w:r>
    </w:p>
    <w:p w14:paraId="5ABE547C" w14:textId="77777777" w:rsidR="0000323D" w:rsidRDefault="0000323D" w:rsidP="2CC8E5A1">
      <w:pPr>
        <w:pStyle w:val="Normal1"/>
        <w:ind w:left="720"/>
        <w:rPr>
          <w:rFonts w:ascii="Garamond" w:eastAsia="Garamond" w:hAnsi="Garamond" w:cs="Garamond"/>
          <w:sz w:val="24"/>
          <w:szCs w:val="24"/>
        </w:rPr>
      </w:pPr>
    </w:p>
    <w:p w14:paraId="03D244C5" w14:textId="54854D8F" w:rsidR="004E1F0C" w:rsidRPr="004E1F0C" w:rsidRDefault="0000323D" w:rsidP="0000323D">
      <w:pPr>
        <w:pStyle w:val="Normal1"/>
        <w:ind w:left="2160"/>
        <w:rPr>
          <w:rStyle w:val="ng-binding"/>
          <w:rFonts w:ascii="Garamond" w:hAnsi="Garamond"/>
          <w:sz w:val="24"/>
          <w:szCs w:val="24"/>
        </w:rPr>
      </w:pPr>
      <w:r>
        <w:rPr>
          <w:rStyle w:val="ng-binding"/>
          <w:rFonts w:ascii="Garamond" w:hAnsi="Garamond"/>
          <w:sz w:val="24"/>
          <w:szCs w:val="24"/>
        </w:rPr>
        <w:t>“</w:t>
      </w:r>
      <w:r w:rsidR="004E1F0C" w:rsidRPr="004E1F0C">
        <w:rPr>
          <w:rStyle w:val="ng-binding"/>
          <w:rFonts w:ascii="Garamond" w:hAnsi="Garamond"/>
          <w:sz w:val="24"/>
          <w:szCs w:val="24"/>
        </w:rPr>
        <w:t>Observations were very helpful for me, especially observing multiple tutors to see how they differ and are successful tutors in their own ways.</w:t>
      </w:r>
      <w:r>
        <w:rPr>
          <w:rStyle w:val="ng-binding"/>
          <w:rFonts w:ascii="Garamond" w:hAnsi="Garamond"/>
          <w:sz w:val="24"/>
          <w:szCs w:val="24"/>
        </w:rPr>
        <w:t>”</w:t>
      </w:r>
    </w:p>
    <w:p w14:paraId="21947E8D" w14:textId="77777777" w:rsidR="004E1F0C" w:rsidRPr="004E1F0C" w:rsidRDefault="004E1F0C" w:rsidP="0000323D">
      <w:pPr>
        <w:pStyle w:val="Normal1"/>
        <w:ind w:left="2160"/>
        <w:rPr>
          <w:rStyle w:val="ng-binding"/>
          <w:rFonts w:ascii="Garamond" w:hAnsi="Garamond"/>
          <w:sz w:val="24"/>
          <w:szCs w:val="24"/>
        </w:rPr>
      </w:pPr>
    </w:p>
    <w:p w14:paraId="2A19930D" w14:textId="544BF98A" w:rsidR="004E1F0C" w:rsidRPr="004E1F0C" w:rsidRDefault="0000323D" w:rsidP="0000323D">
      <w:pPr>
        <w:pStyle w:val="Normal1"/>
        <w:ind w:left="2160"/>
        <w:rPr>
          <w:rFonts w:ascii="Garamond" w:eastAsia="Garamond" w:hAnsi="Garamond" w:cs="Garamond"/>
          <w:sz w:val="24"/>
          <w:szCs w:val="24"/>
        </w:rPr>
      </w:pPr>
      <w:r>
        <w:rPr>
          <w:rStyle w:val="ng-binding"/>
          <w:rFonts w:ascii="Garamond" w:hAnsi="Garamond"/>
          <w:sz w:val="24"/>
          <w:szCs w:val="24"/>
        </w:rPr>
        <w:t>“</w:t>
      </w:r>
      <w:r w:rsidR="004E1F0C" w:rsidRPr="004E1F0C">
        <w:rPr>
          <w:rStyle w:val="ng-binding"/>
          <w:rFonts w:ascii="Garamond" w:hAnsi="Garamond"/>
          <w:sz w:val="24"/>
          <w:szCs w:val="24"/>
        </w:rPr>
        <w:t>…having Jared look over my sessions was extremely beneficial for both parties.</w:t>
      </w:r>
      <w:r>
        <w:rPr>
          <w:rStyle w:val="ng-binding"/>
          <w:rFonts w:ascii="Garamond" w:hAnsi="Garamond"/>
          <w:sz w:val="24"/>
          <w:szCs w:val="24"/>
        </w:rPr>
        <w:t>”</w:t>
      </w:r>
    </w:p>
    <w:p w14:paraId="37114A93" w14:textId="77777777" w:rsidR="00E833B3" w:rsidRDefault="00E833B3" w:rsidP="2CC8E5A1">
      <w:pPr>
        <w:ind w:left="720"/>
        <w:rPr>
          <w:rFonts w:ascii="Garamond" w:eastAsia="Garamond" w:hAnsi="Garamond" w:cs="Garamond"/>
          <w:i/>
          <w:iCs/>
        </w:rPr>
      </w:pPr>
    </w:p>
    <w:p w14:paraId="34098B01" w14:textId="57FFACF4" w:rsidR="00143B45" w:rsidRPr="0042125D" w:rsidRDefault="2CC8E5A1" w:rsidP="2CC8E5A1">
      <w:pPr>
        <w:ind w:left="720"/>
        <w:rPr>
          <w:rFonts w:ascii="Garamond" w:eastAsia="Garamond" w:hAnsi="Garamond" w:cs="Garamond"/>
        </w:rPr>
      </w:pPr>
      <w:r w:rsidRPr="2CC8E5A1">
        <w:rPr>
          <w:rFonts w:ascii="Garamond" w:eastAsia="Garamond" w:hAnsi="Garamond" w:cs="Garamond"/>
          <w:i/>
          <w:iCs/>
        </w:rPr>
        <w:t>Tutoring Writing Course</w:t>
      </w:r>
    </w:p>
    <w:p w14:paraId="57641F4A" w14:textId="77777777" w:rsidR="00E833B3" w:rsidRDefault="00E833B3" w:rsidP="2CC8E5A1">
      <w:pPr>
        <w:pStyle w:val="Normal1"/>
        <w:ind w:left="720"/>
        <w:rPr>
          <w:rFonts w:ascii="Garamond" w:eastAsia="Garamond" w:hAnsi="Garamond" w:cs="Garamond"/>
          <w:sz w:val="24"/>
          <w:szCs w:val="24"/>
        </w:rPr>
      </w:pPr>
    </w:p>
    <w:p w14:paraId="44C04A60" w14:textId="1D63281A" w:rsidR="00143B45" w:rsidRPr="0042125D" w:rsidRDefault="2CC8E5A1" w:rsidP="2CC8E5A1">
      <w:pPr>
        <w:pStyle w:val="Normal1"/>
        <w:ind w:left="720"/>
        <w:rPr>
          <w:rFonts w:ascii="Garamond" w:eastAsia="Garamond" w:hAnsi="Garamond" w:cs="Garamond"/>
          <w:sz w:val="24"/>
          <w:szCs w:val="24"/>
        </w:rPr>
      </w:pPr>
      <w:r w:rsidRPr="2CC8E5A1">
        <w:rPr>
          <w:rFonts w:ascii="Garamond" w:eastAsia="Garamond" w:hAnsi="Garamond" w:cs="Garamond"/>
          <w:sz w:val="24"/>
          <w:szCs w:val="24"/>
        </w:rPr>
        <w:t xml:space="preserve">Based on client survey data, observations of current tutors, and peer tutor survey data, several new interventions, presentations, and readings were introduced into the Tutoring Writing course. We introduced two grammar diagnostic self-scoring tests, one toward the beginning of the semester and one toward the end. The tutors-in-training were asked to read over their scores (which included information about the issues being tested in missed questions) and write a reflection about the state of their working knowledge of grammar, punctuation, and usage. </w:t>
      </w:r>
    </w:p>
    <w:p w14:paraId="47606088" w14:textId="77777777" w:rsidR="00E833B3" w:rsidRDefault="00E833B3" w:rsidP="2CC8E5A1">
      <w:pPr>
        <w:pStyle w:val="Normal1"/>
        <w:ind w:left="720"/>
        <w:rPr>
          <w:rFonts w:ascii="Garamond" w:eastAsia="Garamond" w:hAnsi="Garamond" w:cs="Garamond"/>
          <w:sz w:val="24"/>
          <w:szCs w:val="24"/>
        </w:rPr>
      </w:pPr>
    </w:p>
    <w:p w14:paraId="34EDB3A1" w14:textId="77777777" w:rsidR="009E071B" w:rsidRDefault="2CC8E5A1" w:rsidP="2CC8E5A1">
      <w:pPr>
        <w:pStyle w:val="Normal1"/>
        <w:ind w:left="720"/>
        <w:rPr>
          <w:rFonts w:ascii="Garamond" w:eastAsia="Garamond" w:hAnsi="Garamond" w:cs="Garamond"/>
          <w:sz w:val="24"/>
          <w:szCs w:val="24"/>
        </w:rPr>
      </w:pPr>
      <w:r w:rsidRPr="2CC8E5A1">
        <w:rPr>
          <w:rFonts w:ascii="Garamond" w:eastAsia="Garamond" w:hAnsi="Garamond" w:cs="Garamond"/>
          <w:sz w:val="24"/>
          <w:szCs w:val="24"/>
        </w:rPr>
        <w:lastRenderedPageBreak/>
        <w:t xml:space="preserve">Another course intervention that is ripe for assessment is the use of asynchronous online tutoring sessions. </w:t>
      </w:r>
    </w:p>
    <w:p w14:paraId="0C05755B" w14:textId="77777777" w:rsidR="009E071B" w:rsidRDefault="009E071B" w:rsidP="2CC8E5A1">
      <w:pPr>
        <w:pStyle w:val="Normal1"/>
        <w:ind w:left="720"/>
        <w:rPr>
          <w:rFonts w:ascii="Garamond" w:eastAsia="Garamond" w:hAnsi="Garamond" w:cs="Garamond"/>
          <w:sz w:val="24"/>
          <w:szCs w:val="24"/>
        </w:rPr>
      </w:pPr>
    </w:p>
    <w:p w14:paraId="7FE6183C" w14:textId="1E10F7F7" w:rsidR="2CC8E5A1" w:rsidRDefault="2CC8E5A1" w:rsidP="2CC8E5A1">
      <w:pPr>
        <w:pStyle w:val="Normal1"/>
        <w:ind w:left="720"/>
        <w:rPr>
          <w:rFonts w:ascii="Garamond" w:eastAsia="Garamond" w:hAnsi="Garamond" w:cs="Garamond"/>
          <w:sz w:val="24"/>
          <w:szCs w:val="24"/>
        </w:rPr>
      </w:pPr>
      <w:r w:rsidRPr="2CC8E5A1">
        <w:rPr>
          <w:rFonts w:ascii="Garamond" w:eastAsia="Garamond" w:hAnsi="Garamond" w:cs="Garamond"/>
          <w:sz w:val="24"/>
          <w:szCs w:val="24"/>
        </w:rPr>
        <w:t xml:space="preserve">In the fall semester, we sequenced the tutors' online session with a literature review paper before Lucy </w:t>
      </w:r>
      <w:proofErr w:type="spellStart"/>
      <w:r w:rsidRPr="2CC8E5A1">
        <w:rPr>
          <w:rFonts w:ascii="Garamond" w:eastAsia="Garamond" w:hAnsi="Garamond" w:cs="Garamond"/>
          <w:sz w:val="24"/>
          <w:szCs w:val="24"/>
        </w:rPr>
        <w:t>Malenke's</w:t>
      </w:r>
      <w:proofErr w:type="spellEnd"/>
      <w:r w:rsidRPr="2CC8E5A1">
        <w:rPr>
          <w:rFonts w:ascii="Garamond" w:eastAsia="Garamond" w:hAnsi="Garamond" w:cs="Garamond"/>
          <w:sz w:val="24"/>
          <w:szCs w:val="24"/>
        </w:rPr>
        <w:t xml:space="preserve"> in-class presentation on literature reviews. In the spring semester, we sequenced the online session after Lucy's class visit. The differences in responses from the tutors were dramatic. It was clear that Lucy's presentation (and the student example discussed in that class period) significantly enhanced the genre knowledge of the average tutor-in-training. For formal assessment could be done in future semesters. </w:t>
      </w:r>
    </w:p>
    <w:p w14:paraId="4D76F35C" w14:textId="784410B7" w:rsidR="2CC8E5A1" w:rsidRDefault="2CC8E5A1" w:rsidP="2CC8E5A1">
      <w:pPr>
        <w:pStyle w:val="Normal1"/>
        <w:ind w:left="720"/>
      </w:pPr>
      <w:r w:rsidRPr="2CC8E5A1">
        <w:rPr>
          <w:rFonts w:ascii="Garamond" w:eastAsia="Garamond" w:hAnsi="Garamond" w:cs="Garamond"/>
          <w:sz w:val="24"/>
          <w:szCs w:val="24"/>
        </w:rPr>
        <w:t>We have also crafted a timed genre exam. This year, it was used as an exit measure at the end of the course, but we could easily give this exam at the beginning of the course to get a baseline. Then we could see exactly how the course correlates with genre knowledge.</w:t>
      </w:r>
    </w:p>
    <w:p w14:paraId="16F77B49" w14:textId="2C0ABEE9" w:rsidR="2CC8E5A1" w:rsidRDefault="2CC8E5A1" w:rsidP="2CC8E5A1">
      <w:pPr>
        <w:pStyle w:val="Normal1"/>
        <w:ind w:firstLine="720"/>
      </w:pPr>
    </w:p>
    <w:p w14:paraId="36605B68" w14:textId="0BEAD735" w:rsidR="00143B45" w:rsidRDefault="3398E8A5" w:rsidP="5E3E0F50">
      <w:pPr>
        <w:pStyle w:val="Normal1"/>
        <w:rPr>
          <w:rFonts w:ascii="Garamond" w:eastAsia="Garamond" w:hAnsi="Garamond" w:cs="Garamond"/>
          <w:color w:val="76923C" w:themeColor="accent3" w:themeShade="BF"/>
          <w:sz w:val="28"/>
          <w:szCs w:val="28"/>
        </w:rPr>
      </w:pPr>
      <w:r w:rsidRPr="3398E8A5">
        <w:rPr>
          <w:rFonts w:ascii="Garamond" w:eastAsia="Garamond" w:hAnsi="Garamond" w:cs="Garamond"/>
          <w:color w:val="76923C" w:themeColor="accent3" w:themeShade="BF"/>
          <w:sz w:val="28"/>
          <w:szCs w:val="28"/>
        </w:rPr>
        <w:t>New Programs and Changes</w:t>
      </w:r>
    </w:p>
    <w:p w14:paraId="2A66623F" w14:textId="77777777" w:rsidR="004F0034" w:rsidRPr="0042125D" w:rsidRDefault="004F0034" w:rsidP="5E3E0F50">
      <w:pPr>
        <w:pStyle w:val="Normal1"/>
        <w:rPr>
          <w:rFonts w:ascii="Garamond" w:hAnsi="Garamond"/>
        </w:rPr>
      </w:pPr>
    </w:p>
    <w:p w14:paraId="687473CC" w14:textId="621B378B" w:rsidR="3398E8A5" w:rsidRDefault="2CC8E5A1" w:rsidP="2CC8E5A1">
      <w:pPr>
        <w:pStyle w:val="Header3"/>
        <w:ind w:left="0" w:firstLine="720"/>
        <w:rPr>
          <w:rFonts w:ascii="Garamond" w:hAnsi="Garamond"/>
          <w:sz w:val="24"/>
          <w:szCs w:val="24"/>
        </w:rPr>
      </w:pPr>
      <w:r w:rsidRPr="2CC8E5A1">
        <w:rPr>
          <w:rFonts w:ascii="Garamond" w:eastAsia="Garamond" w:hAnsi="Garamond" w:cs="Garamond"/>
          <w:sz w:val="24"/>
          <w:szCs w:val="24"/>
        </w:rPr>
        <w:t>UWC 4-year Strategic Plan</w:t>
      </w:r>
    </w:p>
    <w:p w14:paraId="65E32DE6" w14:textId="6FA2EACD" w:rsidR="3398E8A5" w:rsidRDefault="2CC8E5A1" w:rsidP="2CC8E5A1">
      <w:pPr>
        <w:pStyle w:val="Header3"/>
        <w:ind w:left="720"/>
        <w:rPr>
          <w:rFonts w:ascii="Garamond" w:eastAsia="Garamond" w:hAnsi="Garamond" w:cs="Garamond"/>
          <w:b w:val="0"/>
          <w:bCs w:val="0"/>
          <w:sz w:val="24"/>
          <w:szCs w:val="24"/>
        </w:rPr>
      </w:pPr>
      <w:r w:rsidRPr="2CC8E5A1">
        <w:rPr>
          <w:rFonts w:ascii="Garamond" w:eastAsia="Garamond" w:hAnsi="Garamond" w:cs="Garamond"/>
          <w:b w:val="0"/>
          <w:bCs w:val="0"/>
          <w:sz w:val="24"/>
          <w:szCs w:val="24"/>
        </w:rPr>
        <w:t>The UWC faculty, using input from the SWOT analysis, research, tutor surveys, client surveys, and stakeholder surveys, developed and finalized a four-year strategic plan. The plan aligns with the mission, values, and strategic plans of the department and the university. When applicable, UWC strategic planning goals are mapped to specific core qualities of the JMU strategic plan. The finalized plan is available in the Appendices.</w:t>
      </w:r>
    </w:p>
    <w:p w14:paraId="4873E77E" w14:textId="77777777" w:rsidR="009E071B" w:rsidRDefault="009E071B" w:rsidP="2CC8E5A1">
      <w:pPr>
        <w:pStyle w:val="Header3"/>
        <w:ind w:left="720"/>
        <w:rPr>
          <w:rFonts w:ascii="Garamond" w:eastAsia="Garamond" w:hAnsi="Garamond" w:cs="Garamond"/>
          <w:sz w:val="24"/>
          <w:szCs w:val="24"/>
        </w:rPr>
      </w:pPr>
    </w:p>
    <w:p w14:paraId="64FD8020" w14:textId="066C332F" w:rsidR="00F465F6" w:rsidRPr="00C37D4E" w:rsidRDefault="2CC8E5A1" w:rsidP="2CC8E5A1">
      <w:pPr>
        <w:pStyle w:val="Header3"/>
        <w:ind w:left="720"/>
        <w:rPr>
          <w:rFonts w:ascii="Garamond" w:hAnsi="Garamond"/>
          <w:sz w:val="24"/>
          <w:szCs w:val="24"/>
        </w:rPr>
      </w:pPr>
      <w:r w:rsidRPr="2CC8E5A1">
        <w:rPr>
          <w:rFonts w:ascii="Garamond" w:eastAsia="Garamond" w:hAnsi="Garamond" w:cs="Garamond"/>
          <w:sz w:val="24"/>
          <w:szCs w:val="24"/>
        </w:rPr>
        <w:t>Online chat tutoring platform switch</w:t>
      </w:r>
    </w:p>
    <w:p w14:paraId="0FEC9C41" w14:textId="08040005" w:rsidR="00730A88" w:rsidRDefault="2CC8E5A1" w:rsidP="2CC8E5A1">
      <w:pPr>
        <w:pStyle w:val="Header3"/>
        <w:ind w:left="720"/>
        <w:rPr>
          <w:rFonts w:ascii="Garamond" w:eastAsia="Garamond" w:hAnsi="Garamond" w:cs="Garamond"/>
          <w:sz w:val="24"/>
          <w:szCs w:val="24"/>
        </w:rPr>
      </w:pPr>
      <w:r w:rsidRPr="2CC8E5A1">
        <w:rPr>
          <w:rFonts w:ascii="Garamond" w:eastAsia="Garamond" w:hAnsi="Garamond" w:cs="Garamond"/>
          <w:b w:val="0"/>
          <w:bCs w:val="0"/>
          <w:sz w:val="24"/>
          <w:szCs w:val="24"/>
        </w:rPr>
        <w:t xml:space="preserve">This year we switched from using the </w:t>
      </w:r>
      <w:proofErr w:type="spellStart"/>
      <w:r w:rsidRPr="2CC8E5A1">
        <w:rPr>
          <w:rFonts w:ascii="Garamond" w:eastAsia="Garamond" w:hAnsi="Garamond" w:cs="Garamond"/>
          <w:b w:val="0"/>
          <w:bCs w:val="0"/>
          <w:sz w:val="24"/>
          <w:szCs w:val="24"/>
        </w:rPr>
        <w:t>LibChat</w:t>
      </w:r>
      <w:proofErr w:type="spellEnd"/>
      <w:r w:rsidRPr="2CC8E5A1">
        <w:rPr>
          <w:rFonts w:ascii="Garamond" w:eastAsia="Garamond" w:hAnsi="Garamond" w:cs="Garamond"/>
          <w:b w:val="0"/>
          <w:bCs w:val="0"/>
          <w:sz w:val="24"/>
          <w:szCs w:val="24"/>
        </w:rPr>
        <w:t xml:space="preserve"> system of the University Libraries to the online tutoring platform that comes with our existing WC Online appointment system. This enables us to track session statistics automatically, and it enables us to schedule shifts that can be online or face-to-face. In this way, we are not separating online and face-to-face shifts. This has been a more efficient way to schedule tutoring hours, offering students a wider range of possibilities and maintaining the interactivity of real-time sessions. Because of the whiteboard system, we are able to retrieve student writing samples, along with full session transcripts.</w:t>
      </w:r>
    </w:p>
    <w:p w14:paraId="6ABBAB75" w14:textId="020A93BA" w:rsidR="00730A88" w:rsidRPr="00730A88" w:rsidRDefault="00730A88" w:rsidP="00730A88">
      <w:pPr>
        <w:ind w:left="720"/>
      </w:pPr>
    </w:p>
    <w:p w14:paraId="593DC08E" w14:textId="328A6B67" w:rsidR="00730A88" w:rsidRPr="00730A88" w:rsidRDefault="2CC8E5A1" w:rsidP="2CC8E5A1">
      <w:pPr>
        <w:ind w:firstLine="720"/>
        <w:rPr>
          <w:rFonts w:ascii="Garamond" w:hAnsi="Garamond"/>
          <w:b/>
          <w:bCs/>
        </w:rPr>
      </w:pPr>
      <w:r w:rsidRPr="2CC8E5A1">
        <w:rPr>
          <w:rFonts w:ascii="Garamond" w:eastAsia="Garamond" w:hAnsi="Garamond" w:cs="Garamond"/>
          <w:b/>
          <w:bCs/>
        </w:rPr>
        <w:t>BRCC Tutoring</w:t>
      </w:r>
    </w:p>
    <w:p w14:paraId="279A75FE" w14:textId="6B0F1761" w:rsidR="13D10759" w:rsidRDefault="2CC8E5A1" w:rsidP="2CC8E5A1">
      <w:pPr>
        <w:ind w:left="720"/>
        <w:rPr>
          <w:rFonts w:ascii="Garamond" w:eastAsia="Garamond" w:hAnsi="Garamond" w:cs="Garamond"/>
        </w:rPr>
      </w:pPr>
      <w:r w:rsidRPr="2CC8E5A1">
        <w:rPr>
          <w:rFonts w:ascii="Garamond" w:eastAsia="Garamond" w:hAnsi="Garamond" w:cs="Garamond"/>
        </w:rPr>
        <w:t xml:space="preserve">Faculty Associates in the UWC often have a project that they complete during their year in residence at the center. Vanessa </w:t>
      </w:r>
      <w:proofErr w:type="spellStart"/>
      <w:r w:rsidRPr="2CC8E5A1">
        <w:rPr>
          <w:rFonts w:ascii="Garamond" w:eastAsia="Garamond" w:hAnsi="Garamond" w:cs="Garamond"/>
        </w:rPr>
        <w:t>Rouillon</w:t>
      </w:r>
      <w:proofErr w:type="spellEnd"/>
      <w:r w:rsidRPr="2CC8E5A1">
        <w:rPr>
          <w:rFonts w:ascii="Garamond" w:eastAsia="Garamond" w:hAnsi="Garamond" w:cs="Garamond"/>
        </w:rPr>
        <w:t>, our faculty associate from WRTC this year, focused her efforts on community outreach projects. Last year, her focus was on tutoring for the refugee community in Harrisonburg. This year, the focus was on a partnership with Blue Ridge Community College. Because BRCC does not have a writing center and often has students hoping to continue their education at JMU, this seemed like an appropriate place to do community outreach. We offered f2f sessions at BRCC, f2f sessions at JMU, and online sessions. Tutors were asked to volunteer hours for this service. We conducted a total of 10 sessions for BRCC students.</w:t>
      </w:r>
    </w:p>
    <w:p w14:paraId="3E69681A" w14:textId="77777777" w:rsidR="006A5800" w:rsidRPr="0058277D" w:rsidRDefault="006A5800" w:rsidP="006A5800">
      <w:pPr>
        <w:spacing w:before="120" w:after="120"/>
        <w:rPr>
          <w:rFonts w:ascii="Garamond" w:hAnsi="Garamond"/>
          <w:iCs/>
        </w:rPr>
      </w:pPr>
    </w:p>
    <w:p w14:paraId="6CCB79CB" w14:textId="77777777" w:rsidR="006A5800" w:rsidRPr="00B323C2" w:rsidRDefault="006A5800" w:rsidP="006A5800">
      <w:pPr>
        <w:rPr>
          <w:rFonts w:ascii="Garamond" w:hAnsi="Garamond"/>
          <w:iCs/>
        </w:rPr>
      </w:pPr>
      <w:r>
        <w:rPr>
          <w:rFonts w:ascii="Garamond" w:hAnsi="Garamond"/>
          <w:iCs/>
        </w:rPr>
        <w:br w:type="page"/>
      </w:r>
    </w:p>
    <w:p w14:paraId="36B7746D" w14:textId="0E82C9F7" w:rsidR="13D10759" w:rsidRDefault="13D10759" w:rsidP="13D10759">
      <w:pPr>
        <w:pStyle w:val="Header3"/>
        <w:spacing w:line="259" w:lineRule="auto"/>
        <w:ind w:left="0"/>
      </w:pPr>
    </w:p>
    <w:p w14:paraId="3B4D04CC" w14:textId="68FF77B9" w:rsidR="00DA11FB" w:rsidRDefault="00DA11FB" w:rsidP="13D10759">
      <w:pPr>
        <w:ind w:left="720"/>
        <w:rPr>
          <w:rFonts w:ascii="Garamond" w:eastAsia="Times New Roman" w:hAnsi="Garamond"/>
          <w:szCs w:val="24"/>
        </w:rPr>
      </w:pPr>
    </w:p>
    <w:p w14:paraId="0F3F4E8A" w14:textId="25567E26" w:rsidR="13D10759" w:rsidRDefault="2CC8E5A1" w:rsidP="2CC8E5A1">
      <w:pPr>
        <w:ind w:firstLine="720"/>
      </w:pPr>
      <w:r w:rsidRPr="2CC8E5A1">
        <w:rPr>
          <w:rFonts w:ascii="Garamond" w:eastAsia="Garamond" w:hAnsi="Garamond" w:cs="Garamond"/>
          <w:b/>
          <w:bCs/>
        </w:rPr>
        <w:t>TED University Tutoring</w:t>
      </w:r>
    </w:p>
    <w:p w14:paraId="68502663" w14:textId="77777777" w:rsidR="00D97B67" w:rsidRDefault="00D97B67" w:rsidP="2CC8E5A1">
      <w:pPr>
        <w:ind w:left="720"/>
        <w:rPr>
          <w:rFonts w:ascii="Garamond" w:eastAsia="Garamond" w:hAnsi="Garamond" w:cs="Garamond"/>
          <w:szCs w:val="24"/>
        </w:rPr>
      </w:pPr>
    </w:p>
    <w:p w14:paraId="30F04419" w14:textId="019C5604" w:rsidR="5E3E0F50" w:rsidRDefault="2CC8E5A1" w:rsidP="2CC8E5A1">
      <w:pPr>
        <w:ind w:left="720"/>
        <w:rPr>
          <w:rFonts w:ascii="Garamond" w:eastAsia="Garamond" w:hAnsi="Garamond" w:cs="Garamond"/>
          <w:szCs w:val="24"/>
        </w:rPr>
      </w:pPr>
      <w:r w:rsidRPr="2CC8E5A1">
        <w:rPr>
          <w:rFonts w:ascii="Garamond" w:eastAsia="Garamond" w:hAnsi="Garamond" w:cs="Garamond"/>
          <w:szCs w:val="24"/>
        </w:rPr>
        <w:t xml:space="preserve">In partnership with Professor </w:t>
      </w:r>
      <w:proofErr w:type="spellStart"/>
      <w:r w:rsidRPr="2CC8E5A1">
        <w:rPr>
          <w:rFonts w:ascii="Garamond" w:eastAsia="Garamond" w:hAnsi="Garamond" w:cs="Garamond"/>
          <w:szCs w:val="24"/>
        </w:rPr>
        <w:t>Nuray</w:t>
      </w:r>
      <w:proofErr w:type="spellEnd"/>
      <w:r w:rsidRPr="2CC8E5A1">
        <w:rPr>
          <w:rFonts w:ascii="Garamond" w:eastAsia="Garamond" w:hAnsi="Garamond" w:cs="Garamond"/>
          <w:szCs w:val="24"/>
        </w:rPr>
        <w:t xml:space="preserve"> Grove, we provided tutoring service for students at TED University in Ankara, Turkey. Professor Grove had approached the Learning Centers as a model she wanted to replicate at TED University. The services she needed most were writing and language, as many of her students were having trouble passing the English proficiency requirements needed to move forward in their degree programs. In this pilot program, our tutors conducted 12 sessions with Turkish students. Professor Grove told us her students were excited about the service and grateful for the opportunity. They also enjoyed connected with American students. The UWC tutors also found the sessions different because, unlike the stateside tutoring of international students, the Turkish students were still in their own cultural context. This exposed JMU tutors to questions and perspectives they would be unlikely to encounter in local tutoring sessions.</w:t>
      </w:r>
    </w:p>
    <w:p w14:paraId="2A44A693" w14:textId="022B3ABA" w:rsidR="21F02323" w:rsidRDefault="21F02323"/>
    <w:p w14:paraId="43D5A918" w14:textId="58161802" w:rsidR="5E3E0F50" w:rsidRDefault="2CC8E5A1" w:rsidP="5E3E0F50">
      <w:r>
        <w:t xml:space="preserve"> </w:t>
      </w:r>
    </w:p>
    <w:p w14:paraId="2C1BFF41" w14:textId="77777777" w:rsidR="5E3E0F50" w:rsidRDefault="14F24A6D" w:rsidP="00D97B67">
      <w:pPr>
        <w:pStyle w:val="Header3"/>
        <w:ind w:left="720"/>
      </w:pPr>
      <w:r w:rsidRPr="14F24A6D">
        <w:rPr>
          <w:rFonts w:ascii="Garamond" w:eastAsia="Garamond" w:hAnsi="Garamond" w:cs="Garamond"/>
          <w:sz w:val="24"/>
          <w:szCs w:val="24"/>
        </w:rPr>
        <w:t>Peer Tutor Development</w:t>
      </w:r>
    </w:p>
    <w:p w14:paraId="6847EF4E" w14:textId="51594723" w:rsidR="6372FAC5" w:rsidRDefault="2CC8E5A1" w:rsidP="00D97B67">
      <w:pPr>
        <w:spacing w:after="120"/>
        <w:ind w:left="720"/>
        <w:rPr>
          <w:rFonts w:ascii="Garamond" w:eastAsia="Garamond" w:hAnsi="Garamond" w:cs="Garamond"/>
        </w:rPr>
      </w:pPr>
      <w:r w:rsidRPr="2CC8E5A1">
        <w:rPr>
          <w:rFonts w:ascii="Garamond" w:eastAsia="Garamond" w:hAnsi="Garamond" w:cs="Garamond"/>
        </w:rPr>
        <w:t xml:space="preserve">UWC faculty and graduate students all contributed ideas, and we created a semester plan together. The plan included topics, speakers, and activities for large group meetings but also options for the additional professional development hours required for tutors. </w:t>
      </w:r>
      <w:r w:rsidR="0000323D">
        <w:rPr>
          <w:rFonts w:ascii="Garamond" w:eastAsia="Garamond" w:hAnsi="Garamond" w:cs="Garamond"/>
        </w:rPr>
        <w:t xml:space="preserve">According to the annual peer tutor survey, 90% of tutors surveyed felt that professional development helped them grow as tutors. </w:t>
      </w:r>
    </w:p>
    <w:p w14:paraId="0F846C45" w14:textId="77777777" w:rsidR="0000323D" w:rsidRDefault="0000323D" w:rsidP="00D97B67">
      <w:pPr>
        <w:spacing w:after="120"/>
        <w:ind w:left="720"/>
        <w:rPr>
          <w:rFonts w:ascii="Garamond" w:eastAsia="Garamond" w:hAnsi="Garamond" w:cs="Garamond"/>
        </w:rPr>
      </w:pPr>
    </w:p>
    <w:p w14:paraId="380D0245" w14:textId="0AE88356" w:rsidR="2CC8E5A1" w:rsidRDefault="2CC8E5A1" w:rsidP="00D97B67">
      <w:pPr>
        <w:spacing w:after="120"/>
        <w:ind w:left="720" w:firstLine="720"/>
        <w:rPr>
          <w:rFonts w:ascii="Garamond" w:eastAsia="Garamond" w:hAnsi="Garamond" w:cs="Garamond"/>
        </w:rPr>
      </w:pPr>
      <w:r w:rsidRPr="2CC8E5A1">
        <w:rPr>
          <w:rFonts w:ascii="Garamond" w:eastAsia="Garamond" w:hAnsi="Garamond" w:cs="Garamond"/>
        </w:rPr>
        <w:t>All staff Meetings</w:t>
      </w:r>
    </w:p>
    <w:p w14:paraId="1F5372F2" w14:textId="4F8DCC16" w:rsidR="2CC8E5A1" w:rsidRDefault="2CC8E5A1" w:rsidP="00D97B67">
      <w:pPr>
        <w:pStyle w:val="ListParagraph"/>
        <w:numPr>
          <w:ilvl w:val="2"/>
          <w:numId w:val="1"/>
        </w:numPr>
        <w:spacing w:after="120"/>
        <w:ind w:left="2880"/>
        <w:rPr>
          <w:szCs w:val="24"/>
        </w:rPr>
      </w:pPr>
      <w:r w:rsidRPr="2CC8E5A1">
        <w:rPr>
          <w:rFonts w:ascii="Garamond" w:eastAsia="Garamond" w:hAnsi="Garamond" w:cs="Garamond"/>
        </w:rPr>
        <w:t>Opening Meeting: review of tutoring best practices, policies, and procedures; introduction of professional development projects</w:t>
      </w:r>
    </w:p>
    <w:p w14:paraId="5FB93D73" w14:textId="0F9EE8A7" w:rsidR="2CC8E5A1" w:rsidRDefault="2CC8E5A1" w:rsidP="00D97B67">
      <w:pPr>
        <w:pStyle w:val="ListParagraph"/>
        <w:numPr>
          <w:ilvl w:val="2"/>
          <w:numId w:val="1"/>
        </w:numPr>
        <w:spacing w:after="120"/>
        <w:ind w:left="2880"/>
        <w:rPr>
          <w:szCs w:val="24"/>
        </w:rPr>
      </w:pPr>
      <w:r w:rsidRPr="2CC8E5A1">
        <w:rPr>
          <w:rFonts w:ascii="Garamond" w:eastAsia="Garamond" w:hAnsi="Garamond" w:cs="Garamond"/>
        </w:rPr>
        <w:t xml:space="preserve">LGBTQIQA Awareness training with Chris </w:t>
      </w:r>
      <w:proofErr w:type="spellStart"/>
      <w:r w:rsidRPr="2CC8E5A1">
        <w:rPr>
          <w:rFonts w:ascii="Garamond" w:eastAsia="Garamond" w:hAnsi="Garamond" w:cs="Garamond"/>
        </w:rPr>
        <w:t>Ehrhart</w:t>
      </w:r>
      <w:proofErr w:type="spellEnd"/>
      <w:r w:rsidRPr="2CC8E5A1">
        <w:rPr>
          <w:rFonts w:ascii="Garamond" w:eastAsia="Garamond" w:hAnsi="Garamond" w:cs="Garamond"/>
        </w:rPr>
        <w:t xml:space="preserve"> from the Ally and Education Program; discussion of identity awareness and potential writing issues, such as pronoun use with the transgender population</w:t>
      </w:r>
    </w:p>
    <w:p w14:paraId="59067383" w14:textId="04A56A73" w:rsidR="2CC8E5A1" w:rsidRDefault="2CC8E5A1" w:rsidP="00D97B67">
      <w:pPr>
        <w:pStyle w:val="ListParagraph"/>
        <w:numPr>
          <w:ilvl w:val="2"/>
          <w:numId w:val="1"/>
        </w:numPr>
        <w:spacing w:after="120"/>
        <w:ind w:left="2880"/>
        <w:rPr>
          <w:szCs w:val="24"/>
        </w:rPr>
      </w:pPr>
      <w:r w:rsidRPr="2CC8E5A1">
        <w:rPr>
          <w:rFonts w:ascii="Garamond" w:eastAsia="Garamond" w:hAnsi="Garamond" w:cs="Garamond"/>
        </w:rPr>
        <w:t xml:space="preserve">Student essay norming sessions for literature reviews and rhetorical analysis; Librarian-in-residence Brian </w:t>
      </w:r>
      <w:proofErr w:type="spellStart"/>
      <w:r w:rsidRPr="2CC8E5A1">
        <w:rPr>
          <w:rFonts w:ascii="Garamond" w:eastAsia="Garamond" w:hAnsi="Garamond" w:cs="Garamond"/>
        </w:rPr>
        <w:t>Flota</w:t>
      </w:r>
      <w:proofErr w:type="spellEnd"/>
      <w:r w:rsidRPr="2CC8E5A1">
        <w:rPr>
          <w:rFonts w:ascii="Garamond" w:eastAsia="Garamond" w:hAnsi="Garamond" w:cs="Garamond"/>
        </w:rPr>
        <w:t xml:space="preserve"> gave a presentation on how tutors might respond to the issue of fake news; </w:t>
      </w:r>
    </w:p>
    <w:p w14:paraId="7D17FEC5" w14:textId="5D3D3372" w:rsidR="2CC8E5A1" w:rsidRDefault="2CC8E5A1" w:rsidP="00D97B67">
      <w:pPr>
        <w:pStyle w:val="ListParagraph"/>
        <w:numPr>
          <w:ilvl w:val="2"/>
          <w:numId w:val="1"/>
        </w:numPr>
        <w:spacing w:after="120"/>
        <w:ind w:left="2880"/>
        <w:rPr>
          <w:szCs w:val="24"/>
        </w:rPr>
      </w:pPr>
      <w:r w:rsidRPr="2CC8E5A1">
        <w:rPr>
          <w:rFonts w:ascii="Garamond" w:eastAsia="Garamond" w:hAnsi="Garamond" w:cs="Garamond"/>
        </w:rPr>
        <w:t xml:space="preserve">ELL Grammar and close analysis of later order concerns in an ELL essay; </w:t>
      </w:r>
    </w:p>
    <w:p w14:paraId="2D4C3C57" w14:textId="4B7676F4" w:rsidR="2CC8E5A1" w:rsidRDefault="2CC8E5A1" w:rsidP="00D97B67">
      <w:pPr>
        <w:pStyle w:val="ListParagraph"/>
        <w:numPr>
          <w:ilvl w:val="2"/>
          <w:numId w:val="1"/>
        </w:numPr>
        <w:spacing w:after="120"/>
        <w:ind w:left="2880"/>
        <w:rPr>
          <w:szCs w:val="24"/>
        </w:rPr>
      </w:pPr>
      <w:r w:rsidRPr="2CC8E5A1">
        <w:rPr>
          <w:rFonts w:ascii="Garamond" w:eastAsia="Garamond" w:hAnsi="Garamond" w:cs="Garamond"/>
        </w:rPr>
        <w:t>Presentation of small-group scenarios for the entire staff; send-off toast/roast for graduating tutors</w:t>
      </w:r>
    </w:p>
    <w:p w14:paraId="3817929E" w14:textId="0E0CE164" w:rsidR="2CC8E5A1" w:rsidRDefault="2CC8E5A1" w:rsidP="00D97B67">
      <w:pPr>
        <w:spacing w:after="120"/>
        <w:ind w:left="720" w:firstLine="720"/>
        <w:rPr>
          <w:rFonts w:ascii="Garamond" w:eastAsia="Garamond" w:hAnsi="Garamond" w:cs="Garamond"/>
        </w:rPr>
      </w:pPr>
      <w:r w:rsidRPr="2CC8E5A1">
        <w:rPr>
          <w:rFonts w:ascii="Garamond" w:eastAsia="Garamond" w:hAnsi="Garamond" w:cs="Garamond"/>
        </w:rPr>
        <w:t>Small Group Projects</w:t>
      </w:r>
    </w:p>
    <w:p w14:paraId="5BFE2C72" w14:textId="345D2BCE" w:rsidR="2CC8E5A1" w:rsidRDefault="2CC8E5A1" w:rsidP="00D97B67">
      <w:pPr>
        <w:spacing w:after="120"/>
        <w:ind w:left="2160"/>
        <w:rPr>
          <w:rFonts w:ascii="Garamond" w:eastAsia="Garamond" w:hAnsi="Garamond" w:cs="Garamond"/>
        </w:rPr>
      </w:pPr>
      <w:r w:rsidRPr="2CC8E5A1">
        <w:rPr>
          <w:rFonts w:ascii="Garamond" w:eastAsia="Garamond" w:hAnsi="Garamond" w:cs="Garamond"/>
        </w:rPr>
        <w:t>We had five small, faculty-led professional development groups this semester. Each group met five times over the course of the semester, allowing some time to debrief about sessions but focusing efforts on the creation of tutoring session simulation projects. Each group selected a topic and designed an interactive tutoring scenario using the University of Wisconsin's innovative CSCR scenario builder software. Although groups faced some technological glitches with the beta version of this software, each group completed a project that will be uploaded to Canvas for use in upcoming sections of the Tutoring Writing course. The primary audience for these interactive scenarios is tutors in training. The following topics were covered in the scenarios.</w:t>
      </w:r>
    </w:p>
    <w:p w14:paraId="4007C4BB" w14:textId="0F079589" w:rsidR="2CC8E5A1" w:rsidRDefault="2CC8E5A1" w:rsidP="00D97B67">
      <w:pPr>
        <w:spacing w:after="120"/>
        <w:ind w:left="2880"/>
        <w:rPr>
          <w:rFonts w:ascii="Garamond" w:eastAsia="Garamond" w:hAnsi="Garamond" w:cs="Garamond"/>
        </w:rPr>
      </w:pPr>
      <w:r w:rsidRPr="2CC8E5A1">
        <w:rPr>
          <w:rFonts w:ascii="Garamond" w:eastAsia="Garamond" w:hAnsi="Garamond" w:cs="Garamond"/>
          <w:i/>
          <w:iCs/>
        </w:rPr>
        <w:t>Group Writing with business plans</w:t>
      </w:r>
      <w:r w:rsidR="004F0034">
        <w:rPr>
          <w:rFonts w:ascii="Garamond" w:eastAsia="Garamond" w:hAnsi="Garamond" w:cs="Garamond"/>
          <w:i/>
          <w:iCs/>
        </w:rPr>
        <w:t xml:space="preserve"> (Lucy)</w:t>
      </w:r>
    </w:p>
    <w:p w14:paraId="7E98DD18" w14:textId="6DAE3BED" w:rsidR="2CC8E5A1" w:rsidRDefault="2CC8E5A1" w:rsidP="00D97B67">
      <w:pPr>
        <w:ind w:left="2880"/>
      </w:pPr>
      <w:r w:rsidRPr="2CC8E5A1">
        <w:rPr>
          <w:rFonts w:ascii="Garamond" w:eastAsia="Garamond" w:hAnsi="Garamond" w:cs="Garamond"/>
          <w:szCs w:val="24"/>
        </w:rPr>
        <w:lastRenderedPageBreak/>
        <w:t xml:space="preserve">Although our professional development group spent the first 15-20 minutes of every meeting debriefing (our conversations touched on dealing with emotional clients, required visits, online sessions, and working with graduate students), we spent the bulk of our time working on our interactive online scenario.  We wanted to choose a topic that was likely to arise in our writing center, complex enough to present lots of choices and learning opportunities, and something that we could turn to scholarship (Writing Center and beyond) to help resolve. We also considered what everyone wished they had known more about when they started tutoring, as well as the expertise of professional development group members. Everyone came to our first professional development meeting with ideas, and ultimately, we chose to base our scenario on the COB 300 group business plan project. </w:t>
      </w:r>
    </w:p>
    <w:p w14:paraId="34D3D956" w14:textId="77777777" w:rsidR="004F0034" w:rsidRDefault="004F0034" w:rsidP="00D97B67">
      <w:pPr>
        <w:ind w:left="2880"/>
        <w:rPr>
          <w:rFonts w:ascii="Garamond" w:eastAsia="Garamond" w:hAnsi="Garamond" w:cs="Garamond"/>
          <w:szCs w:val="24"/>
        </w:rPr>
      </w:pPr>
    </w:p>
    <w:p w14:paraId="2D617CF1" w14:textId="26CF8839" w:rsidR="2CC8E5A1" w:rsidRDefault="2CC8E5A1" w:rsidP="00D97B67">
      <w:pPr>
        <w:ind w:left="2880"/>
      </w:pPr>
      <w:r w:rsidRPr="2CC8E5A1">
        <w:rPr>
          <w:rFonts w:ascii="Garamond" w:eastAsia="Garamond" w:hAnsi="Garamond" w:cs="Garamond"/>
          <w:szCs w:val="24"/>
        </w:rPr>
        <w:t xml:space="preserve">In the fall semester, we acquired the business plan assignment from the faculty coordinator of the class, as well as a sample business plan that we could use in our scenario from our group member, Brandon. We investigated and shared writing center, communications, and psychology scholarship relevant to group writing, discipline-specific writing, and group dynamics. We then story-boarded and began scripting our scenario. In the spring, we finished scripting our scenario, and I adapted it using the software. </w:t>
      </w:r>
    </w:p>
    <w:p w14:paraId="3E4598E6" w14:textId="77777777" w:rsidR="004F0034" w:rsidRDefault="004F0034" w:rsidP="00D97B67">
      <w:pPr>
        <w:ind w:left="2880"/>
        <w:rPr>
          <w:rFonts w:ascii="Garamond" w:eastAsia="Garamond" w:hAnsi="Garamond" w:cs="Garamond"/>
          <w:szCs w:val="24"/>
        </w:rPr>
      </w:pPr>
    </w:p>
    <w:p w14:paraId="102FB019" w14:textId="23E9BEBC" w:rsidR="2CC8E5A1" w:rsidRDefault="2CC8E5A1" w:rsidP="00D97B67">
      <w:pPr>
        <w:ind w:left="2880"/>
      </w:pPr>
      <w:r w:rsidRPr="2CC8E5A1">
        <w:rPr>
          <w:rFonts w:ascii="Garamond" w:eastAsia="Garamond" w:hAnsi="Garamond" w:cs="Garamond"/>
          <w:szCs w:val="24"/>
        </w:rPr>
        <w:t xml:space="preserve">I observed many benefits to our sessions: seeing tutors think about their work through a more critical, scholarly lens; hearing tutors talk about the ways they’d used what we’d discussed and learned in their own tutoring sessions; and watching veteran tutors transfer their knowledge to new tutors. I think everyone enjoyed building relationships in our small group, and I know they took pride in creating something that would be useful to tutors-in-training. </w:t>
      </w:r>
    </w:p>
    <w:p w14:paraId="6B635E72" w14:textId="5DB2A374" w:rsidR="2CC8E5A1" w:rsidRDefault="2CC8E5A1" w:rsidP="00D97B67">
      <w:pPr>
        <w:spacing w:after="120"/>
        <w:ind w:left="2880"/>
        <w:rPr>
          <w:rFonts w:ascii="Garamond" w:eastAsia="Garamond" w:hAnsi="Garamond" w:cs="Garamond"/>
          <w:i/>
          <w:iCs/>
        </w:rPr>
      </w:pPr>
    </w:p>
    <w:p w14:paraId="2E6E40BB" w14:textId="490AA59E" w:rsidR="2CC8E5A1" w:rsidRDefault="2CC8E5A1" w:rsidP="00D97B67">
      <w:pPr>
        <w:spacing w:after="120"/>
        <w:ind w:left="2880"/>
        <w:rPr>
          <w:rFonts w:ascii="Garamond" w:eastAsia="Garamond" w:hAnsi="Garamond" w:cs="Garamond"/>
          <w:i/>
          <w:iCs/>
        </w:rPr>
      </w:pPr>
      <w:r w:rsidRPr="2CC8E5A1">
        <w:rPr>
          <w:rFonts w:ascii="Garamond" w:eastAsia="Garamond" w:hAnsi="Garamond" w:cs="Garamond"/>
          <w:i/>
          <w:iCs/>
        </w:rPr>
        <w:t>English Language Learners, moving past preconceptions and assumptions</w:t>
      </w:r>
    </w:p>
    <w:p w14:paraId="351F5F6D" w14:textId="361E3D48" w:rsidR="0010495A" w:rsidRPr="0010495A" w:rsidRDefault="0010495A" w:rsidP="00D97B67">
      <w:pPr>
        <w:spacing w:after="120"/>
        <w:ind w:left="2880"/>
        <w:rPr>
          <w:rFonts w:ascii="Garamond" w:eastAsia="Garamond" w:hAnsi="Garamond" w:cs="Garamond"/>
          <w:iCs/>
        </w:rPr>
      </w:pPr>
      <w:r>
        <w:rPr>
          <w:rFonts w:ascii="Garamond" w:eastAsia="Garamond" w:hAnsi="Garamond" w:cs="Garamond"/>
          <w:iCs/>
        </w:rPr>
        <w:t>Jared’s group decided to design an interactive ELL tutoring session that tempts users into making tutoring choices based on assumptions about ELL writers. First, we discussed common novice tutor perceptions about ELL writers and ELL sessions. They we storyboarded a scenario using the dry erase board, Google Docs, and photos. Once we settled on a session story, we began entering the scenario into the CSCR builder software. Once we began working with the software, we scaled down our initial scenario so that we did not take on more work than we could handle, given the deadlines. Our group had a lot of fun creating the scenario, and the discussions highlighted some important aspects of tutoring that were unlikely to have arisen otherwise.</w:t>
      </w:r>
    </w:p>
    <w:p w14:paraId="33938B97" w14:textId="3100646A" w:rsidR="2CC8E5A1" w:rsidRDefault="2CC8E5A1" w:rsidP="00D97B67">
      <w:pPr>
        <w:spacing w:after="120"/>
        <w:ind w:left="2880"/>
        <w:rPr>
          <w:rFonts w:ascii="Garamond" w:eastAsia="Garamond" w:hAnsi="Garamond" w:cs="Garamond"/>
          <w:i/>
          <w:iCs/>
        </w:rPr>
      </w:pPr>
      <w:r w:rsidRPr="2CC8E5A1">
        <w:rPr>
          <w:rFonts w:ascii="Garamond" w:eastAsia="Garamond" w:hAnsi="Garamond" w:cs="Garamond"/>
          <w:i/>
          <w:iCs/>
        </w:rPr>
        <w:t>Working with distressed students</w:t>
      </w:r>
      <w:r w:rsidR="004F0034">
        <w:rPr>
          <w:rFonts w:ascii="Garamond" w:eastAsia="Garamond" w:hAnsi="Garamond" w:cs="Garamond"/>
          <w:i/>
          <w:iCs/>
        </w:rPr>
        <w:t xml:space="preserve"> (Kevin)</w:t>
      </w:r>
    </w:p>
    <w:p w14:paraId="16DD49D2" w14:textId="77190076" w:rsidR="2CC8E5A1" w:rsidRDefault="2CC8E5A1" w:rsidP="00D97B67">
      <w:pPr>
        <w:spacing w:after="120"/>
        <w:ind w:left="2880"/>
        <w:rPr>
          <w:rFonts w:ascii="Garamond" w:eastAsia="Garamond" w:hAnsi="Garamond" w:cs="Garamond"/>
        </w:rPr>
      </w:pPr>
      <w:r w:rsidRPr="2CC8E5A1">
        <w:rPr>
          <w:rFonts w:ascii="Garamond" w:eastAsia="Garamond" w:hAnsi="Garamond" w:cs="Garamond"/>
          <w:i/>
          <w:iCs/>
        </w:rPr>
        <w:t>Understanding the role of client's mindsets</w:t>
      </w:r>
      <w:r w:rsidR="004F0034">
        <w:rPr>
          <w:rFonts w:ascii="Garamond" w:eastAsia="Garamond" w:hAnsi="Garamond" w:cs="Garamond"/>
          <w:i/>
          <w:iCs/>
        </w:rPr>
        <w:t xml:space="preserve"> </w:t>
      </w:r>
    </w:p>
    <w:p w14:paraId="71587FB6" w14:textId="7FC90E02" w:rsidR="2CC8E5A1" w:rsidRDefault="2CC8E5A1" w:rsidP="00D97B67">
      <w:pPr>
        <w:ind w:left="2880"/>
      </w:pPr>
      <w:r w:rsidRPr="2CC8E5A1">
        <w:rPr>
          <w:rFonts w:ascii="Garamond" w:eastAsia="Garamond" w:hAnsi="Garamond" w:cs="Garamond"/>
          <w:szCs w:val="24"/>
        </w:rPr>
        <w:t xml:space="preserve">Laura’s group created a simulator project based in mindset theory. The goal of the simulation was to describe techniques for promoting a growth mindset during tutoring sessions. In order to complete this project, tutors learned about growth and fixed mindsets and their respective influences on learning and achievement. The group discussed different ways of handling sessions that seemed to be hindered by a fixed mindset, which helped tutors reflect on their typical reactions and identify more productive responses. They also learned to see resistant tutees in a new light, as they discussed signs of a fixed mindset. Although the simulator project promoted </w:t>
      </w:r>
      <w:r w:rsidRPr="2CC8E5A1">
        <w:rPr>
          <w:rFonts w:ascii="Garamond" w:eastAsia="Garamond" w:hAnsi="Garamond" w:cs="Garamond"/>
          <w:szCs w:val="24"/>
        </w:rPr>
        <w:lastRenderedPageBreak/>
        <w:t>learning, the software logistics were a hindrance. The group had difficulty working with the software initially, and these problems sometimes became the focus of meetings. Still, the group was a supportive environment for tutors, and they enhanced their relationships with each other as the semester progressed. Frequently, tutors used professional development meetings to debrief challenging tutoring sessions. They learned from each other as they commented on each other’s sessions and shared advice. The group was a balanced mix of seasoned and new tutors, which provided useful perspectives. At times, tutors even discussed outside influences on their stress and tutoring performance, which built camaraderie and gave them opportunities to vent and de-stress.</w:t>
      </w:r>
    </w:p>
    <w:p w14:paraId="75A5D92C" w14:textId="0C2D6227" w:rsidR="2CC8E5A1" w:rsidRDefault="2CC8E5A1" w:rsidP="00D97B67">
      <w:pPr>
        <w:spacing w:after="120"/>
        <w:ind w:left="2880"/>
        <w:rPr>
          <w:rFonts w:ascii="Garamond" w:eastAsia="Garamond" w:hAnsi="Garamond" w:cs="Garamond"/>
        </w:rPr>
      </w:pPr>
    </w:p>
    <w:p w14:paraId="607676E3" w14:textId="1533936D" w:rsidR="2CC8E5A1" w:rsidRDefault="2CC8E5A1" w:rsidP="00D97B67">
      <w:pPr>
        <w:spacing w:after="120"/>
        <w:ind w:left="2880"/>
        <w:rPr>
          <w:rFonts w:ascii="Garamond" w:eastAsia="Garamond" w:hAnsi="Garamond" w:cs="Garamond"/>
          <w:i/>
          <w:iCs/>
        </w:rPr>
      </w:pPr>
      <w:r w:rsidRPr="2CC8E5A1">
        <w:rPr>
          <w:rFonts w:ascii="Garamond" w:eastAsia="Garamond" w:hAnsi="Garamond" w:cs="Garamond"/>
          <w:i/>
          <w:iCs/>
        </w:rPr>
        <w:t>Working with First-year writers</w:t>
      </w:r>
      <w:r w:rsidR="004F0034">
        <w:rPr>
          <w:rFonts w:ascii="Garamond" w:eastAsia="Garamond" w:hAnsi="Garamond" w:cs="Garamond"/>
          <w:i/>
          <w:iCs/>
        </w:rPr>
        <w:t xml:space="preserve"> (Rudy)</w:t>
      </w:r>
    </w:p>
    <w:p w14:paraId="2184B8E6" w14:textId="77777777" w:rsidR="009E071B" w:rsidRDefault="009E071B" w:rsidP="00D97B67">
      <w:pPr>
        <w:spacing w:after="120"/>
        <w:ind w:left="2880"/>
        <w:rPr>
          <w:rFonts w:ascii="Garamond" w:eastAsia="Garamond" w:hAnsi="Garamond" w:cs="Garamond"/>
        </w:rPr>
      </w:pPr>
    </w:p>
    <w:p w14:paraId="795530F2" w14:textId="7BB60726" w:rsidR="007F376C" w:rsidRDefault="007F376C" w:rsidP="5E3E0F50">
      <w:pPr>
        <w:pStyle w:val="Header3"/>
        <w:spacing w:before="0" w:after="0"/>
        <w:ind w:left="0"/>
        <w:rPr>
          <w:rFonts w:ascii="Garamond" w:eastAsia="Garamond" w:hAnsi="Garamond" w:cs="Garamond"/>
          <w:b w:val="0"/>
          <w:sz w:val="24"/>
          <w:szCs w:val="24"/>
        </w:rPr>
      </w:pPr>
      <w:r>
        <w:rPr>
          <w:rFonts w:ascii="Garamond" w:eastAsia="Garamond" w:hAnsi="Garamond" w:cs="Garamond"/>
          <w:sz w:val="24"/>
          <w:szCs w:val="24"/>
        </w:rPr>
        <w:tab/>
      </w:r>
      <w:r>
        <w:rPr>
          <w:rFonts w:ascii="Garamond" w:eastAsia="Garamond" w:hAnsi="Garamond" w:cs="Garamond"/>
          <w:b w:val="0"/>
          <w:sz w:val="24"/>
          <w:szCs w:val="24"/>
        </w:rPr>
        <w:t>In the staff survey, m</w:t>
      </w:r>
      <w:r w:rsidRPr="007F376C">
        <w:rPr>
          <w:rFonts w:ascii="Garamond" w:eastAsia="Garamond" w:hAnsi="Garamond" w:cs="Garamond"/>
          <w:b w:val="0"/>
          <w:sz w:val="24"/>
          <w:szCs w:val="24"/>
        </w:rPr>
        <w:t xml:space="preserve">ultiple tutors identified the </w:t>
      </w:r>
      <w:r w:rsidR="009E071B">
        <w:rPr>
          <w:rFonts w:ascii="Garamond" w:eastAsia="Garamond" w:hAnsi="Garamond" w:cs="Garamond"/>
          <w:b w:val="0"/>
          <w:sz w:val="24"/>
          <w:szCs w:val="24"/>
        </w:rPr>
        <w:t xml:space="preserve">small </w:t>
      </w:r>
      <w:r w:rsidRPr="007F376C">
        <w:rPr>
          <w:rFonts w:ascii="Garamond" w:eastAsia="Garamond" w:hAnsi="Garamond" w:cs="Garamond"/>
          <w:b w:val="0"/>
          <w:sz w:val="24"/>
          <w:szCs w:val="24"/>
        </w:rPr>
        <w:t>professional development groups as helpful to them in their work at the UWC.</w:t>
      </w:r>
    </w:p>
    <w:p w14:paraId="7B4798D1" w14:textId="77777777" w:rsidR="007F376C" w:rsidRDefault="007F376C" w:rsidP="5E3E0F50">
      <w:pPr>
        <w:pStyle w:val="Header3"/>
        <w:spacing w:before="0" w:after="0"/>
        <w:ind w:left="0"/>
        <w:rPr>
          <w:rFonts w:ascii="Garamond" w:eastAsia="Garamond" w:hAnsi="Garamond" w:cs="Garamond"/>
          <w:b w:val="0"/>
          <w:sz w:val="24"/>
          <w:szCs w:val="24"/>
        </w:rPr>
      </w:pPr>
      <w:r>
        <w:rPr>
          <w:rFonts w:ascii="Garamond" w:eastAsia="Garamond" w:hAnsi="Garamond" w:cs="Garamond"/>
          <w:b w:val="0"/>
          <w:sz w:val="24"/>
          <w:szCs w:val="24"/>
        </w:rPr>
        <w:tab/>
      </w:r>
    </w:p>
    <w:p w14:paraId="0F8D31DC" w14:textId="04BE83FD" w:rsidR="007F376C" w:rsidRPr="004E1F0C" w:rsidRDefault="007F376C" w:rsidP="004E1F0C">
      <w:pPr>
        <w:pStyle w:val="Header3"/>
        <w:spacing w:before="0" w:after="0"/>
        <w:rPr>
          <w:rStyle w:val="ng-binding"/>
          <w:rFonts w:ascii="Garamond" w:hAnsi="Garamond"/>
          <w:b w:val="0"/>
          <w:sz w:val="24"/>
          <w:szCs w:val="24"/>
        </w:rPr>
      </w:pPr>
      <w:r w:rsidRPr="004E1F0C">
        <w:rPr>
          <w:rFonts w:ascii="Garamond" w:eastAsia="Garamond" w:hAnsi="Garamond" w:cs="Garamond"/>
          <w:b w:val="0"/>
          <w:sz w:val="24"/>
          <w:szCs w:val="24"/>
        </w:rPr>
        <w:t>“</w:t>
      </w:r>
      <w:r w:rsidRPr="004E1F0C">
        <w:rPr>
          <w:rStyle w:val="ng-binding"/>
          <w:rFonts w:ascii="Garamond" w:hAnsi="Garamond"/>
          <w:b w:val="0"/>
          <w:sz w:val="24"/>
          <w:szCs w:val="24"/>
        </w:rPr>
        <w:t>It allowed me to better understand how to work with a group and understanding group dynamics in writing, specifically business writing”</w:t>
      </w:r>
    </w:p>
    <w:p w14:paraId="1BDA3058" w14:textId="77777777" w:rsidR="007F376C" w:rsidRPr="004E1F0C" w:rsidRDefault="007F376C" w:rsidP="004E1F0C">
      <w:pPr>
        <w:pStyle w:val="Header3"/>
        <w:spacing w:before="0" w:after="0"/>
        <w:rPr>
          <w:rStyle w:val="ng-binding"/>
          <w:rFonts w:ascii="Garamond" w:hAnsi="Garamond"/>
          <w:b w:val="0"/>
          <w:sz w:val="24"/>
          <w:szCs w:val="24"/>
        </w:rPr>
      </w:pPr>
    </w:p>
    <w:p w14:paraId="1C7D529F" w14:textId="0A767FE4" w:rsidR="007F376C" w:rsidRPr="004E1F0C" w:rsidRDefault="007F376C" w:rsidP="004E1F0C">
      <w:pPr>
        <w:pStyle w:val="Header3"/>
        <w:spacing w:before="0" w:after="0"/>
        <w:rPr>
          <w:rStyle w:val="ng-binding"/>
          <w:rFonts w:ascii="Garamond" w:hAnsi="Garamond"/>
          <w:b w:val="0"/>
          <w:sz w:val="24"/>
          <w:szCs w:val="24"/>
        </w:rPr>
      </w:pPr>
      <w:r w:rsidRPr="004E1F0C">
        <w:rPr>
          <w:rStyle w:val="ng-binding"/>
          <w:rFonts w:ascii="Garamond" w:hAnsi="Garamond"/>
          <w:b w:val="0"/>
          <w:sz w:val="24"/>
          <w:szCs w:val="24"/>
        </w:rPr>
        <w:t>“It was an awesome experience, in which I learned invaluable research and interpersonal skills. We came together to achieve something for a greater good, and learned a lot along the way”</w:t>
      </w:r>
    </w:p>
    <w:p w14:paraId="401EDE6C" w14:textId="77777777" w:rsidR="007F376C" w:rsidRPr="007F376C" w:rsidRDefault="007F376C" w:rsidP="5E3E0F50">
      <w:pPr>
        <w:pStyle w:val="Header3"/>
        <w:spacing w:before="0" w:after="0"/>
        <w:ind w:left="0"/>
        <w:rPr>
          <w:rFonts w:ascii="Garamond" w:eastAsia="Garamond" w:hAnsi="Garamond" w:cs="Garamond"/>
          <w:b w:val="0"/>
          <w:sz w:val="24"/>
          <w:szCs w:val="24"/>
        </w:rPr>
      </w:pPr>
    </w:p>
    <w:p w14:paraId="5443ADB6" w14:textId="77777777" w:rsidR="007F376C" w:rsidRDefault="007F376C" w:rsidP="5E3E0F50">
      <w:pPr>
        <w:pStyle w:val="Header3"/>
        <w:spacing w:before="0" w:after="0"/>
        <w:ind w:left="0"/>
        <w:rPr>
          <w:rFonts w:ascii="Garamond" w:eastAsia="Garamond" w:hAnsi="Garamond" w:cs="Garamond"/>
          <w:sz w:val="24"/>
          <w:szCs w:val="24"/>
        </w:rPr>
      </w:pPr>
    </w:p>
    <w:p w14:paraId="47AF5767" w14:textId="7CCB1E12" w:rsidR="5E3E0F50" w:rsidRDefault="5E3E0F50" w:rsidP="5E3E0F50">
      <w:pPr>
        <w:pStyle w:val="Header3"/>
        <w:spacing w:before="0" w:after="0"/>
        <w:ind w:left="0"/>
      </w:pPr>
      <w:r w:rsidRPr="5E3E0F50">
        <w:rPr>
          <w:rFonts w:ascii="Garamond" w:eastAsia="Garamond" w:hAnsi="Garamond" w:cs="Garamond"/>
          <w:sz w:val="24"/>
          <w:szCs w:val="24"/>
        </w:rPr>
        <w:t>Tutor Awards Ceremony</w:t>
      </w:r>
    </w:p>
    <w:p w14:paraId="3CACA8CE" w14:textId="0CE58460" w:rsidR="5E3E0F50" w:rsidRDefault="2CC8E5A1" w:rsidP="5E3E0F50">
      <w:pPr>
        <w:pStyle w:val="Header3"/>
        <w:spacing w:before="0" w:after="0"/>
        <w:ind w:left="0" w:firstLine="720"/>
        <w:rPr>
          <w:rFonts w:ascii="Garamond" w:eastAsia="Garamond" w:hAnsi="Garamond" w:cs="Garamond"/>
          <w:b w:val="0"/>
          <w:bCs w:val="0"/>
          <w:sz w:val="24"/>
          <w:szCs w:val="24"/>
        </w:rPr>
      </w:pPr>
      <w:r w:rsidRPr="2CC8E5A1">
        <w:rPr>
          <w:rFonts w:ascii="Garamond" w:eastAsia="Garamond" w:hAnsi="Garamond" w:cs="Garamond"/>
          <w:b w:val="0"/>
          <w:bCs w:val="0"/>
          <w:sz w:val="24"/>
          <w:szCs w:val="24"/>
        </w:rPr>
        <w:t xml:space="preserve">The UWC participated in the Learning Centers Tutor Awards Ceremony, honoring </w:t>
      </w:r>
      <w:proofErr w:type="spellStart"/>
      <w:r w:rsidRPr="2CC8E5A1">
        <w:rPr>
          <w:rFonts w:ascii="Garamond" w:eastAsia="Garamond" w:hAnsi="Garamond" w:cs="Garamond"/>
          <w:b w:val="0"/>
          <w:bCs w:val="0"/>
          <w:sz w:val="24"/>
          <w:szCs w:val="24"/>
        </w:rPr>
        <w:t>Rehan</w:t>
      </w:r>
      <w:proofErr w:type="spellEnd"/>
      <w:r w:rsidRPr="2CC8E5A1">
        <w:rPr>
          <w:rFonts w:ascii="Garamond" w:eastAsia="Garamond" w:hAnsi="Garamond" w:cs="Garamond"/>
          <w:b w:val="0"/>
          <w:bCs w:val="0"/>
          <w:sz w:val="24"/>
          <w:szCs w:val="24"/>
        </w:rPr>
        <w:t xml:space="preserve"> Ahmed, Jackie </w:t>
      </w:r>
      <w:proofErr w:type="spellStart"/>
      <w:r w:rsidRPr="2CC8E5A1">
        <w:rPr>
          <w:rFonts w:ascii="Garamond" w:eastAsia="Garamond" w:hAnsi="Garamond" w:cs="Garamond"/>
          <w:b w:val="0"/>
          <w:bCs w:val="0"/>
          <w:sz w:val="24"/>
          <w:szCs w:val="24"/>
        </w:rPr>
        <w:t>Seeman</w:t>
      </w:r>
      <w:proofErr w:type="spellEnd"/>
      <w:r w:rsidRPr="2CC8E5A1">
        <w:rPr>
          <w:rFonts w:ascii="Garamond" w:eastAsia="Garamond" w:hAnsi="Garamond" w:cs="Garamond"/>
          <w:b w:val="0"/>
          <w:bCs w:val="0"/>
          <w:sz w:val="24"/>
          <w:szCs w:val="24"/>
        </w:rPr>
        <w:t xml:space="preserve">, KC Collazo, and Marissa Bricker for semesters of outstanding contributions to the center. </w:t>
      </w:r>
    </w:p>
    <w:p w14:paraId="6E4A57DF" w14:textId="77777777" w:rsidR="00B74683" w:rsidRDefault="00B74683" w:rsidP="5E3E0F50">
      <w:pPr>
        <w:pStyle w:val="Header3"/>
        <w:spacing w:before="0" w:after="0"/>
        <w:ind w:left="0" w:firstLine="720"/>
        <w:rPr>
          <w:rFonts w:ascii="Garamond" w:eastAsia="Garamond" w:hAnsi="Garamond" w:cs="Garamond"/>
          <w:b w:val="0"/>
          <w:bCs w:val="0"/>
          <w:sz w:val="24"/>
          <w:szCs w:val="24"/>
        </w:rPr>
      </w:pPr>
    </w:p>
    <w:p w14:paraId="3519F61B" w14:textId="77777777" w:rsidR="00B74683" w:rsidRDefault="00B74683" w:rsidP="5E3E0F50">
      <w:pPr>
        <w:pStyle w:val="Header3"/>
        <w:spacing w:before="0" w:after="0"/>
        <w:ind w:left="0" w:firstLine="720"/>
      </w:pPr>
    </w:p>
    <w:p w14:paraId="643A93BD" w14:textId="18E43387" w:rsidR="5E3E0F50" w:rsidRDefault="5E3E0F50" w:rsidP="5E3E0F50">
      <w:pPr>
        <w:pStyle w:val="Header2"/>
      </w:pPr>
    </w:p>
    <w:p w14:paraId="5C3F060C" w14:textId="15F10144" w:rsidR="002B742F" w:rsidRPr="0042125D" w:rsidRDefault="2CC8E5A1" w:rsidP="0042125D">
      <w:pPr>
        <w:pStyle w:val="Header2"/>
        <w:rPr>
          <w:rFonts w:ascii="Garamond" w:hAnsi="Garamond"/>
        </w:rPr>
      </w:pPr>
      <w:r w:rsidRPr="2CC8E5A1">
        <w:rPr>
          <w:rFonts w:ascii="Garamond" w:eastAsia="Garamond" w:hAnsi="Garamond" w:cs="Garamond"/>
        </w:rPr>
        <w:t>Collaborations and Partnerships</w:t>
      </w:r>
    </w:p>
    <w:p w14:paraId="6FCFFC07" w14:textId="671F1BC4" w:rsidR="2A2FCE7E" w:rsidRDefault="6372FAC5" w:rsidP="6372FAC5">
      <w:pPr>
        <w:spacing w:line="259" w:lineRule="auto"/>
      </w:pPr>
      <w:r w:rsidRPr="6372FAC5">
        <w:rPr>
          <w:rFonts w:ascii="Garamond" w:eastAsia="Garamond" w:hAnsi="Garamond" w:cs="Garamond"/>
          <w:b/>
          <w:bCs/>
        </w:rPr>
        <w:t xml:space="preserve"> </w:t>
      </w:r>
    </w:p>
    <w:p w14:paraId="56C01A90" w14:textId="77777777" w:rsidR="00B74683" w:rsidRPr="004852CE" w:rsidRDefault="00B74683" w:rsidP="00B74683">
      <w:pPr>
        <w:spacing w:before="100" w:beforeAutospacing="1" w:after="100" w:afterAutospacing="1"/>
        <w:rPr>
          <w:b/>
        </w:rPr>
      </w:pPr>
      <w:r w:rsidRPr="004852CE">
        <w:rPr>
          <w:b/>
        </w:rPr>
        <w:t>CHBS</w:t>
      </w:r>
    </w:p>
    <w:p w14:paraId="22C7F715" w14:textId="77777777" w:rsidR="00B74683" w:rsidRDefault="00B74683" w:rsidP="00B74683">
      <w:pPr>
        <w:spacing w:before="100" w:beforeAutospacing="1" w:after="100" w:afterAutospacing="1"/>
      </w:pPr>
    </w:p>
    <w:p w14:paraId="6C5EA244" w14:textId="77777777" w:rsidR="00B74683" w:rsidRPr="008C1089" w:rsidRDefault="00B74683" w:rsidP="00B74683">
      <w:pPr>
        <w:rPr>
          <w:rFonts w:ascii="Garamond" w:hAnsi="Garamond"/>
        </w:rPr>
      </w:pPr>
      <w:r w:rsidRPr="008C1089">
        <w:rPr>
          <w:rFonts w:ascii="Garamond" w:hAnsi="Garamond"/>
        </w:rPr>
        <w:t xml:space="preserve">Three years ago, Lucy </w:t>
      </w:r>
      <w:proofErr w:type="spellStart"/>
      <w:r w:rsidRPr="008C1089">
        <w:rPr>
          <w:rFonts w:ascii="Garamond" w:hAnsi="Garamond"/>
        </w:rPr>
        <w:t>Malenke</w:t>
      </w:r>
      <w:proofErr w:type="spellEnd"/>
      <w:r w:rsidRPr="008C1089">
        <w:rPr>
          <w:rFonts w:ascii="Garamond" w:hAnsi="Garamond"/>
        </w:rPr>
        <w:t xml:space="preserve"> began working as the Writing Center’s liaison to JMU’s largest college, the College of Health and Behavioral Studies. In these years, she has exported writing and instructional expertise to CHBS and imported disciplinary expertise from CHBS into the Writing Center. CHBS’s move to a building adjacent to the Student Success Center made UWC presentations, workshops, and consultations for CHBS students and faculty much more convenient. Recently, the Learning Centers’ office administrator, Joan Fahrney, analyzed usage data to explore how this relationship has impacted who we serve in the Writing Center. </w:t>
      </w:r>
    </w:p>
    <w:p w14:paraId="0583E90B" w14:textId="77777777" w:rsidR="00B74683" w:rsidRPr="008C1089" w:rsidRDefault="00B74683" w:rsidP="00B74683">
      <w:pPr>
        <w:rPr>
          <w:rFonts w:ascii="Garamond" w:hAnsi="Garamond"/>
        </w:rPr>
      </w:pPr>
    </w:p>
    <w:p w14:paraId="308FF27C" w14:textId="77777777" w:rsidR="00B74683" w:rsidRPr="008C1089" w:rsidRDefault="00B74683" w:rsidP="00B74683">
      <w:pPr>
        <w:rPr>
          <w:rFonts w:ascii="Garamond" w:hAnsi="Garamond"/>
        </w:rPr>
      </w:pPr>
      <w:r w:rsidRPr="008C1089">
        <w:rPr>
          <w:rFonts w:ascii="Garamond" w:hAnsi="Garamond"/>
        </w:rPr>
        <w:t xml:space="preserve">Visits to the UWC for CHBS courses and by CHBS majors have increased over the past three years (see Figure 1). We’ve seen increases in visitation from CHBS students in every course level, and the increases have been particularly strong among sophomores (63% increase in visits), juniors (85% increase in visits), and seniors (58% increase in visits) (see Figure 2). This may connect to </w:t>
      </w:r>
      <w:proofErr w:type="spellStart"/>
      <w:r w:rsidRPr="008C1089">
        <w:rPr>
          <w:rFonts w:ascii="Garamond" w:hAnsi="Garamond"/>
        </w:rPr>
        <w:t>Malenke’s</w:t>
      </w:r>
      <w:proofErr w:type="spellEnd"/>
      <w:r w:rsidRPr="008C1089">
        <w:rPr>
          <w:rFonts w:ascii="Garamond" w:hAnsi="Garamond"/>
        </w:rPr>
        <w:t xml:space="preserve"> in-class workshops and presentations in CHBS </w:t>
      </w:r>
      <w:r w:rsidRPr="008C1089">
        <w:rPr>
          <w:rFonts w:ascii="Garamond" w:hAnsi="Garamond"/>
        </w:rPr>
        <w:lastRenderedPageBreak/>
        <w:t xml:space="preserve">classes, which show students how the UWC can serve students writing in their disciplines (not just students in general education courses). Students are coming to the UWC from courses across the college, but especially from Health Sciences, Nursing, and Psychology (see Figure 3).  Moreover, we’re seeing many more repeat visits by CHBS majors (see Figure 4), which indicates that these students perceive the tutoring they receive as beneficial. It’s possible that the training </w:t>
      </w:r>
      <w:proofErr w:type="spellStart"/>
      <w:r w:rsidRPr="008C1089">
        <w:rPr>
          <w:rFonts w:ascii="Garamond" w:hAnsi="Garamond"/>
        </w:rPr>
        <w:t>Malenke</w:t>
      </w:r>
      <w:proofErr w:type="spellEnd"/>
      <w:r w:rsidRPr="008C1089">
        <w:rPr>
          <w:rFonts w:ascii="Garamond" w:hAnsi="Garamond"/>
        </w:rPr>
        <w:t xml:space="preserve"> has provided to tutors in science and research writing has enabled them to better tailor their consultations to CHBS majors. Finally, since the 2014-2015 academic year, the number of students seeking assistance with their personal statements has increased 275% (from 67 to 251 visits). Many of those students come from CHBS. This increase may relate to the Personal Statement Seminar </w:t>
      </w:r>
      <w:proofErr w:type="spellStart"/>
      <w:r w:rsidRPr="008C1089">
        <w:rPr>
          <w:rFonts w:ascii="Garamond" w:hAnsi="Garamond"/>
        </w:rPr>
        <w:t>Malenke</w:t>
      </w:r>
      <w:proofErr w:type="spellEnd"/>
      <w:r w:rsidRPr="008C1089">
        <w:rPr>
          <w:rFonts w:ascii="Garamond" w:hAnsi="Garamond"/>
        </w:rPr>
        <w:t xml:space="preserve"> offered in fall 2014 and the training she’s provided UWC tutors on personal statements.</w:t>
      </w:r>
    </w:p>
    <w:p w14:paraId="1D564E53" w14:textId="77777777" w:rsidR="00B74683" w:rsidRDefault="00B74683" w:rsidP="00B74683">
      <w:pPr>
        <w:rPr>
          <w:rFonts w:ascii="Garamond" w:hAnsi="Garamond"/>
        </w:rPr>
      </w:pPr>
      <w:r>
        <w:rPr>
          <w:rFonts w:ascii="Garamond" w:hAnsi="Garamond"/>
        </w:rPr>
        <w:t xml:space="preserve">  </w:t>
      </w:r>
    </w:p>
    <w:p w14:paraId="13078060" w14:textId="77777777" w:rsidR="00B74683" w:rsidRDefault="00B74683" w:rsidP="00B74683">
      <w:pPr>
        <w:rPr>
          <w:rFonts w:ascii="Garamond" w:hAnsi="Garamond"/>
        </w:rPr>
      </w:pPr>
      <w:r>
        <w:rPr>
          <w:rFonts w:ascii="Garamond" w:hAnsi="Garamond"/>
          <w:noProof/>
        </w:rPr>
        <w:drawing>
          <wp:inline distT="0" distB="0" distL="0" distR="0" wp14:anchorId="20D46F44" wp14:editId="10BD3622">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1D49B86" w14:textId="77777777" w:rsidR="00B74683" w:rsidRDefault="00B74683" w:rsidP="00B74683">
      <w:pPr>
        <w:rPr>
          <w:rFonts w:ascii="Garamond" w:hAnsi="Garamond"/>
        </w:rPr>
      </w:pPr>
    </w:p>
    <w:p w14:paraId="745F2371" w14:textId="77777777" w:rsidR="00B74683" w:rsidRDefault="00B74683" w:rsidP="00B74683">
      <w:pPr>
        <w:rPr>
          <w:rFonts w:ascii="Garamond" w:hAnsi="Garamond"/>
        </w:rPr>
      </w:pPr>
    </w:p>
    <w:p w14:paraId="00DF95FF" w14:textId="77777777" w:rsidR="00B74683" w:rsidRDefault="00B74683" w:rsidP="00B74683">
      <w:pPr>
        <w:rPr>
          <w:rFonts w:ascii="Garamond" w:hAnsi="Garamond"/>
        </w:rPr>
      </w:pPr>
    </w:p>
    <w:p w14:paraId="1C8A1980" w14:textId="77777777" w:rsidR="00B74683" w:rsidRDefault="00B74683" w:rsidP="00B74683">
      <w:pPr>
        <w:rPr>
          <w:rFonts w:ascii="Garamond" w:hAnsi="Garamond"/>
        </w:rPr>
      </w:pPr>
      <w:r>
        <w:rPr>
          <w:rFonts w:ascii="Garamond" w:hAnsi="Garamond"/>
          <w:noProof/>
        </w:rPr>
        <w:drawing>
          <wp:inline distT="0" distB="0" distL="0" distR="0" wp14:anchorId="45D27331" wp14:editId="359A0B86">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011060" w14:textId="77777777" w:rsidR="00B74683" w:rsidRDefault="00B74683" w:rsidP="00B74683">
      <w:pPr>
        <w:rPr>
          <w:rFonts w:ascii="Garamond" w:hAnsi="Garamond"/>
        </w:rPr>
      </w:pPr>
    </w:p>
    <w:p w14:paraId="38DE2627" w14:textId="77777777" w:rsidR="00B74683" w:rsidRDefault="00B74683" w:rsidP="00B74683">
      <w:pPr>
        <w:rPr>
          <w:rFonts w:ascii="Garamond" w:hAnsi="Garamond"/>
        </w:rPr>
      </w:pPr>
      <w:r>
        <w:rPr>
          <w:rFonts w:ascii="Garamond" w:hAnsi="Garamond"/>
          <w:noProof/>
        </w:rPr>
        <w:drawing>
          <wp:inline distT="0" distB="0" distL="0" distR="0" wp14:anchorId="71B8DCA8" wp14:editId="5BF61616">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6A7E5C" w14:textId="77777777" w:rsidR="00B74683" w:rsidRDefault="00B74683" w:rsidP="00B74683">
      <w:pPr>
        <w:rPr>
          <w:rFonts w:ascii="Garamond" w:hAnsi="Garamond"/>
        </w:rPr>
      </w:pPr>
    </w:p>
    <w:p w14:paraId="397E613F" w14:textId="77777777" w:rsidR="00B74683" w:rsidRDefault="00B74683" w:rsidP="00B74683">
      <w:pPr>
        <w:rPr>
          <w:rFonts w:ascii="Garamond" w:hAnsi="Garamond"/>
        </w:rPr>
      </w:pPr>
      <w:r>
        <w:rPr>
          <w:rFonts w:ascii="Garamond" w:hAnsi="Garamond"/>
          <w:noProof/>
        </w:rPr>
        <w:drawing>
          <wp:inline distT="0" distB="0" distL="0" distR="0" wp14:anchorId="0ABA29FB" wp14:editId="22E92973">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0656EDA" w14:textId="77777777" w:rsidR="00B74683" w:rsidRDefault="00B74683" w:rsidP="00B74683">
      <w:pPr>
        <w:rPr>
          <w:rFonts w:ascii="Garamond" w:hAnsi="Garamond"/>
        </w:rPr>
      </w:pPr>
    </w:p>
    <w:p w14:paraId="0E5A672F" w14:textId="77777777" w:rsidR="00B74683" w:rsidRDefault="00B74683" w:rsidP="00B74683">
      <w:pPr>
        <w:spacing w:before="100" w:beforeAutospacing="1" w:after="100" w:afterAutospacing="1"/>
      </w:pPr>
    </w:p>
    <w:p w14:paraId="3D351C37" w14:textId="77777777" w:rsidR="00B74683" w:rsidRPr="008C1089" w:rsidRDefault="00B74683" w:rsidP="00B74683">
      <w:pPr>
        <w:spacing w:before="100" w:beforeAutospacing="1" w:after="100" w:afterAutospacing="1"/>
        <w:rPr>
          <w:rFonts w:ascii="Garamond" w:hAnsi="Garamond"/>
        </w:rPr>
      </w:pPr>
      <w:r w:rsidRPr="008C1089">
        <w:rPr>
          <w:rFonts w:ascii="Garamond" w:hAnsi="Garamond"/>
        </w:rPr>
        <w:t xml:space="preserve">This year, Lucy </w:t>
      </w:r>
      <w:proofErr w:type="spellStart"/>
      <w:r w:rsidRPr="008C1089">
        <w:rPr>
          <w:rFonts w:ascii="Garamond" w:hAnsi="Garamond"/>
        </w:rPr>
        <w:t>Malenke</w:t>
      </w:r>
      <w:proofErr w:type="spellEnd"/>
      <w:r w:rsidRPr="008C1089">
        <w:rPr>
          <w:rFonts w:ascii="Garamond" w:hAnsi="Garamond"/>
        </w:rPr>
        <w:t xml:space="preserve"> led (or trained a UWC representative to lead) 25 in-class presentations and workshops that reached more than 1,200 students and graduate students in CHBS. These events included newly developed presentations on writing scholarly introductions, group writing strategies, and revising scholarly manuscripts.</w:t>
      </w:r>
    </w:p>
    <w:p w14:paraId="39882EEA" w14:textId="77777777" w:rsidR="00B74683" w:rsidRPr="008C1089" w:rsidRDefault="00B74683" w:rsidP="00B74683">
      <w:pPr>
        <w:spacing w:before="100" w:beforeAutospacing="1" w:after="100" w:afterAutospacing="1"/>
        <w:rPr>
          <w:rFonts w:ascii="Garamond" w:hAnsi="Garamond"/>
        </w:rPr>
      </w:pPr>
      <w:r w:rsidRPr="008C1089">
        <w:rPr>
          <w:rFonts w:ascii="Garamond" w:hAnsi="Garamond"/>
        </w:rPr>
        <w:t xml:space="preserve">Inspired by her research into the state of writing in the health sciences major and her experiences and observations throughout the college, </w:t>
      </w:r>
      <w:proofErr w:type="spellStart"/>
      <w:r w:rsidRPr="008C1089">
        <w:rPr>
          <w:rFonts w:ascii="Garamond" w:hAnsi="Garamond"/>
        </w:rPr>
        <w:t>Malenke</w:t>
      </w:r>
      <w:proofErr w:type="spellEnd"/>
      <w:r w:rsidRPr="008C1089">
        <w:rPr>
          <w:rFonts w:ascii="Garamond" w:hAnsi="Garamond"/>
        </w:rPr>
        <w:t xml:space="preserve"> also expanded her efforts to include several faculty development events this year. In the fall, she introduced and led an interactive workshop on the set of knowledge, skills, and attitudes for writing </w:t>
      </w:r>
      <w:r w:rsidRPr="008C1089">
        <w:rPr>
          <w:rFonts w:ascii="Garamond" w:hAnsi="Garamond"/>
        </w:rPr>
        <w:lastRenderedPageBreak/>
        <w:t xml:space="preserve">in the health studies major that the Health Sciences Writing Committee (HSWC) developed in </w:t>
      </w:r>
      <w:proofErr w:type="gramStart"/>
      <w:r w:rsidRPr="008C1089">
        <w:rPr>
          <w:rFonts w:ascii="Garamond" w:hAnsi="Garamond"/>
        </w:rPr>
        <w:t>Spring</w:t>
      </w:r>
      <w:proofErr w:type="gramEnd"/>
      <w:r w:rsidRPr="008C1089">
        <w:rPr>
          <w:rFonts w:ascii="Garamond" w:hAnsi="Garamond"/>
        </w:rPr>
        <w:t xml:space="preserve"> 2016. Based on the results of a survey of Health Sciences faculty about development needs, </w:t>
      </w:r>
      <w:proofErr w:type="spellStart"/>
      <w:r w:rsidRPr="008C1089">
        <w:rPr>
          <w:rFonts w:ascii="Garamond" w:hAnsi="Garamond"/>
        </w:rPr>
        <w:t>Malenke</w:t>
      </w:r>
      <w:proofErr w:type="spellEnd"/>
      <w:r w:rsidRPr="008C1089">
        <w:rPr>
          <w:rFonts w:ascii="Garamond" w:hAnsi="Garamond"/>
        </w:rPr>
        <w:t xml:space="preserve"> led a workshop on low-stakes, no-grade, and write-to-learn writing activities for the faculty in that department in January. The workshop went so well that she offered an adapted version to faculty from a variety of disciplines at the 2017 May Symposium.</w:t>
      </w:r>
    </w:p>
    <w:p w14:paraId="40033975" w14:textId="387CA50B" w:rsidR="00B74683" w:rsidRPr="00B74683" w:rsidRDefault="00B74683" w:rsidP="00B74683">
      <w:pPr>
        <w:pStyle w:val="Header3"/>
        <w:ind w:left="0"/>
        <w:rPr>
          <w:rFonts w:ascii="Garamond" w:eastAsia="Garamond" w:hAnsi="Garamond" w:cs="Garamond"/>
          <w:b w:val="0"/>
          <w:sz w:val="24"/>
          <w:szCs w:val="24"/>
        </w:rPr>
      </w:pPr>
      <w:proofErr w:type="spellStart"/>
      <w:r w:rsidRPr="00B74683">
        <w:rPr>
          <w:rFonts w:ascii="Garamond" w:hAnsi="Garamond"/>
          <w:b w:val="0"/>
          <w:sz w:val="24"/>
          <w:szCs w:val="24"/>
        </w:rPr>
        <w:t>Malenke</w:t>
      </w:r>
      <w:proofErr w:type="spellEnd"/>
      <w:r w:rsidRPr="00B74683">
        <w:rPr>
          <w:rFonts w:ascii="Garamond" w:hAnsi="Garamond"/>
          <w:b w:val="0"/>
          <w:sz w:val="24"/>
          <w:szCs w:val="24"/>
        </w:rPr>
        <w:t xml:space="preserve"> continues to teach in CHBS. In both the fall and the spring, she taught a section of Honors 300—an interdisciplinary class designed to help students in the first semester of their honors project sequence design and propose their projects. This class continues to receive strong reviews from both students and project advisors.</w:t>
      </w:r>
    </w:p>
    <w:p w14:paraId="37C1DD1F" w14:textId="77777777" w:rsidR="00B74683" w:rsidRPr="009E071B" w:rsidRDefault="00B74683" w:rsidP="2A2FCE7E">
      <w:pPr>
        <w:pStyle w:val="Header3"/>
        <w:ind w:left="0"/>
        <w:rPr>
          <w:rFonts w:ascii="Garamond" w:eastAsia="Garamond" w:hAnsi="Garamond" w:cs="Garamond"/>
          <w:sz w:val="24"/>
          <w:szCs w:val="24"/>
        </w:rPr>
      </w:pPr>
    </w:p>
    <w:p w14:paraId="7BEFD491" w14:textId="440D3AC5" w:rsidR="2A2FCE7E" w:rsidRPr="009E071B" w:rsidRDefault="5E3E0F50" w:rsidP="2A2FCE7E">
      <w:pPr>
        <w:pStyle w:val="Header3"/>
        <w:ind w:left="0"/>
        <w:rPr>
          <w:rFonts w:ascii="Garamond" w:hAnsi="Garamond"/>
        </w:rPr>
      </w:pPr>
      <w:r w:rsidRPr="009E071B">
        <w:rPr>
          <w:rFonts w:ascii="Garamond" w:eastAsia="Garamond" w:hAnsi="Garamond" w:cs="Garamond"/>
          <w:sz w:val="24"/>
          <w:szCs w:val="24"/>
        </w:rPr>
        <w:t>Outreach</w:t>
      </w:r>
    </w:p>
    <w:p w14:paraId="76BBE995" w14:textId="0E4DF3E5" w:rsidR="00B74683" w:rsidRPr="009E071B" w:rsidRDefault="00B74683" w:rsidP="00B74683">
      <w:pPr>
        <w:spacing w:after="240"/>
        <w:rPr>
          <w:rFonts w:ascii="Garamond" w:hAnsi="Garamond" w:cstheme="minorBidi"/>
        </w:rPr>
      </w:pPr>
      <w:r w:rsidRPr="009E071B">
        <w:rPr>
          <w:rFonts w:ascii="Garamond" w:hAnsi="Garamond" w:cstheme="minorBidi"/>
        </w:rPr>
        <w:t xml:space="preserve">Because we changed the way tutors fulfill their professional development requirements in the UWC, we have limited resources to provide the 15-minute in-class presentation that tutors have historically given to introduce peers across campus to the University Writing Center. In response to this problem, UWC Outreach Coordinator Lucy </w:t>
      </w:r>
      <w:proofErr w:type="spellStart"/>
      <w:r w:rsidRPr="009E071B">
        <w:rPr>
          <w:rFonts w:ascii="Garamond" w:hAnsi="Garamond" w:cstheme="minorBidi"/>
        </w:rPr>
        <w:t>Malenke</w:t>
      </w:r>
      <w:proofErr w:type="spellEnd"/>
      <w:r w:rsidRPr="009E071B">
        <w:rPr>
          <w:rFonts w:ascii="Garamond" w:hAnsi="Garamond" w:cstheme="minorBidi"/>
        </w:rPr>
        <w:t xml:space="preserve"> designed and produced (in collaboration with UWC staff and faculty and Innovation Services) an animated YouTube video that introduces the UWC, describes its services for students and faculty, and gives basic information about making appointments. This video can be shown in courses, embedded in syllabi and Canvas pages, and shared in promotional materials. It is an efficient, effective, and low-resource way to market the UWC. Already, more than 150 people have viewed the</w:t>
      </w:r>
      <w:r w:rsidR="009E071B">
        <w:rPr>
          <w:rFonts w:ascii="Garamond" w:hAnsi="Garamond" w:cstheme="minorBidi"/>
        </w:rPr>
        <w:t xml:space="preserve"> video since its completion in M</w:t>
      </w:r>
      <w:r w:rsidRPr="009E071B">
        <w:rPr>
          <w:rFonts w:ascii="Garamond" w:hAnsi="Garamond" w:cstheme="minorBidi"/>
        </w:rPr>
        <w:t xml:space="preserve">arch. </w:t>
      </w:r>
    </w:p>
    <w:p w14:paraId="21FCE40E" w14:textId="77777777" w:rsidR="00B74683" w:rsidRPr="009E071B" w:rsidRDefault="00B74683" w:rsidP="00B74683">
      <w:pPr>
        <w:spacing w:before="100" w:beforeAutospacing="1" w:after="100" w:afterAutospacing="1"/>
        <w:rPr>
          <w:rFonts w:ascii="Garamond" w:hAnsi="Garamond"/>
          <w:b/>
        </w:rPr>
      </w:pPr>
      <w:r w:rsidRPr="009E071B">
        <w:rPr>
          <w:rFonts w:ascii="Garamond" w:hAnsi="Garamond" w:cstheme="minorBidi"/>
        </w:rPr>
        <w:t xml:space="preserve">Additionally, Lucy </w:t>
      </w:r>
      <w:proofErr w:type="spellStart"/>
      <w:r w:rsidRPr="009E071B">
        <w:rPr>
          <w:rFonts w:ascii="Garamond" w:hAnsi="Garamond" w:cstheme="minorBidi"/>
        </w:rPr>
        <w:t>Malenke</w:t>
      </w:r>
      <w:proofErr w:type="spellEnd"/>
      <w:r w:rsidRPr="009E071B">
        <w:rPr>
          <w:rFonts w:ascii="Garamond" w:hAnsi="Garamond" w:cstheme="minorBidi"/>
        </w:rPr>
        <w:t xml:space="preserve"> established a new relationship with the College of Business this year and was invited to give a presentation on group writing strategies to all COB 300 sections (147 students) this spring. </w:t>
      </w:r>
    </w:p>
    <w:p w14:paraId="14985B03" w14:textId="234CD298" w:rsidR="2A2FCE7E" w:rsidRDefault="2A2FCE7E" w:rsidP="68DB14BF">
      <w:pPr>
        <w:pStyle w:val="Header3"/>
        <w:ind w:left="0"/>
        <w:rPr>
          <w:rFonts w:ascii="Garamond" w:eastAsia="Garamond" w:hAnsi="Garamond" w:cs="Garamond"/>
          <w:b w:val="0"/>
          <w:bCs w:val="0"/>
          <w:sz w:val="24"/>
          <w:szCs w:val="24"/>
        </w:rPr>
      </w:pPr>
    </w:p>
    <w:p w14:paraId="1C878880" w14:textId="279C922C" w:rsidR="2A2FCE7E" w:rsidRDefault="2A2FCE7E" w:rsidP="2A2FCE7E">
      <w:pPr>
        <w:pStyle w:val="Header3"/>
        <w:ind w:left="0"/>
      </w:pPr>
    </w:p>
    <w:p w14:paraId="78D7EB33" w14:textId="2901E2BA" w:rsidR="006F276A" w:rsidRDefault="2CC8E5A1" w:rsidP="00800B83">
      <w:pPr>
        <w:pStyle w:val="Header3"/>
        <w:ind w:left="0"/>
        <w:rPr>
          <w:rFonts w:ascii="Garamond" w:hAnsi="Garamond"/>
        </w:rPr>
      </w:pPr>
      <w:r w:rsidRPr="2CC8E5A1">
        <w:rPr>
          <w:rFonts w:ascii="Garamond" w:eastAsia="Garamond" w:hAnsi="Garamond" w:cs="Garamond"/>
          <w:sz w:val="24"/>
          <w:szCs w:val="24"/>
        </w:rPr>
        <w:t>Writing Fellows (Laura Schubert)</w:t>
      </w:r>
    </w:p>
    <w:p w14:paraId="0A9FDE80" w14:textId="19355B06" w:rsidR="2CC8E5A1" w:rsidRDefault="2CC8E5A1" w:rsidP="2CC8E5A1">
      <w:r w:rsidRPr="2CC8E5A1">
        <w:rPr>
          <w:rFonts w:ascii="Garamond" w:eastAsia="Garamond" w:hAnsi="Garamond" w:cs="Garamond"/>
          <w:szCs w:val="24"/>
        </w:rPr>
        <w:t xml:space="preserve">The Writing Fellows program supported two classes in the engineering department (ENGR 331 and ENGR 332) this year. In those classes, writing fellows delivered in-class presentations on writing skills and met with students individually and in groups to offer feedback on students’ literature review assignment. In the </w:t>
      </w:r>
      <w:proofErr w:type="gramStart"/>
      <w:r w:rsidRPr="2CC8E5A1">
        <w:rPr>
          <w:rFonts w:ascii="Garamond" w:eastAsia="Garamond" w:hAnsi="Garamond" w:cs="Garamond"/>
          <w:szCs w:val="24"/>
        </w:rPr>
        <w:t>Fall</w:t>
      </w:r>
      <w:proofErr w:type="gramEnd"/>
      <w:r w:rsidRPr="2CC8E5A1">
        <w:rPr>
          <w:rFonts w:ascii="Garamond" w:eastAsia="Garamond" w:hAnsi="Garamond" w:cs="Garamond"/>
          <w:szCs w:val="24"/>
        </w:rPr>
        <w:t>, Laura gathered assessment data by conducting a study in ENGR 331. She surveyed students at the beginning and end of the semester to see whether students who met with the writing fellow improved their mindsets—that is, whether they saw themselves more capable of improving in writing. Laura found that students who met with the writing fellow had statistically significant improvement in their mindsets. This finding demonstrates empirically that the program is effective at improving student learning, since mindsets directly influence student achievement. Laura also assessed students’ literature review drafts to see whether students who had met with the writing fellow earned higher scores on their final papers. This data will be available for review next year.</w:t>
      </w:r>
    </w:p>
    <w:p w14:paraId="65DD97E0" w14:textId="77777777" w:rsidR="00D97B67" w:rsidRDefault="00D97B67" w:rsidP="2CC8E5A1">
      <w:pPr>
        <w:rPr>
          <w:rFonts w:ascii="Garamond" w:eastAsia="Garamond" w:hAnsi="Garamond" w:cs="Garamond"/>
          <w:szCs w:val="24"/>
        </w:rPr>
      </w:pPr>
    </w:p>
    <w:p w14:paraId="499FF252" w14:textId="69938CFC" w:rsidR="2CC8E5A1" w:rsidRDefault="2CC8E5A1" w:rsidP="2CC8E5A1">
      <w:r w:rsidRPr="2CC8E5A1">
        <w:rPr>
          <w:rFonts w:ascii="Garamond" w:eastAsia="Garamond" w:hAnsi="Garamond" w:cs="Garamond"/>
          <w:szCs w:val="24"/>
        </w:rPr>
        <w:t xml:space="preserve">Writing fellows also assisted the engineering department with online course module creation. One writing fellow collaborated with Elise </w:t>
      </w:r>
      <w:proofErr w:type="spellStart"/>
      <w:r w:rsidRPr="2CC8E5A1">
        <w:rPr>
          <w:rFonts w:ascii="Garamond" w:eastAsia="Garamond" w:hAnsi="Garamond" w:cs="Garamond"/>
          <w:szCs w:val="24"/>
        </w:rPr>
        <w:t>Barrella</w:t>
      </w:r>
      <w:proofErr w:type="spellEnd"/>
      <w:r w:rsidRPr="2CC8E5A1">
        <w:rPr>
          <w:rFonts w:ascii="Garamond" w:eastAsia="Garamond" w:hAnsi="Garamond" w:cs="Garamond"/>
          <w:szCs w:val="24"/>
        </w:rPr>
        <w:t xml:space="preserve"> to create a video module on collaborative writing strategies for group reports. The video lesson consisted of a script, PowerPoint slides, and mini assignments. After creating these resources, the writing fellow consulted with engineering students to assess the video modules.</w:t>
      </w:r>
    </w:p>
    <w:p w14:paraId="7103055B" w14:textId="4951A4D3" w:rsidR="2CC8E5A1" w:rsidRDefault="2CC8E5A1" w:rsidP="2CC8E5A1">
      <w:pPr>
        <w:rPr>
          <w:rFonts w:ascii="Garamond" w:eastAsia="Garamond" w:hAnsi="Garamond" w:cs="Garamond"/>
          <w:szCs w:val="24"/>
        </w:rPr>
      </w:pPr>
    </w:p>
    <w:p w14:paraId="60EB5B32" w14:textId="7465E316" w:rsidR="5E3E0F50" w:rsidRDefault="5E3E0F50" w:rsidP="5E3E0F50">
      <w:pPr>
        <w:spacing w:before="120" w:after="120"/>
      </w:pPr>
    </w:p>
    <w:p w14:paraId="042279B8" w14:textId="434A4AC9" w:rsidR="00800B83" w:rsidRDefault="14F24A6D" w:rsidP="00800B83">
      <w:pPr>
        <w:spacing w:before="120" w:after="120"/>
        <w:rPr>
          <w:rFonts w:ascii="Garamond" w:hAnsi="Garamond"/>
          <w:b/>
          <w:iCs/>
          <w:szCs w:val="24"/>
        </w:rPr>
      </w:pPr>
      <w:r w:rsidRPr="14F24A6D">
        <w:rPr>
          <w:rFonts w:ascii="Garamond" w:eastAsia="Garamond" w:hAnsi="Garamond" w:cs="Garamond"/>
          <w:b/>
          <w:bCs/>
        </w:rPr>
        <w:t>Library Faculty Associate</w:t>
      </w:r>
    </w:p>
    <w:p w14:paraId="4809CB8A" w14:textId="5F394A15" w:rsidR="001F5F0B" w:rsidRDefault="2CC8E5A1" w:rsidP="2CC8E5A1">
      <w:pPr>
        <w:spacing w:before="120" w:after="120"/>
        <w:rPr>
          <w:rFonts w:ascii="Garamond" w:eastAsia="Garamond" w:hAnsi="Garamond" w:cs="Garamond"/>
        </w:rPr>
      </w:pPr>
      <w:r w:rsidRPr="2CC8E5A1">
        <w:rPr>
          <w:rFonts w:ascii="Garamond" w:eastAsia="Garamond" w:hAnsi="Garamond" w:cs="Garamond"/>
        </w:rPr>
        <w:t xml:space="preserve">Librarian Brian </w:t>
      </w:r>
      <w:proofErr w:type="spellStart"/>
      <w:r w:rsidRPr="2CC8E5A1">
        <w:rPr>
          <w:rFonts w:ascii="Garamond" w:eastAsia="Garamond" w:hAnsi="Garamond" w:cs="Garamond"/>
        </w:rPr>
        <w:t>Flota</w:t>
      </w:r>
      <w:proofErr w:type="spellEnd"/>
      <w:r w:rsidRPr="2CC8E5A1">
        <w:rPr>
          <w:rFonts w:ascii="Garamond" w:eastAsia="Garamond" w:hAnsi="Garamond" w:cs="Garamond"/>
        </w:rPr>
        <w:t xml:space="preserve"> served as Faculty Associate in the UWC this year. As the liaison to English, Foreign Languages, Literatures and Cultures, and Theater and Dance, Brian offers some possibilities for connecting with departments we do not currently have a strong connection with. Brian sat in on the Tutoring Writing course during </w:t>
      </w:r>
      <w:r w:rsidRPr="2CC8E5A1">
        <w:rPr>
          <w:rFonts w:ascii="Garamond" w:eastAsia="Garamond" w:hAnsi="Garamond" w:cs="Garamond"/>
        </w:rPr>
        <w:lastRenderedPageBreak/>
        <w:t>the spring semester and began tutoring shifts midway through the semester. He has been a research resource to students in the class and tutors on shift in the UWC. During one of our all-staff professional development meetings, he gave a talk on "fake news," offering tutors tips for identifying and responding to fake news sources in student papers.</w:t>
      </w:r>
    </w:p>
    <w:p w14:paraId="2442B547" w14:textId="5F17284F" w:rsidR="6372FAC5" w:rsidRDefault="6372FAC5" w:rsidP="2CC8E5A1">
      <w:pPr>
        <w:spacing w:before="120" w:after="120"/>
        <w:rPr>
          <w:rFonts w:ascii="Garamond" w:eastAsia="Garamond" w:hAnsi="Garamond" w:cs="Garamond"/>
          <w:szCs w:val="24"/>
        </w:rPr>
      </w:pPr>
    </w:p>
    <w:p w14:paraId="1215FD23" w14:textId="14A3A930" w:rsidR="00E833B3" w:rsidRDefault="00E833B3" w:rsidP="2CC8E5A1">
      <w:pPr>
        <w:spacing w:before="120" w:after="120"/>
        <w:rPr>
          <w:rFonts w:ascii="Garamond" w:eastAsia="Garamond" w:hAnsi="Garamond" w:cs="Garamond"/>
          <w:szCs w:val="24"/>
        </w:rPr>
      </w:pPr>
      <w:r>
        <w:rPr>
          <w:rFonts w:ascii="Garamond,Times New Roman" w:eastAsia="Garamond,Times New Roman" w:hAnsi="Garamond,Times New Roman" w:cs="Garamond,Times New Roman"/>
          <w:color w:val="76923C" w:themeColor="accent3" w:themeShade="BF"/>
          <w:sz w:val="28"/>
          <w:szCs w:val="28"/>
        </w:rPr>
        <w:t>Community Engagement</w:t>
      </w:r>
    </w:p>
    <w:p w14:paraId="2FC10A4B" w14:textId="6D87BD39" w:rsidR="00E833B3" w:rsidRPr="00E833B3" w:rsidRDefault="00E833B3" w:rsidP="00E833B3">
      <w:pPr>
        <w:rPr>
          <w:rFonts w:ascii="Garamond" w:hAnsi="Garamond"/>
        </w:rPr>
      </w:pPr>
      <w:r w:rsidRPr="00E833B3">
        <w:rPr>
          <w:rFonts w:ascii="Garamond" w:hAnsi="Garamond"/>
        </w:rPr>
        <w:t xml:space="preserve">(Vanessa </w:t>
      </w:r>
      <w:proofErr w:type="spellStart"/>
      <w:r w:rsidRPr="00E833B3">
        <w:rPr>
          <w:rFonts w:ascii="Garamond" w:hAnsi="Garamond"/>
        </w:rPr>
        <w:t>Rouillon’s</w:t>
      </w:r>
      <w:proofErr w:type="spellEnd"/>
      <w:r w:rsidRPr="00E833B3">
        <w:rPr>
          <w:rFonts w:ascii="Garamond" w:hAnsi="Garamond"/>
        </w:rPr>
        <w:t xml:space="preserve"> report)</w:t>
      </w:r>
    </w:p>
    <w:p w14:paraId="1BB49905" w14:textId="77777777" w:rsidR="00E833B3" w:rsidRPr="007D6FB0" w:rsidRDefault="00E833B3" w:rsidP="00E833B3">
      <w:pPr>
        <w:rPr>
          <w:rFonts w:ascii="Garamond" w:hAnsi="Garamond"/>
        </w:rPr>
      </w:pPr>
    </w:p>
    <w:p w14:paraId="7A5F0A03" w14:textId="77777777" w:rsidR="00E833B3" w:rsidRPr="007D6FB0" w:rsidRDefault="00E833B3" w:rsidP="00E833B3">
      <w:pPr>
        <w:rPr>
          <w:rFonts w:ascii="Garamond" w:eastAsia="Times New Roman" w:hAnsi="Garamond"/>
          <w:color w:val="000000"/>
          <w:shd w:val="clear" w:color="auto" w:fill="FFFFFF"/>
        </w:rPr>
      </w:pPr>
      <w:r w:rsidRPr="007D6FB0">
        <w:rPr>
          <w:rFonts w:ascii="Garamond" w:eastAsia="Times New Roman" w:hAnsi="Garamond"/>
          <w:color w:val="000000"/>
          <w:shd w:val="clear" w:color="auto" w:fill="FFFFFF"/>
        </w:rPr>
        <w:t xml:space="preserve">During the academic year </w:t>
      </w:r>
      <w:proofErr w:type="gramStart"/>
      <w:r w:rsidRPr="007D6FB0">
        <w:rPr>
          <w:rFonts w:ascii="Garamond" w:eastAsia="Times New Roman" w:hAnsi="Garamond"/>
          <w:color w:val="000000"/>
          <w:shd w:val="clear" w:color="auto" w:fill="FFFFFF"/>
        </w:rPr>
        <w:t>Fall</w:t>
      </w:r>
      <w:proofErr w:type="gramEnd"/>
      <w:r w:rsidRPr="007D6FB0">
        <w:rPr>
          <w:rFonts w:ascii="Garamond" w:eastAsia="Times New Roman" w:hAnsi="Garamond"/>
          <w:color w:val="000000"/>
          <w:shd w:val="clear" w:color="auto" w:fill="FFFFFF"/>
        </w:rPr>
        <w:t xml:space="preserve"> 2016-Spring 2017, the University Writing Center (UWC) started collaborating with students at Blue Ridge Community College (BRCC). In particular, UWC faculty and peer tutors offered writing assistance—on a volunteer basis—to students from English and formative writing classes in </w:t>
      </w:r>
      <w:proofErr w:type="spellStart"/>
      <w:r w:rsidRPr="007D6FB0">
        <w:rPr>
          <w:rFonts w:ascii="Garamond" w:eastAsia="Times New Roman" w:hAnsi="Garamond"/>
          <w:color w:val="000000"/>
          <w:shd w:val="clear" w:color="auto" w:fill="FFFFFF"/>
        </w:rPr>
        <w:t>Pamyla</w:t>
      </w:r>
      <w:proofErr w:type="spellEnd"/>
      <w:r w:rsidRPr="007D6FB0">
        <w:rPr>
          <w:rFonts w:ascii="Garamond" w:eastAsia="Times New Roman" w:hAnsi="Garamond"/>
          <w:color w:val="000000"/>
          <w:shd w:val="clear" w:color="auto" w:fill="FFFFFF"/>
        </w:rPr>
        <w:t xml:space="preserve"> Yates’ courses (English 111 and 112, introductory writing) at BRCC. All students served were ESL writers; some had been refugees in the US; most intended to complete their Associates’ degrees at BRCC, and continue their education at James Madison University (JMU). All sessions were held on site at the Student Success Center (SSC), and all were offered face-to-face, even when online tutoring was a possibility. A few sessions were held in teams; most were individual. BRCC writers received detailed explanations and modeling, and were able to use our online scheduling system to register and choose convenient hours, just like our students do.</w:t>
      </w:r>
    </w:p>
    <w:p w14:paraId="2B1013F2" w14:textId="77777777" w:rsidR="00E833B3" w:rsidRPr="007D6FB0" w:rsidRDefault="00E833B3" w:rsidP="00E833B3">
      <w:pPr>
        <w:rPr>
          <w:rFonts w:ascii="Garamond" w:eastAsia="Times New Roman" w:hAnsi="Garamond"/>
          <w:color w:val="000000"/>
          <w:shd w:val="clear" w:color="auto" w:fill="FFFFFF"/>
        </w:rPr>
      </w:pPr>
    </w:p>
    <w:p w14:paraId="22D9F253" w14:textId="77777777" w:rsidR="00E833B3" w:rsidRPr="007D6FB0" w:rsidRDefault="00E833B3" w:rsidP="00E833B3">
      <w:pPr>
        <w:rPr>
          <w:rFonts w:ascii="Garamond" w:eastAsia="Times New Roman" w:hAnsi="Garamond"/>
          <w:color w:val="000000"/>
          <w:shd w:val="clear" w:color="auto" w:fill="FFFFFF"/>
        </w:rPr>
      </w:pPr>
      <w:r w:rsidRPr="007D6FB0">
        <w:rPr>
          <w:rFonts w:ascii="Garamond" w:eastAsia="Times New Roman" w:hAnsi="Garamond"/>
          <w:color w:val="000000"/>
          <w:shd w:val="clear" w:color="auto" w:fill="FFFFFF"/>
        </w:rPr>
        <w:t xml:space="preserve">While initially (Fall 2016) peer tutors had been more resistant to offering volunteer hours—due perhaps to their heavy schedules or relatively recent membership at the UWC—we saw, after several individual conversations, email announcements, and talks during all-staff meetings, an important increase in hours offered during the </w:t>
      </w:r>
      <w:proofErr w:type="gramStart"/>
      <w:r w:rsidRPr="007D6FB0">
        <w:rPr>
          <w:rFonts w:ascii="Garamond" w:eastAsia="Times New Roman" w:hAnsi="Garamond"/>
          <w:color w:val="000000"/>
          <w:shd w:val="clear" w:color="auto" w:fill="FFFFFF"/>
        </w:rPr>
        <w:t>Spring</w:t>
      </w:r>
      <w:proofErr w:type="gramEnd"/>
      <w:r w:rsidRPr="007D6FB0">
        <w:rPr>
          <w:rFonts w:ascii="Garamond" w:eastAsia="Times New Roman" w:hAnsi="Garamond"/>
          <w:color w:val="000000"/>
          <w:shd w:val="clear" w:color="auto" w:fill="FFFFFF"/>
        </w:rPr>
        <w:t xml:space="preserve"> 2017. Overall, from February to May 2017, 49 hours were offered, with faculty and peer tutors offering comparable amounts throughout: Five faculty tutors offered 22 hours, and peer tutors (larger number) offered 27 (See summary table attached). We had only requested an hour per month per tutor, both for faculty and peer tutors. This number, however, still suggests not every tutor—in particular, peer ones—decided to offer this community service. My sense is that having their service distributed among many options on campus, makes this opportunity—not paid—less attractive. I would recommend, in the spirit of this campus commitment to diversity and service, an introduction to or further development of the notion of community engagement in the syllabus for WRTC 336, Tutoring Writing. Furthermore, during the interviews prior to hiring tutors, questions about volunteer commitments connected to tutoring writing could be added so as to frame this service, not as mandatory, never paid, but highly expected of newly hired tutors.</w:t>
      </w:r>
    </w:p>
    <w:p w14:paraId="1E32119A" w14:textId="77777777" w:rsidR="00E833B3" w:rsidRPr="007D6FB0" w:rsidRDefault="00E833B3" w:rsidP="00E833B3">
      <w:pPr>
        <w:rPr>
          <w:rFonts w:ascii="Garamond" w:eastAsia="Times New Roman" w:hAnsi="Garamond"/>
          <w:color w:val="000000"/>
          <w:shd w:val="clear" w:color="auto" w:fill="FFFFFF"/>
        </w:rPr>
      </w:pPr>
    </w:p>
    <w:p w14:paraId="01DA044F" w14:textId="77777777" w:rsidR="00E833B3" w:rsidRPr="007D6FB0" w:rsidRDefault="00E833B3" w:rsidP="00E833B3">
      <w:pPr>
        <w:rPr>
          <w:rFonts w:ascii="Garamond" w:eastAsia="Times New Roman" w:hAnsi="Garamond"/>
          <w:color w:val="000000"/>
          <w:shd w:val="clear" w:color="auto" w:fill="FFFFFF"/>
        </w:rPr>
      </w:pPr>
      <w:r w:rsidRPr="007D6FB0">
        <w:rPr>
          <w:rFonts w:ascii="Garamond" w:eastAsia="Times New Roman" w:hAnsi="Garamond"/>
          <w:color w:val="000000"/>
          <w:shd w:val="clear" w:color="auto" w:fill="FFFFFF"/>
        </w:rPr>
        <w:t xml:space="preserve">Even as the 49 hours offered seemed very promising, unfortunately, not very many BRCC writers made use of them: We only had 10 hours of actual tutoring throughout the semester, with 8 of those hours worked by faculty tutors, and only 2 by peer tutors. Three reasons might explain this low usage. First, I consider this semester was a pilot one in terms of BRCC commitment. Many writers I served thought, per my conversations with them, that they could only attend one session with us, and thus felt hesitant to return. Second, to increase tutor commitment on our end (given the distance between JMU and BRCC), and to give guest writers a sense of space and university culture, we offered all our sessions in Success. For BRCC writers, driving to our location is also a big undertaking. Third, most writers made their appointments with the faculty tutor—Vanessa </w:t>
      </w:r>
      <w:proofErr w:type="spellStart"/>
      <w:r w:rsidRPr="007D6FB0">
        <w:rPr>
          <w:rFonts w:ascii="Garamond" w:eastAsia="Times New Roman" w:hAnsi="Garamond"/>
          <w:color w:val="000000"/>
          <w:shd w:val="clear" w:color="auto" w:fill="FFFFFF"/>
        </w:rPr>
        <w:t>Rouillon</w:t>
      </w:r>
      <w:proofErr w:type="spellEnd"/>
      <w:r w:rsidRPr="007D6FB0">
        <w:rPr>
          <w:rFonts w:ascii="Garamond" w:eastAsia="Times New Roman" w:hAnsi="Garamond"/>
          <w:color w:val="000000"/>
          <w:shd w:val="clear" w:color="auto" w:fill="FFFFFF"/>
        </w:rPr>
        <w:t xml:space="preserve">—whom they had known via their own instructor at BRCC, </w:t>
      </w:r>
      <w:proofErr w:type="spellStart"/>
      <w:r w:rsidRPr="007D6FB0">
        <w:rPr>
          <w:rFonts w:ascii="Garamond" w:eastAsia="Times New Roman" w:hAnsi="Garamond"/>
          <w:color w:val="000000"/>
          <w:shd w:val="clear" w:color="auto" w:fill="FFFFFF"/>
        </w:rPr>
        <w:t>Pamyla</w:t>
      </w:r>
      <w:proofErr w:type="spellEnd"/>
      <w:r w:rsidRPr="007D6FB0">
        <w:rPr>
          <w:rFonts w:ascii="Garamond" w:eastAsia="Times New Roman" w:hAnsi="Garamond"/>
          <w:color w:val="000000"/>
          <w:shd w:val="clear" w:color="auto" w:fill="FFFFFF"/>
        </w:rPr>
        <w:t xml:space="preserve"> Yates. While I did try to offer more than one hour per month (and mostly, I did), my times might not have always accommodated BRCC writers’ needs.</w:t>
      </w:r>
    </w:p>
    <w:p w14:paraId="23E4097E" w14:textId="77777777" w:rsidR="00E833B3" w:rsidRPr="007D6FB0" w:rsidRDefault="00E833B3" w:rsidP="00E833B3">
      <w:pPr>
        <w:rPr>
          <w:rFonts w:ascii="Garamond" w:eastAsia="Times New Roman" w:hAnsi="Garamond"/>
          <w:color w:val="000000"/>
          <w:shd w:val="clear" w:color="auto" w:fill="FFFFFF"/>
        </w:rPr>
      </w:pPr>
    </w:p>
    <w:p w14:paraId="7E4CE27D" w14:textId="77777777" w:rsidR="00E833B3" w:rsidRPr="007D6FB0" w:rsidRDefault="00E833B3" w:rsidP="00E833B3">
      <w:pPr>
        <w:rPr>
          <w:rFonts w:ascii="Garamond" w:eastAsia="Times New Roman" w:hAnsi="Garamond"/>
          <w:color w:val="000000"/>
          <w:shd w:val="clear" w:color="auto" w:fill="FFFFFF"/>
        </w:rPr>
      </w:pPr>
      <w:r w:rsidRPr="007D6FB0">
        <w:rPr>
          <w:rFonts w:ascii="Garamond" w:eastAsia="Times New Roman" w:hAnsi="Garamond"/>
          <w:color w:val="000000"/>
          <w:shd w:val="clear" w:color="auto" w:fill="FFFFFF"/>
        </w:rPr>
        <w:t xml:space="preserve">Nevertheless, I firmly believe we have identified an important service opportunity, and one that should make use of our tutors’ training in writing. In particular, given the support we have received from the faculty person in charge of writing at BRCC, </w:t>
      </w:r>
      <w:proofErr w:type="spellStart"/>
      <w:r w:rsidRPr="007D6FB0">
        <w:rPr>
          <w:rFonts w:ascii="Garamond" w:eastAsia="Times New Roman" w:hAnsi="Garamond"/>
          <w:color w:val="000000"/>
          <w:shd w:val="clear" w:color="auto" w:fill="FFFFFF"/>
        </w:rPr>
        <w:t>Pamyla</w:t>
      </w:r>
      <w:proofErr w:type="spellEnd"/>
      <w:r w:rsidRPr="007D6FB0">
        <w:rPr>
          <w:rFonts w:ascii="Garamond" w:eastAsia="Times New Roman" w:hAnsi="Garamond"/>
          <w:color w:val="000000"/>
          <w:shd w:val="clear" w:color="auto" w:fill="FFFFFF"/>
        </w:rPr>
        <w:t xml:space="preserve"> Yates, we could plan—in the long term—for the training of BRCC students and faculty who could become tutors, and serve their own constituents. Regardless, session reports strongly suggest our training in writing was very valuable, and that these writers experienced comparable needs and difficulties as the ones we see for JMU students. For instance, a peer tutor observes, “Although there were quite a few grammatical problems as I </w:t>
      </w:r>
      <w:r w:rsidRPr="007D6FB0">
        <w:rPr>
          <w:rFonts w:ascii="Garamond" w:eastAsia="Times New Roman" w:hAnsi="Garamond"/>
          <w:color w:val="000000"/>
          <w:shd w:val="clear" w:color="auto" w:fill="FFFFFF"/>
        </w:rPr>
        <w:lastRenderedPageBreak/>
        <w:t>read the paper (probably why she wanted me to read silently), I decided it was better to focus our time explaining the assignment and how to better organize the paper first.” A faculty tutor comments, “The writer had questions about citations, so we consulted the Purdue OWL and I explained several things.” Another faculty tutor recalls, “We composed a working thesis to include in her introduction. We created an outline and talked about the structure of her paragraphs.” Overwhelmingly, most comments highlight writers’ engagement during sessions.</w:t>
      </w:r>
    </w:p>
    <w:p w14:paraId="6699E3B2" w14:textId="77777777" w:rsidR="00E833B3" w:rsidRPr="007D6FB0" w:rsidRDefault="00E833B3" w:rsidP="00E833B3">
      <w:pPr>
        <w:rPr>
          <w:rFonts w:ascii="Garamond" w:eastAsia="Times New Roman" w:hAnsi="Garamond"/>
          <w:color w:val="000000"/>
          <w:shd w:val="clear" w:color="auto" w:fill="FFFFFF"/>
        </w:rPr>
      </w:pPr>
    </w:p>
    <w:p w14:paraId="38C12178" w14:textId="77777777" w:rsidR="00E833B3" w:rsidRPr="007D6FB0" w:rsidRDefault="00E833B3" w:rsidP="00E833B3">
      <w:pPr>
        <w:rPr>
          <w:rFonts w:ascii="Garamond" w:eastAsia="Times New Roman" w:hAnsi="Garamond"/>
          <w:color w:val="000000"/>
          <w:shd w:val="clear" w:color="auto" w:fill="FFFFFF"/>
        </w:rPr>
      </w:pPr>
      <w:r w:rsidRPr="007D6FB0">
        <w:rPr>
          <w:rFonts w:ascii="Garamond" w:eastAsia="Times New Roman" w:hAnsi="Garamond"/>
          <w:color w:val="000000"/>
          <w:shd w:val="clear" w:color="auto" w:fill="FFFFFF"/>
        </w:rPr>
        <w:t>Most notably, perhaps, many of these writers choose to write about their own migratory circumstances, many of which contain narratives of peril or economic hardships. Such narratives humanize writing and I believe our own students, typically from safer backgrounds and stronger means, could benefit enormously from reading and helping shape such stories. An important need that has emerged from these few sessions concerns securing and training bilingual tutors or Spanish speakers (here and there), as some sessions—as was my case—took place in Spanish, as grammar seems to have been a common concern, and as most ESL writers in BRCC were Hispanic.</w:t>
      </w:r>
    </w:p>
    <w:p w14:paraId="642DD175" w14:textId="77777777" w:rsidR="00E833B3" w:rsidRPr="007D6FB0" w:rsidRDefault="00E833B3" w:rsidP="00E833B3">
      <w:pPr>
        <w:rPr>
          <w:rFonts w:ascii="Garamond" w:eastAsia="Times New Roman" w:hAnsi="Garamond"/>
          <w:color w:val="000000"/>
          <w:shd w:val="clear" w:color="auto" w:fill="FFFFFF"/>
        </w:rPr>
      </w:pPr>
    </w:p>
    <w:p w14:paraId="4CC95FAD" w14:textId="77777777" w:rsidR="00E833B3" w:rsidRPr="007D6FB0" w:rsidRDefault="00E833B3" w:rsidP="00E833B3">
      <w:pPr>
        <w:rPr>
          <w:rFonts w:ascii="Garamond" w:eastAsia="Times New Roman" w:hAnsi="Garamond"/>
          <w:color w:val="000000"/>
          <w:shd w:val="clear" w:color="auto" w:fill="FFFFFF"/>
        </w:rPr>
      </w:pPr>
      <w:r w:rsidRPr="007D6FB0">
        <w:rPr>
          <w:rFonts w:ascii="Garamond" w:eastAsia="Times New Roman" w:hAnsi="Garamond"/>
          <w:color w:val="000000"/>
          <w:shd w:val="clear" w:color="auto" w:fill="FFFFFF"/>
        </w:rPr>
        <w:t>On their end, Ms. Yates has only expressed gratitude toward our services, and has seen progress in those students who saw us the most. She is also very willing to continue this collaboration. And I remain committed to continuing coordinating efforts, as/if needed, during transition and after my service at the UWC is concluded.</w:t>
      </w:r>
    </w:p>
    <w:p w14:paraId="78A3675B" w14:textId="77777777" w:rsidR="00E833B3" w:rsidRDefault="00E833B3" w:rsidP="2CC8E5A1">
      <w:pPr>
        <w:spacing w:before="120" w:after="120"/>
        <w:rPr>
          <w:rFonts w:ascii="Garamond" w:eastAsia="Garamond" w:hAnsi="Garamond" w:cs="Garamond"/>
          <w:szCs w:val="24"/>
        </w:rPr>
      </w:pPr>
    </w:p>
    <w:p w14:paraId="4A8D7A2A" w14:textId="51D882DF" w:rsidR="5E3E0F50" w:rsidRDefault="14F24A6D" w:rsidP="5E3E0F50">
      <w:pPr>
        <w:pStyle w:val="Normal1"/>
      </w:pPr>
      <w:r w:rsidRPr="14F24A6D">
        <w:rPr>
          <w:rFonts w:ascii="Garamond,Times New Roman" w:eastAsia="Garamond,Times New Roman" w:hAnsi="Garamond,Times New Roman" w:cs="Garamond,Times New Roman"/>
          <w:color w:val="76923C" w:themeColor="accent3" w:themeShade="BF"/>
          <w:sz w:val="28"/>
          <w:szCs w:val="28"/>
        </w:rPr>
        <w:t>Scholarly Achievements</w:t>
      </w:r>
    </w:p>
    <w:p w14:paraId="00C175D1" w14:textId="43B8EE0F" w:rsidR="5E3E0F50" w:rsidRDefault="5E3E0F50" w:rsidP="5E3E0F50">
      <w:pPr>
        <w:pStyle w:val="Header3"/>
        <w:spacing w:line="276" w:lineRule="auto"/>
        <w:ind w:left="0"/>
      </w:pPr>
      <w:r w:rsidRPr="5E3E0F50">
        <w:rPr>
          <w:rFonts w:ascii="Garamond" w:eastAsia="Garamond" w:hAnsi="Garamond" w:cs="Garamond"/>
          <w:sz w:val="24"/>
          <w:szCs w:val="24"/>
        </w:rPr>
        <w:t>Conferences</w:t>
      </w:r>
    </w:p>
    <w:p w14:paraId="5161F62F" w14:textId="65351F2A" w:rsidR="5E3E0F50" w:rsidRDefault="5E3E0F50" w:rsidP="5E3E0F50">
      <w:pPr>
        <w:numPr>
          <w:ilvl w:val="1"/>
          <w:numId w:val="24"/>
        </w:numPr>
        <w:spacing w:before="120" w:after="120" w:line="276" w:lineRule="auto"/>
        <w:rPr>
          <w:rFonts w:ascii="Garamond" w:eastAsia="Garamond" w:hAnsi="Garamond" w:cs="Garamond"/>
        </w:rPr>
      </w:pPr>
      <w:r w:rsidRPr="5E3E0F50">
        <w:rPr>
          <w:rFonts w:ascii="Garamond" w:eastAsia="Garamond" w:hAnsi="Garamond" w:cs="Garamond"/>
        </w:rPr>
        <w:t xml:space="preserve">Jared Featherstone, along with </w:t>
      </w:r>
      <w:r w:rsidR="00542CBE">
        <w:rPr>
          <w:rFonts w:ascii="Garamond" w:eastAsia="Garamond" w:hAnsi="Garamond" w:cs="Garamond"/>
        </w:rPr>
        <w:t xml:space="preserve">CFI Assistant Director Ed Brantmeier, </w:t>
      </w:r>
      <w:r w:rsidR="00675D4B">
        <w:rPr>
          <w:rFonts w:ascii="Garamond" w:eastAsia="Garamond" w:hAnsi="Garamond" w:cs="Garamond"/>
        </w:rPr>
        <w:t xml:space="preserve">presented, </w:t>
      </w:r>
      <w:r w:rsidR="00542CBE" w:rsidRPr="00675D4B">
        <w:rPr>
          <w:rFonts w:ascii="Garamond" w:hAnsi="Garamond"/>
          <w:color w:val="000000"/>
          <w:szCs w:val="24"/>
        </w:rPr>
        <w:t>"Holistic Faculty Development: Writing Renewal Retreats and Contemplative Practices</w:t>
      </w:r>
      <w:r w:rsidRPr="00675D4B">
        <w:rPr>
          <w:rFonts w:ascii="Garamond" w:eastAsia="Garamond" w:hAnsi="Garamond" w:cs="Garamond"/>
          <w:szCs w:val="24"/>
        </w:rPr>
        <w:t>"</w:t>
      </w:r>
      <w:r w:rsidRPr="5E3E0F50">
        <w:rPr>
          <w:rFonts w:ascii="Garamond" w:eastAsia="Garamond" w:hAnsi="Garamond" w:cs="Garamond"/>
        </w:rPr>
        <w:t xml:space="preserve"> at the </w:t>
      </w:r>
      <w:r w:rsidR="00542CBE">
        <w:rPr>
          <w:rFonts w:ascii="Garamond" w:eastAsia="Garamond" w:hAnsi="Garamond" w:cs="Garamond"/>
        </w:rPr>
        <w:t>Association for Contemplative Mind in Higher Education Conference in Amherst, MA</w:t>
      </w:r>
      <w:r w:rsidRPr="5E3E0F50">
        <w:rPr>
          <w:rFonts w:ascii="Garamond" w:eastAsia="Garamond" w:hAnsi="Garamond" w:cs="Garamond"/>
        </w:rPr>
        <w:t xml:space="preserve">. </w:t>
      </w:r>
    </w:p>
    <w:p w14:paraId="48BBC042" w14:textId="1B140356" w:rsidR="5E3E0F50" w:rsidRDefault="2CC8E5A1" w:rsidP="2CC8E5A1">
      <w:pPr>
        <w:numPr>
          <w:ilvl w:val="1"/>
          <w:numId w:val="24"/>
        </w:numPr>
        <w:spacing w:before="120" w:after="120" w:line="276" w:lineRule="auto"/>
        <w:rPr>
          <w:rFonts w:ascii="Garamond" w:eastAsia="Garamond" w:hAnsi="Garamond" w:cs="Garamond"/>
        </w:rPr>
      </w:pPr>
      <w:r w:rsidRPr="2CC8E5A1">
        <w:rPr>
          <w:rFonts w:ascii="Garamond" w:eastAsia="Garamond" w:hAnsi="Garamond" w:cs="Garamond"/>
        </w:rPr>
        <w:t xml:space="preserve">Lucy </w:t>
      </w:r>
      <w:proofErr w:type="spellStart"/>
      <w:r w:rsidRPr="2CC8E5A1">
        <w:rPr>
          <w:rFonts w:ascii="Garamond" w:eastAsia="Garamond" w:hAnsi="Garamond" w:cs="Garamond"/>
        </w:rPr>
        <w:t>Malenke</w:t>
      </w:r>
      <w:proofErr w:type="spellEnd"/>
      <w:r w:rsidRPr="2CC8E5A1">
        <w:rPr>
          <w:rFonts w:ascii="Garamond" w:eastAsia="Garamond" w:hAnsi="Garamond" w:cs="Garamond"/>
        </w:rPr>
        <w:t xml:space="preserve"> presented,</w:t>
      </w:r>
      <w:r w:rsidRPr="00443173">
        <w:rPr>
          <w:rFonts w:ascii="Garamond" w:eastAsia="Garamond" w:hAnsi="Garamond" w:cs="Garamond"/>
        </w:rPr>
        <w:t xml:space="preserve"> “</w:t>
      </w:r>
      <w:r w:rsidR="00675D4B" w:rsidRPr="00443173">
        <w:rPr>
          <w:rFonts w:ascii="Garamond" w:eastAsia="Times New Roman" w:hAnsi="Garamond"/>
          <w:color w:val="0F1F35"/>
        </w:rPr>
        <w:t>Systematically Improving Writing Outcomes in Undergraduate Health Sciences Education Programs” with Sarah Rush (Health Sciences) and Amy Russell-Yun (Occupational Therapy)</w:t>
      </w:r>
      <w:r w:rsidR="00675D4B" w:rsidRPr="00443173">
        <w:rPr>
          <w:rFonts w:ascii="Garamond" w:eastAsia="Garamond" w:hAnsi="Garamond" w:cs="Garamond"/>
        </w:rPr>
        <w:t xml:space="preserve"> at the </w:t>
      </w:r>
      <w:r w:rsidR="00675D4B" w:rsidRPr="00443173">
        <w:rPr>
          <w:rFonts w:ascii="Garamond" w:hAnsi="Garamond"/>
        </w:rPr>
        <w:t>National Health Science Curriculum Conference (October 2016, Louisville, KY).</w:t>
      </w:r>
    </w:p>
    <w:p w14:paraId="214CEA27" w14:textId="49B9E7E7" w:rsidR="00443173" w:rsidRPr="00443173" w:rsidRDefault="00443173" w:rsidP="5E3E0F50">
      <w:pPr>
        <w:numPr>
          <w:ilvl w:val="1"/>
          <w:numId w:val="24"/>
        </w:numPr>
        <w:spacing w:before="120" w:after="120" w:line="276" w:lineRule="auto"/>
        <w:rPr>
          <w:rFonts w:ascii="Garamond" w:eastAsia="Garamond" w:hAnsi="Garamond" w:cs="Garamond"/>
          <w:szCs w:val="24"/>
        </w:rPr>
      </w:pPr>
      <w:r w:rsidRPr="00443173">
        <w:rPr>
          <w:rFonts w:ascii="Garamond" w:hAnsi="Garamond"/>
          <w:color w:val="333333"/>
          <w:shd w:val="clear" w:color="auto" w:fill="FFFFFF"/>
        </w:rPr>
        <w:t xml:space="preserve">Barrett, Rodolfo. “Non-white and </w:t>
      </w:r>
      <w:proofErr w:type="spellStart"/>
      <w:r w:rsidRPr="00443173">
        <w:rPr>
          <w:rFonts w:ascii="Garamond" w:hAnsi="Garamond"/>
          <w:color w:val="333333"/>
          <w:shd w:val="clear" w:color="auto" w:fill="FFFFFF"/>
        </w:rPr>
        <w:t>Unbooked</w:t>
      </w:r>
      <w:proofErr w:type="spellEnd"/>
      <w:r w:rsidRPr="00443173">
        <w:rPr>
          <w:rFonts w:ascii="Garamond" w:hAnsi="Garamond"/>
          <w:color w:val="333333"/>
          <w:shd w:val="clear" w:color="auto" w:fill="FFFFFF"/>
        </w:rPr>
        <w:t>: The Effect of Ethnically-identifying Tutor Names on Appointment-based Writing Center Consultations.”</w:t>
      </w:r>
      <w:r w:rsidRPr="00443173">
        <w:rPr>
          <w:rStyle w:val="apple-converted-space"/>
          <w:rFonts w:ascii="Garamond" w:hAnsi="Garamond"/>
          <w:color w:val="333333"/>
          <w:shd w:val="clear" w:color="auto" w:fill="FFFFFF"/>
        </w:rPr>
        <w:t> </w:t>
      </w:r>
      <w:r w:rsidRPr="00A044F8">
        <w:rPr>
          <w:rStyle w:val="Emphasis"/>
          <w:rFonts w:ascii="Garamond" w:hAnsi="Garamond"/>
          <w:i w:val="0"/>
          <w:color w:val="333333"/>
          <w:bdr w:val="none" w:sz="0" w:space="0" w:color="auto" w:frame="1"/>
          <w:shd w:val="clear" w:color="auto" w:fill="FFFFFF"/>
        </w:rPr>
        <w:t>International Writing Centers Association Conference</w:t>
      </w:r>
      <w:r w:rsidRPr="00443173">
        <w:rPr>
          <w:rFonts w:ascii="Garamond" w:hAnsi="Garamond"/>
          <w:color w:val="333333"/>
          <w:shd w:val="clear" w:color="auto" w:fill="FFFFFF"/>
        </w:rPr>
        <w:t>, Denver, CO, October 2016</w:t>
      </w:r>
      <w:r>
        <w:rPr>
          <w:rFonts w:ascii="Garamond" w:hAnsi="Garamond"/>
          <w:color w:val="333333"/>
          <w:shd w:val="clear" w:color="auto" w:fill="FFFFFF"/>
        </w:rPr>
        <w:t>.</w:t>
      </w:r>
    </w:p>
    <w:p w14:paraId="53046BEF" w14:textId="77777777" w:rsidR="00A044F8" w:rsidRDefault="000C4775" w:rsidP="00A044F8">
      <w:pPr>
        <w:numPr>
          <w:ilvl w:val="1"/>
          <w:numId w:val="24"/>
        </w:numPr>
        <w:spacing w:before="120" w:after="120" w:line="276" w:lineRule="auto"/>
        <w:rPr>
          <w:rFonts w:ascii="Garamond" w:eastAsia="Garamond" w:hAnsi="Garamond" w:cs="Garamond"/>
          <w:szCs w:val="24"/>
        </w:rPr>
      </w:pPr>
      <w:r w:rsidRPr="000C4775">
        <w:rPr>
          <w:rFonts w:ascii="Garamond" w:hAnsi="Garamond"/>
          <w:color w:val="373737"/>
          <w:szCs w:val="24"/>
          <w:shd w:val="clear" w:color="auto" w:fill="FFFFFF"/>
        </w:rPr>
        <w:t xml:space="preserve">Kevin Jefferson (Professional Tutor), Sarah Kennedy (Graduate Student Tutor), Maria Castro (Undergraduate Tutor), </w:t>
      </w:r>
      <w:proofErr w:type="spellStart"/>
      <w:r w:rsidRPr="000C4775">
        <w:rPr>
          <w:rFonts w:ascii="Garamond" w:hAnsi="Garamond"/>
          <w:color w:val="373737"/>
          <w:szCs w:val="24"/>
          <w:shd w:val="clear" w:color="auto" w:fill="FFFFFF"/>
        </w:rPr>
        <w:t>Dansen</w:t>
      </w:r>
      <w:proofErr w:type="spellEnd"/>
      <w:r w:rsidRPr="000C4775">
        <w:rPr>
          <w:rFonts w:ascii="Garamond" w:hAnsi="Garamond"/>
          <w:color w:val="373737"/>
          <w:szCs w:val="24"/>
          <w:shd w:val="clear" w:color="auto" w:fill="FFFFFF"/>
        </w:rPr>
        <w:t xml:space="preserve"> </w:t>
      </w:r>
      <w:proofErr w:type="spellStart"/>
      <w:r w:rsidRPr="000C4775">
        <w:rPr>
          <w:rFonts w:ascii="Garamond" w:hAnsi="Garamond"/>
          <w:color w:val="373737"/>
          <w:szCs w:val="24"/>
          <w:shd w:val="clear" w:color="auto" w:fill="FFFFFF"/>
        </w:rPr>
        <w:t>Mayhay</w:t>
      </w:r>
      <w:proofErr w:type="spellEnd"/>
      <w:r w:rsidRPr="000C4775">
        <w:rPr>
          <w:rFonts w:ascii="Garamond" w:hAnsi="Garamond"/>
          <w:color w:val="373737"/>
          <w:szCs w:val="24"/>
          <w:shd w:val="clear" w:color="auto" w:fill="FFFFFF"/>
        </w:rPr>
        <w:t xml:space="preserve"> (Undergraduate Tutor), and Emmie Lacy (Undergraduate Tutor)</w:t>
      </w:r>
      <w:r w:rsidR="14F24A6D" w:rsidRPr="000C4775">
        <w:rPr>
          <w:rFonts w:ascii="Garamond" w:eastAsia="Garamond" w:hAnsi="Garamond" w:cs="Garamond"/>
          <w:szCs w:val="24"/>
        </w:rPr>
        <w:t xml:space="preserve"> presented, </w:t>
      </w:r>
      <w:r w:rsidRPr="000C4775">
        <w:rPr>
          <w:rFonts w:ascii="Garamond" w:eastAsia="Garamond" w:hAnsi="Garamond" w:cs="Garamond"/>
          <w:szCs w:val="24"/>
        </w:rPr>
        <w:t>“</w:t>
      </w:r>
      <w:r w:rsidRPr="000C4775">
        <w:rPr>
          <w:rStyle w:val="Strong"/>
          <w:rFonts w:ascii="Garamond" w:hAnsi="Garamond"/>
          <w:b w:val="0"/>
          <w:color w:val="373737"/>
          <w:szCs w:val="24"/>
          <w:shd w:val="clear" w:color="auto" w:fill="FFFFFF"/>
        </w:rPr>
        <w:t>Playing Hurt: Helping Stressed and Distressed Students in the Writing Center</w:t>
      </w:r>
      <w:r w:rsidRPr="000C4775">
        <w:rPr>
          <w:rFonts w:ascii="Garamond" w:eastAsia="Garamond" w:hAnsi="Garamond" w:cs="Garamond"/>
          <w:szCs w:val="24"/>
        </w:rPr>
        <w:t>”</w:t>
      </w:r>
      <w:r w:rsidR="14F24A6D" w:rsidRPr="000C4775">
        <w:rPr>
          <w:rFonts w:ascii="Garamond" w:eastAsia="Garamond" w:hAnsi="Garamond" w:cs="Garamond"/>
          <w:szCs w:val="24"/>
        </w:rPr>
        <w:t xml:space="preserve"> at the Mid Atlantic Writing Centers Association Conference in </w:t>
      </w:r>
      <w:r w:rsidRPr="000C4775">
        <w:rPr>
          <w:rFonts w:ascii="Garamond" w:eastAsia="Garamond" w:hAnsi="Garamond" w:cs="Garamond"/>
          <w:szCs w:val="24"/>
        </w:rPr>
        <w:t>Reading, PA</w:t>
      </w:r>
      <w:r w:rsidR="14F24A6D" w:rsidRPr="000C4775">
        <w:rPr>
          <w:rFonts w:ascii="Garamond" w:eastAsia="Garamond" w:hAnsi="Garamond" w:cs="Garamond"/>
          <w:szCs w:val="24"/>
        </w:rPr>
        <w:t>.</w:t>
      </w:r>
    </w:p>
    <w:p w14:paraId="6AB50984" w14:textId="15CD3741" w:rsidR="00A044F8" w:rsidRPr="00A044F8" w:rsidRDefault="00A044F8" w:rsidP="00A044F8">
      <w:pPr>
        <w:numPr>
          <w:ilvl w:val="1"/>
          <w:numId w:val="24"/>
        </w:numPr>
        <w:spacing w:before="120" w:after="120" w:line="276" w:lineRule="auto"/>
        <w:rPr>
          <w:rFonts w:ascii="Garamond" w:eastAsia="Garamond" w:hAnsi="Garamond" w:cs="Garamond"/>
          <w:szCs w:val="24"/>
        </w:rPr>
      </w:pPr>
      <w:r>
        <w:rPr>
          <w:rFonts w:ascii="Garamond" w:hAnsi="Garamond"/>
          <w:color w:val="373737"/>
          <w:szCs w:val="24"/>
          <w:shd w:val="clear" w:color="auto" w:fill="FFFFFF"/>
        </w:rPr>
        <w:t xml:space="preserve">Laura Schubert and Kurt Schick presented, </w:t>
      </w:r>
      <w:r w:rsidRPr="00A044F8">
        <w:rPr>
          <w:rFonts w:ascii="Garamond" w:eastAsia="Times New Roman" w:hAnsi="Garamond" w:cs="Arial"/>
          <w:szCs w:val="24"/>
        </w:rPr>
        <w:t>“</w:t>
      </w:r>
      <w:r w:rsidRPr="00A044F8">
        <w:rPr>
          <w:rFonts w:ascii="Garamond" w:hAnsi="Garamond"/>
          <w:szCs w:val="24"/>
        </w:rPr>
        <w:t>Evidence-Based ‘Micro-Assessment’: Proposing a Writing Center Research Collaboration”</w:t>
      </w:r>
      <w:r w:rsidRPr="00A044F8">
        <w:rPr>
          <w:rFonts w:ascii="Garamond" w:eastAsia="Times New Roman" w:hAnsi="Garamond" w:cs="Arial"/>
          <w:szCs w:val="24"/>
        </w:rPr>
        <w:t xml:space="preserve"> </w:t>
      </w:r>
      <w:r>
        <w:rPr>
          <w:rFonts w:ascii="Garamond" w:eastAsia="Times New Roman" w:hAnsi="Garamond" w:cs="Arial"/>
          <w:szCs w:val="24"/>
        </w:rPr>
        <w:t xml:space="preserve">at the International Writing Centers Association Conference in Denver, CO, </w:t>
      </w:r>
      <w:r>
        <w:rPr>
          <w:rFonts w:ascii="Garamond" w:hAnsi="Garamond"/>
          <w:szCs w:val="24"/>
        </w:rPr>
        <w:t>October, 2016</w:t>
      </w:r>
      <w:r w:rsidRPr="00A044F8">
        <w:rPr>
          <w:rFonts w:ascii="Garamond" w:hAnsi="Garamond"/>
          <w:szCs w:val="24"/>
        </w:rPr>
        <w:t>.</w:t>
      </w:r>
    </w:p>
    <w:p w14:paraId="3E3AFAF3" w14:textId="77777777" w:rsidR="00A044F8" w:rsidRPr="00021936" w:rsidRDefault="00A044F8" w:rsidP="00A044F8">
      <w:pPr>
        <w:pStyle w:val="ListParagraph"/>
        <w:rPr>
          <w:rFonts w:ascii="Garamond" w:hAnsi="Garamond"/>
          <w:b/>
          <w:iCs/>
          <w:sz w:val="8"/>
          <w:szCs w:val="8"/>
        </w:rPr>
      </w:pPr>
    </w:p>
    <w:p w14:paraId="5718BA6F" w14:textId="77777777" w:rsidR="00A044F8" w:rsidRPr="000C4775" w:rsidRDefault="00A044F8" w:rsidP="00A044F8">
      <w:pPr>
        <w:spacing w:before="120" w:after="120" w:line="276" w:lineRule="auto"/>
        <w:ind w:left="1080"/>
        <w:rPr>
          <w:rFonts w:ascii="Garamond" w:eastAsia="Garamond" w:hAnsi="Garamond" w:cs="Garamond"/>
          <w:szCs w:val="24"/>
        </w:rPr>
      </w:pPr>
    </w:p>
    <w:p w14:paraId="790DA73D" w14:textId="6FF2E946" w:rsidR="14F24A6D" w:rsidRDefault="14F24A6D" w:rsidP="14F24A6D">
      <w:pPr>
        <w:spacing w:before="120" w:after="120" w:line="276" w:lineRule="auto"/>
        <w:rPr>
          <w:rFonts w:ascii="Garamond" w:eastAsia="Garamond" w:hAnsi="Garamond" w:cs="Garamond"/>
          <w:b/>
          <w:bCs/>
        </w:rPr>
      </w:pPr>
      <w:r w:rsidRPr="14F24A6D">
        <w:rPr>
          <w:rFonts w:ascii="Garamond" w:eastAsia="Garamond" w:hAnsi="Garamond" w:cs="Garamond"/>
          <w:b/>
          <w:bCs/>
        </w:rPr>
        <w:t>Publications</w:t>
      </w:r>
    </w:p>
    <w:p w14:paraId="7CCD6963" w14:textId="751AD061" w:rsidR="00A044F8" w:rsidRDefault="00A044F8" w:rsidP="00A044F8">
      <w:pPr>
        <w:pStyle w:val="ListParagraph"/>
        <w:numPr>
          <w:ilvl w:val="0"/>
          <w:numId w:val="33"/>
        </w:numPr>
        <w:spacing w:before="120" w:after="120" w:line="276" w:lineRule="auto"/>
      </w:pPr>
      <w:r>
        <w:t xml:space="preserve">Schick, Kurt and Schubert, Laura. </w:t>
      </w:r>
      <w:r w:rsidRPr="00DA5059">
        <w:rPr>
          <w:rFonts w:ascii="Garamond" w:eastAsia="Times New Roman" w:hAnsi="Garamond" w:cs="Arial"/>
          <w:i/>
          <w:szCs w:val="24"/>
        </w:rPr>
        <w:t>So What? The Writer’s Argument</w:t>
      </w:r>
      <w:r w:rsidRPr="00DA5059">
        <w:rPr>
          <w:rFonts w:ascii="Garamond" w:eastAsia="Times New Roman" w:hAnsi="Garamond" w:cs="Arial"/>
          <w:szCs w:val="24"/>
        </w:rPr>
        <w:t>, 2</w:t>
      </w:r>
      <w:r w:rsidRPr="00DA5059">
        <w:rPr>
          <w:rFonts w:ascii="Garamond" w:eastAsia="Times New Roman" w:hAnsi="Garamond" w:cs="Arial"/>
          <w:szCs w:val="24"/>
          <w:vertAlign w:val="superscript"/>
        </w:rPr>
        <w:t>nd</w:t>
      </w:r>
      <w:r w:rsidRPr="00DA5059">
        <w:rPr>
          <w:rFonts w:ascii="Garamond" w:eastAsia="Times New Roman" w:hAnsi="Garamond" w:cs="Arial"/>
          <w:szCs w:val="24"/>
        </w:rPr>
        <w:t xml:space="preserve"> edition and </w:t>
      </w:r>
      <w:r w:rsidRPr="00DA5059">
        <w:rPr>
          <w:rFonts w:ascii="Garamond" w:eastAsia="Times New Roman" w:hAnsi="Garamond" w:cs="Arial"/>
          <w:i/>
          <w:szCs w:val="24"/>
        </w:rPr>
        <w:t>So What? The Writer’s Argument</w:t>
      </w:r>
      <w:r w:rsidRPr="008367CB">
        <w:rPr>
          <w:rFonts w:ascii="Garamond" w:eastAsia="Times New Roman" w:hAnsi="Garamond" w:cs="Arial"/>
          <w:szCs w:val="24"/>
        </w:rPr>
        <w:t xml:space="preserve">, </w:t>
      </w:r>
      <w:r w:rsidRPr="00DA5059">
        <w:rPr>
          <w:rFonts w:ascii="Garamond" w:eastAsia="Times New Roman" w:hAnsi="Garamond" w:cs="Arial"/>
          <w:szCs w:val="24"/>
        </w:rPr>
        <w:t>Readings edition (</w:t>
      </w:r>
      <w:r>
        <w:rPr>
          <w:rFonts w:ascii="Garamond" w:eastAsia="Times New Roman" w:hAnsi="Garamond" w:cs="Arial"/>
          <w:szCs w:val="24"/>
        </w:rPr>
        <w:t>November,</w:t>
      </w:r>
      <w:r w:rsidRPr="00DA5059">
        <w:rPr>
          <w:rFonts w:ascii="Garamond" w:eastAsia="Times New Roman" w:hAnsi="Garamond" w:cs="Arial"/>
          <w:szCs w:val="24"/>
        </w:rPr>
        <w:t xml:space="preserve"> 201</w:t>
      </w:r>
      <w:r>
        <w:rPr>
          <w:rFonts w:ascii="Garamond" w:eastAsia="Times New Roman" w:hAnsi="Garamond" w:cs="Arial"/>
          <w:szCs w:val="24"/>
        </w:rPr>
        <w:t>6</w:t>
      </w:r>
      <w:r w:rsidRPr="00DA5059">
        <w:rPr>
          <w:rFonts w:ascii="Garamond" w:eastAsia="Times New Roman" w:hAnsi="Garamond" w:cs="Arial"/>
          <w:szCs w:val="24"/>
        </w:rPr>
        <w:t>).</w:t>
      </w:r>
    </w:p>
    <w:p w14:paraId="23FBF7CF" w14:textId="11C185AB" w:rsidR="14F24A6D" w:rsidRDefault="14F24A6D" w:rsidP="14F24A6D">
      <w:pPr>
        <w:ind w:left="720"/>
      </w:pPr>
    </w:p>
    <w:p w14:paraId="20B90CC8" w14:textId="77777777" w:rsidR="00A044F8" w:rsidRDefault="00A044F8" w:rsidP="5E3E0F50">
      <w:pPr>
        <w:pStyle w:val="Normal1"/>
        <w:rPr>
          <w:rFonts w:ascii="Garamond,Times New Roman" w:eastAsia="Garamond,Times New Roman" w:hAnsi="Garamond,Times New Roman" w:cs="Garamond,Times New Roman"/>
          <w:color w:val="76923C" w:themeColor="accent3" w:themeShade="BF"/>
          <w:sz w:val="28"/>
          <w:szCs w:val="28"/>
        </w:rPr>
      </w:pPr>
    </w:p>
    <w:p w14:paraId="5C7D95FA" w14:textId="56D3436C" w:rsidR="5E3E0F50" w:rsidRDefault="5E3E0F50" w:rsidP="5E3E0F50">
      <w:pPr>
        <w:pStyle w:val="Normal1"/>
      </w:pPr>
      <w:r w:rsidRPr="5E3E0F50">
        <w:rPr>
          <w:rFonts w:ascii="Garamond,Times New Roman" w:eastAsia="Garamond,Times New Roman" w:hAnsi="Garamond,Times New Roman" w:cs="Garamond,Times New Roman"/>
          <w:color w:val="76923C" w:themeColor="accent3" w:themeShade="BF"/>
          <w:sz w:val="28"/>
          <w:szCs w:val="28"/>
        </w:rPr>
        <w:lastRenderedPageBreak/>
        <w:t>Program Challenges</w:t>
      </w:r>
    </w:p>
    <w:p w14:paraId="65D8606E" w14:textId="77777777" w:rsidR="009E071B" w:rsidRDefault="009E071B" w:rsidP="5E3E0F50">
      <w:pPr>
        <w:pStyle w:val="Normal1"/>
        <w:ind w:firstLine="720"/>
        <w:rPr>
          <w:rFonts w:ascii="Garamond" w:eastAsia="Garamond,Times New Roman" w:hAnsi="Garamond" w:cs="Garamond,Times New Roman"/>
          <w:color w:val="auto"/>
          <w:sz w:val="24"/>
          <w:szCs w:val="24"/>
        </w:rPr>
      </w:pPr>
    </w:p>
    <w:p w14:paraId="2AF4A610" w14:textId="4EA74C17" w:rsidR="5E3E0F50" w:rsidRPr="009E071B" w:rsidRDefault="00810F23" w:rsidP="5E3E0F50">
      <w:pPr>
        <w:pStyle w:val="Normal1"/>
        <w:ind w:firstLine="720"/>
        <w:rPr>
          <w:rFonts w:ascii="Garamond" w:eastAsia="Garamond,Times New Roman" w:hAnsi="Garamond" w:cs="Garamond,Times New Roman"/>
          <w:color w:val="auto"/>
          <w:sz w:val="24"/>
          <w:szCs w:val="24"/>
        </w:rPr>
      </w:pPr>
      <w:r w:rsidRPr="009E071B">
        <w:rPr>
          <w:rFonts w:ascii="Garamond" w:eastAsia="Garamond,Times New Roman" w:hAnsi="Garamond" w:cs="Garamond,Times New Roman"/>
          <w:color w:val="auto"/>
          <w:sz w:val="24"/>
          <w:szCs w:val="24"/>
        </w:rPr>
        <w:t xml:space="preserve">One recurring challenge is the recruitment of Faculty Associates from the school of Writing, Rhetoric, and Technical Communication. We received no applicants to fill the position of outgoing Associate Vanessa </w:t>
      </w:r>
      <w:proofErr w:type="spellStart"/>
      <w:r w:rsidRPr="009E071B">
        <w:rPr>
          <w:rFonts w:ascii="Garamond" w:eastAsia="Garamond,Times New Roman" w:hAnsi="Garamond" w:cs="Garamond,Times New Roman"/>
          <w:color w:val="auto"/>
          <w:sz w:val="24"/>
          <w:szCs w:val="24"/>
        </w:rPr>
        <w:t>Rouillon</w:t>
      </w:r>
      <w:proofErr w:type="spellEnd"/>
      <w:r w:rsidRPr="009E071B">
        <w:rPr>
          <w:rFonts w:ascii="Garamond" w:eastAsia="Garamond,Times New Roman" w:hAnsi="Garamond" w:cs="Garamond,Times New Roman"/>
          <w:color w:val="auto"/>
          <w:sz w:val="24"/>
          <w:szCs w:val="24"/>
        </w:rPr>
        <w:t xml:space="preserve">. The problem has been discussed with Learning Centers Director Kurt Schick and with WRTC Unit Head Traci Zimmerman, but no solution has been reached. </w:t>
      </w:r>
    </w:p>
    <w:p w14:paraId="7F287898" w14:textId="054FE3C7" w:rsidR="00810F23" w:rsidRPr="009E071B" w:rsidRDefault="00810F23" w:rsidP="5E3E0F50">
      <w:pPr>
        <w:pStyle w:val="Normal1"/>
        <w:ind w:firstLine="720"/>
        <w:rPr>
          <w:rFonts w:ascii="Garamond" w:hAnsi="Garamond"/>
        </w:rPr>
      </w:pPr>
      <w:r w:rsidRPr="009E071B">
        <w:rPr>
          <w:rFonts w:ascii="Garamond" w:eastAsia="Garamond,Times New Roman" w:hAnsi="Garamond" w:cs="Garamond,Times New Roman"/>
          <w:color w:val="auto"/>
          <w:sz w:val="24"/>
          <w:szCs w:val="24"/>
        </w:rPr>
        <w:t>An emerging challenge in tutor training, one that has been easier to identify and articulate after increasing the number of peer tutor observations, is the gap between tutors working knowledge of writing center theory and practice, and what happens in observed tutoring sessions. Although tutors exit the tutoring writing course with solid theoretical knowledge and demonstrate understanding in professional development meetings, faculty observers are noting widespread lapses in consistency of tutoring practice. The faculty have identified a few interventions to implement during the 2017</w:t>
      </w:r>
      <w:r w:rsidR="00DD69A6" w:rsidRPr="009E071B">
        <w:rPr>
          <w:rFonts w:ascii="Garamond" w:eastAsia="Garamond,Times New Roman" w:hAnsi="Garamond" w:cs="Garamond,Times New Roman"/>
          <w:color w:val="auto"/>
          <w:sz w:val="24"/>
          <w:szCs w:val="24"/>
        </w:rPr>
        <w:t>-</w:t>
      </w:r>
      <w:r w:rsidRPr="009E071B">
        <w:rPr>
          <w:rFonts w:ascii="Garamond" w:eastAsia="Garamond,Times New Roman" w:hAnsi="Garamond" w:cs="Garamond,Times New Roman"/>
          <w:color w:val="auto"/>
          <w:sz w:val="24"/>
          <w:szCs w:val="24"/>
        </w:rPr>
        <w:t>2018 academic year.</w:t>
      </w:r>
    </w:p>
    <w:p w14:paraId="2BBCD8AD" w14:textId="77777777" w:rsidR="008C1089" w:rsidRDefault="008C1089" w:rsidP="5E3E0F50">
      <w:pPr>
        <w:pStyle w:val="Normal1"/>
        <w:rPr>
          <w:rFonts w:ascii="Garamond,Times New Roman" w:eastAsia="Garamond,Times New Roman" w:hAnsi="Garamond,Times New Roman" w:cs="Garamond,Times New Roman"/>
          <w:color w:val="76923C" w:themeColor="accent3" w:themeShade="BF"/>
          <w:sz w:val="28"/>
          <w:szCs w:val="28"/>
        </w:rPr>
      </w:pPr>
    </w:p>
    <w:p w14:paraId="53EEB234" w14:textId="46F636F0" w:rsidR="5E3E0F50" w:rsidRDefault="00810F23" w:rsidP="5E3E0F50">
      <w:pPr>
        <w:pStyle w:val="Normal1"/>
      </w:pPr>
      <w:r>
        <w:rPr>
          <w:rFonts w:ascii="Garamond,Times New Roman" w:eastAsia="Garamond,Times New Roman" w:hAnsi="Garamond,Times New Roman" w:cs="Garamond,Times New Roman"/>
          <w:color w:val="76923C" w:themeColor="accent3" w:themeShade="BF"/>
          <w:sz w:val="28"/>
          <w:szCs w:val="28"/>
        </w:rPr>
        <w:t>Goals for 2017</w:t>
      </w:r>
      <w:r w:rsidR="5E3E0F50" w:rsidRPr="5E3E0F50">
        <w:rPr>
          <w:rFonts w:ascii="Garamond,Times New Roman" w:eastAsia="Garamond,Times New Roman" w:hAnsi="Garamond,Times New Roman" w:cs="Garamond,Times New Roman"/>
          <w:color w:val="76923C" w:themeColor="accent3" w:themeShade="BF"/>
          <w:sz w:val="28"/>
          <w:szCs w:val="28"/>
        </w:rPr>
        <w:t>-201</w:t>
      </w:r>
      <w:r>
        <w:rPr>
          <w:rFonts w:ascii="Garamond,Times New Roman" w:eastAsia="Garamond,Times New Roman" w:hAnsi="Garamond,Times New Roman" w:cs="Garamond,Times New Roman"/>
          <w:color w:val="76923C" w:themeColor="accent3" w:themeShade="BF"/>
          <w:sz w:val="28"/>
          <w:szCs w:val="28"/>
        </w:rPr>
        <w:t>8</w:t>
      </w:r>
    </w:p>
    <w:p w14:paraId="5DA5EFED" w14:textId="361955AD" w:rsidR="6372FAC5" w:rsidRPr="009E071B" w:rsidRDefault="00810F23" w:rsidP="6372FAC5">
      <w:pPr>
        <w:pStyle w:val="Normal1"/>
        <w:numPr>
          <w:ilvl w:val="0"/>
          <w:numId w:val="7"/>
        </w:numPr>
        <w:rPr>
          <w:rFonts w:ascii="Garamond" w:eastAsia="Garamond" w:hAnsi="Garamond" w:cs="Garamond"/>
          <w:color w:val="000000" w:themeColor="text1"/>
          <w:sz w:val="24"/>
          <w:szCs w:val="24"/>
        </w:rPr>
      </w:pPr>
      <w:r w:rsidRPr="009E071B">
        <w:rPr>
          <w:rFonts w:ascii="Garamond" w:eastAsia="Garamond,Times New Roman" w:hAnsi="Garamond" w:cs="Garamond,Times New Roman"/>
          <w:sz w:val="24"/>
          <w:szCs w:val="24"/>
        </w:rPr>
        <w:t>Begin</w:t>
      </w:r>
      <w:r w:rsidR="14F24A6D" w:rsidRPr="009E071B">
        <w:rPr>
          <w:rFonts w:ascii="Garamond" w:eastAsia="Garamond,Times New Roman" w:hAnsi="Garamond" w:cs="Garamond,Times New Roman"/>
          <w:sz w:val="24"/>
          <w:szCs w:val="24"/>
        </w:rPr>
        <w:t xml:space="preserve"> </w:t>
      </w:r>
      <w:r w:rsidRPr="009E071B">
        <w:rPr>
          <w:rFonts w:ascii="Garamond" w:eastAsia="Garamond,Times New Roman" w:hAnsi="Garamond" w:cs="Garamond,Times New Roman"/>
          <w:sz w:val="24"/>
          <w:szCs w:val="24"/>
        </w:rPr>
        <w:t xml:space="preserve">carrying out the goals of </w:t>
      </w:r>
      <w:r w:rsidR="14F24A6D" w:rsidRPr="009E071B">
        <w:rPr>
          <w:rFonts w:ascii="Garamond" w:eastAsia="Garamond,Times New Roman" w:hAnsi="Garamond" w:cs="Garamond,Times New Roman"/>
          <w:sz w:val="24"/>
          <w:szCs w:val="24"/>
        </w:rPr>
        <w:t xml:space="preserve">the UWC </w:t>
      </w:r>
      <w:r w:rsidRPr="009E071B">
        <w:rPr>
          <w:rFonts w:ascii="Garamond" w:eastAsia="Garamond,Times New Roman" w:hAnsi="Garamond" w:cs="Garamond,Times New Roman"/>
          <w:sz w:val="24"/>
          <w:szCs w:val="24"/>
        </w:rPr>
        <w:t>4</w:t>
      </w:r>
      <w:r w:rsidR="14F24A6D" w:rsidRPr="009E071B">
        <w:rPr>
          <w:rFonts w:ascii="Garamond" w:eastAsia="Garamond,Times New Roman" w:hAnsi="Garamond" w:cs="Garamond,Times New Roman"/>
          <w:sz w:val="24"/>
          <w:szCs w:val="24"/>
        </w:rPr>
        <w:t>-year strategic plan</w:t>
      </w:r>
    </w:p>
    <w:p w14:paraId="01B6CC1C" w14:textId="1B82D5C7" w:rsidR="6372FAC5" w:rsidRPr="009E071B" w:rsidRDefault="00DD69A6" w:rsidP="6372FAC5">
      <w:pPr>
        <w:pStyle w:val="Normal1"/>
        <w:numPr>
          <w:ilvl w:val="0"/>
          <w:numId w:val="7"/>
        </w:numPr>
        <w:rPr>
          <w:rFonts w:ascii="Garamond" w:eastAsia="Garamond" w:hAnsi="Garamond" w:cs="Garamond"/>
          <w:color w:val="000000" w:themeColor="text1"/>
          <w:sz w:val="24"/>
          <w:szCs w:val="24"/>
        </w:rPr>
      </w:pPr>
      <w:r w:rsidRPr="009E071B">
        <w:rPr>
          <w:rFonts w:ascii="Garamond" w:eastAsia="Garamond,Times New Roman" w:hAnsi="Garamond" w:cs="Garamond,Times New Roman"/>
          <w:sz w:val="24"/>
          <w:szCs w:val="24"/>
        </w:rPr>
        <w:t>In response to tutor survey input, find ways for faculty to have more interaction with peer tutors on shift</w:t>
      </w:r>
    </w:p>
    <w:p w14:paraId="64E1EA69" w14:textId="49EAA2EC" w:rsidR="00DD69A6" w:rsidRPr="009E071B" w:rsidRDefault="00DD69A6" w:rsidP="6372FAC5">
      <w:pPr>
        <w:pStyle w:val="Normal1"/>
        <w:numPr>
          <w:ilvl w:val="0"/>
          <w:numId w:val="7"/>
        </w:numPr>
        <w:rPr>
          <w:rFonts w:ascii="Garamond" w:eastAsia="Garamond" w:hAnsi="Garamond" w:cs="Garamond"/>
          <w:color w:val="000000" w:themeColor="text1"/>
          <w:sz w:val="24"/>
          <w:szCs w:val="24"/>
        </w:rPr>
      </w:pPr>
      <w:r w:rsidRPr="009E071B">
        <w:rPr>
          <w:rFonts w:ascii="Garamond" w:eastAsia="Garamond,Times New Roman" w:hAnsi="Garamond" w:cs="Garamond,Times New Roman"/>
          <w:sz w:val="24"/>
          <w:szCs w:val="24"/>
        </w:rPr>
        <w:t>Expand online tutoring offerings</w:t>
      </w:r>
    </w:p>
    <w:p w14:paraId="587E22B3" w14:textId="1529F2EE" w:rsidR="5E3E0F50" w:rsidRDefault="5E3E0F50" w:rsidP="5E3E0F50">
      <w:pPr>
        <w:pStyle w:val="Normal1"/>
      </w:pPr>
    </w:p>
    <w:p w14:paraId="4B077110" w14:textId="6F7F1E3B" w:rsidR="6372FAC5" w:rsidRDefault="6372FAC5" w:rsidP="6372FAC5"/>
    <w:p w14:paraId="327D98D2" w14:textId="77777777" w:rsidR="00106BDC" w:rsidRPr="0042125D" w:rsidRDefault="00106BDC" w:rsidP="001304CC">
      <w:pPr>
        <w:pStyle w:val="BodyTextIndent"/>
        <w:ind w:left="0"/>
        <w:rPr>
          <w:rFonts w:ascii="Garamond" w:hAnsi="Garamond"/>
          <w:color w:val="auto"/>
        </w:rPr>
      </w:pPr>
    </w:p>
    <w:p w14:paraId="175C8170" w14:textId="77777777" w:rsidR="002B742F" w:rsidRPr="0042125D" w:rsidRDefault="409CCF3A" w:rsidP="0042125D">
      <w:pPr>
        <w:pStyle w:val="Header2"/>
        <w:rPr>
          <w:rFonts w:ascii="Garamond" w:hAnsi="Garamond"/>
        </w:rPr>
      </w:pPr>
      <w:r w:rsidRPr="409CCF3A">
        <w:rPr>
          <w:rFonts w:ascii="Garamond" w:eastAsia="Garamond" w:hAnsi="Garamond" w:cs="Garamond"/>
        </w:rPr>
        <w:t>Approval</w:t>
      </w:r>
    </w:p>
    <w:p w14:paraId="52DE74A9" w14:textId="77777777" w:rsidR="002B742F" w:rsidRPr="0042125D" w:rsidRDefault="002B742F" w:rsidP="002B742F">
      <w:pPr>
        <w:pStyle w:val="BodyTextIndent"/>
        <w:rPr>
          <w:rFonts w:ascii="Garamond" w:hAnsi="Garamond" w:cs="Arial"/>
          <w:color w:val="auto"/>
        </w:rPr>
      </w:pPr>
    </w:p>
    <w:tbl>
      <w:tblPr>
        <w:tblStyle w:val="TableGrid"/>
        <w:tblW w:w="9475"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43" w:type="dxa"/>
          <w:left w:w="115" w:type="dxa"/>
          <w:bottom w:w="14" w:type="dxa"/>
          <w:right w:w="115" w:type="dxa"/>
        </w:tblCellMar>
        <w:tblLook w:val="01E0" w:firstRow="1" w:lastRow="1" w:firstColumn="1" w:lastColumn="1" w:noHBand="0" w:noVBand="0"/>
      </w:tblPr>
      <w:tblGrid>
        <w:gridCol w:w="1800"/>
        <w:gridCol w:w="4500"/>
        <w:gridCol w:w="900"/>
        <w:gridCol w:w="455"/>
        <w:gridCol w:w="455"/>
        <w:gridCol w:w="455"/>
        <w:gridCol w:w="455"/>
        <w:gridCol w:w="455"/>
      </w:tblGrid>
      <w:tr w:rsidR="0027591C" w:rsidRPr="0042125D" w14:paraId="56B59D75" w14:textId="77777777" w:rsidTr="5E3E0F50">
        <w:trPr>
          <w:cantSplit/>
          <w:trHeight w:val="475"/>
        </w:trPr>
        <w:tc>
          <w:tcPr>
            <w:tcW w:w="1800" w:type="dxa"/>
            <w:tcBorders>
              <w:top w:val="nil"/>
              <w:left w:val="nil"/>
              <w:bottom w:val="nil"/>
              <w:right w:val="nil"/>
            </w:tcBorders>
            <w:vAlign w:val="center"/>
          </w:tcPr>
          <w:p w14:paraId="3B2E6278" w14:textId="77777777" w:rsidR="0027591C" w:rsidRPr="0042125D" w:rsidRDefault="409CCF3A" w:rsidP="004731C5">
            <w:pPr>
              <w:rPr>
                <w:rFonts w:ascii="Garamond" w:hAnsi="Garamond"/>
                <w:b/>
                <w:sz w:val="22"/>
                <w:szCs w:val="22"/>
              </w:rPr>
            </w:pPr>
            <w:r w:rsidRPr="409CCF3A">
              <w:rPr>
                <w:rFonts w:ascii="Garamond" w:eastAsia="Garamond" w:hAnsi="Garamond" w:cs="Garamond"/>
                <w:b/>
                <w:bCs/>
                <w:sz w:val="22"/>
                <w:szCs w:val="22"/>
              </w:rPr>
              <w:t>Learning Centers Director:</w:t>
            </w:r>
          </w:p>
        </w:tc>
        <w:tc>
          <w:tcPr>
            <w:tcW w:w="4500" w:type="dxa"/>
            <w:tcBorders>
              <w:top w:val="nil"/>
              <w:left w:val="nil"/>
              <w:bottom w:val="single" w:sz="4" w:space="0" w:color="000000" w:themeColor="text1"/>
              <w:right w:val="nil"/>
            </w:tcBorders>
            <w:vAlign w:val="center"/>
          </w:tcPr>
          <w:p w14:paraId="7D845EB8" w14:textId="77777777" w:rsidR="0027591C" w:rsidRPr="0042125D" w:rsidRDefault="0027591C" w:rsidP="00C31C49">
            <w:pPr>
              <w:rPr>
                <w:rFonts w:ascii="Garamond" w:hAnsi="Garamond"/>
              </w:rPr>
            </w:pPr>
          </w:p>
        </w:tc>
        <w:tc>
          <w:tcPr>
            <w:tcW w:w="900" w:type="dxa"/>
            <w:tcBorders>
              <w:top w:val="nil"/>
              <w:left w:val="nil"/>
              <w:bottom w:val="nil"/>
              <w:right w:val="nil"/>
            </w:tcBorders>
            <w:vAlign w:val="center"/>
          </w:tcPr>
          <w:p w14:paraId="5A32C3D6" w14:textId="77777777" w:rsidR="0027591C" w:rsidRPr="0042125D" w:rsidRDefault="409CCF3A" w:rsidP="00C31C49">
            <w:pPr>
              <w:rPr>
                <w:rFonts w:ascii="Garamond" w:hAnsi="Garamond" w:cs="Arial"/>
                <w:sz w:val="22"/>
                <w:szCs w:val="22"/>
              </w:rPr>
            </w:pPr>
            <w:r w:rsidRPr="409CCF3A">
              <w:rPr>
                <w:rFonts w:ascii="Garamond,Arial" w:eastAsia="Garamond,Arial" w:hAnsi="Garamond,Arial" w:cs="Garamond,Arial"/>
                <w:b/>
                <w:bCs/>
                <w:sz w:val="22"/>
                <w:szCs w:val="22"/>
              </w:rPr>
              <w:t>Date:</w:t>
            </w:r>
          </w:p>
        </w:tc>
        <w:tc>
          <w:tcPr>
            <w:tcW w:w="455" w:type="dxa"/>
            <w:tcBorders>
              <w:top w:val="nil"/>
              <w:left w:val="nil"/>
              <w:bottom w:val="single" w:sz="4" w:space="0" w:color="000000" w:themeColor="text1"/>
              <w:right w:val="nil"/>
            </w:tcBorders>
            <w:vAlign w:val="center"/>
          </w:tcPr>
          <w:p w14:paraId="688FC07B" w14:textId="77777777" w:rsidR="0027591C" w:rsidRPr="0042125D" w:rsidRDefault="0027591C" w:rsidP="00C31C49">
            <w:pPr>
              <w:rPr>
                <w:rFonts w:ascii="Garamond" w:hAnsi="Garamond"/>
              </w:rPr>
            </w:pPr>
          </w:p>
        </w:tc>
        <w:tc>
          <w:tcPr>
            <w:tcW w:w="455" w:type="dxa"/>
            <w:tcBorders>
              <w:top w:val="nil"/>
              <w:left w:val="nil"/>
              <w:bottom w:val="single" w:sz="4" w:space="0" w:color="000000" w:themeColor="text1"/>
              <w:right w:val="nil"/>
            </w:tcBorders>
            <w:vAlign w:val="center"/>
          </w:tcPr>
          <w:p w14:paraId="6DD8236B"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nil"/>
              <w:left w:val="nil"/>
              <w:bottom w:val="single" w:sz="4" w:space="0" w:color="000000" w:themeColor="text1"/>
              <w:right w:val="nil"/>
            </w:tcBorders>
            <w:vAlign w:val="center"/>
          </w:tcPr>
          <w:p w14:paraId="17D3BFED" w14:textId="77777777" w:rsidR="0027591C" w:rsidRPr="0042125D" w:rsidRDefault="0027591C" w:rsidP="00C31C49">
            <w:pPr>
              <w:rPr>
                <w:rFonts w:ascii="Garamond" w:hAnsi="Garamond"/>
              </w:rPr>
            </w:pPr>
          </w:p>
        </w:tc>
        <w:tc>
          <w:tcPr>
            <w:tcW w:w="455" w:type="dxa"/>
            <w:tcBorders>
              <w:top w:val="nil"/>
              <w:left w:val="nil"/>
              <w:bottom w:val="single" w:sz="4" w:space="0" w:color="000000" w:themeColor="text1"/>
              <w:right w:val="nil"/>
            </w:tcBorders>
            <w:vAlign w:val="center"/>
          </w:tcPr>
          <w:p w14:paraId="3176AAE9"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nil"/>
              <w:left w:val="nil"/>
              <w:bottom w:val="single" w:sz="4" w:space="0" w:color="000000" w:themeColor="text1"/>
              <w:right w:val="nil"/>
            </w:tcBorders>
            <w:vAlign w:val="center"/>
          </w:tcPr>
          <w:p w14:paraId="30876EE2" w14:textId="77777777" w:rsidR="0027591C" w:rsidRPr="0042125D" w:rsidRDefault="0027591C" w:rsidP="00C31C49">
            <w:pPr>
              <w:rPr>
                <w:rFonts w:ascii="Garamond" w:hAnsi="Garamond"/>
              </w:rPr>
            </w:pPr>
          </w:p>
        </w:tc>
      </w:tr>
      <w:tr w:rsidR="0027591C" w:rsidRPr="0042125D" w14:paraId="2A52A2C3" w14:textId="77777777" w:rsidTr="5E3E0F50">
        <w:trPr>
          <w:cantSplit/>
          <w:trHeight w:val="469"/>
        </w:trPr>
        <w:tc>
          <w:tcPr>
            <w:tcW w:w="1800" w:type="dxa"/>
            <w:tcBorders>
              <w:top w:val="nil"/>
              <w:left w:val="nil"/>
              <w:bottom w:val="nil"/>
              <w:right w:val="nil"/>
            </w:tcBorders>
            <w:vAlign w:val="center"/>
          </w:tcPr>
          <w:p w14:paraId="106664AD" w14:textId="11842809" w:rsidR="0027591C" w:rsidRPr="0042125D" w:rsidRDefault="5E3E0F50" w:rsidP="00C31C49">
            <w:pPr>
              <w:rPr>
                <w:rFonts w:ascii="Garamond" w:hAnsi="Garamond" w:cs="Arial"/>
                <w:b/>
                <w:sz w:val="22"/>
                <w:szCs w:val="22"/>
              </w:rPr>
            </w:pPr>
            <w:r w:rsidRPr="5E3E0F50">
              <w:rPr>
                <w:rFonts w:ascii="Garamond,Arial" w:eastAsia="Garamond,Arial" w:hAnsi="Garamond,Arial" w:cs="Garamond,Arial"/>
                <w:b/>
                <w:bCs/>
                <w:sz w:val="22"/>
                <w:szCs w:val="22"/>
              </w:rPr>
              <w:t>UWC Associate Director:</w:t>
            </w:r>
          </w:p>
        </w:tc>
        <w:tc>
          <w:tcPr>
            <w:tcW w:w="4500" w:type="dxa"/>
            <w:tcBorders>
              <w:top w:val="single" w:sz="4" w:space="0" w:color="000000" w:themeColor="text1"/>
              <w:left w:val="nil"/>
              <w:bottom w:val="single" w:sz="4" w:space="0" w:color="000000" w:themeColor="text1"/>
              <w:right w:val="nil"/>
            </w:tcBorders>
            <w:vAlign w:val="center"/>
          </w:tcPr>
          <w:p w14:paraId="43310C27" w14:textId="77777777" w:rsidR="0027591C" w:rsidRPr="0042125D" w:rsidRDefault="0027591C" w:rsidP="00C31C49">
            <w:pPr>
              <w:rPr>
                <w:rFonts w:ascii="Garamond" w:hAnsi="Garamond"/>
              </w:rPr>
            </w:pPr>
          </w:p>
        </w:tc>
        <w:tc>
          <w:tcPr>
            <w:tcW w:w="900" w:type="dxa"/>
            <w:tcBorders>
              <w:top w:val="nil"/>
              <w:left w:val="nil"/>
              <w:bottom w:val="nil"/>
              <w:right w:val="nil"/>
            </w:tcBorders>
            <w:vAlign w:val="center"/>
          </w:tcPr>
          <w:p w14:paraId="4BABFCB3" w14:textId="77777777" w:rsidR="0027591C" w:rsidRPr="0042125D" w:rsidRDefault="409CCF3A" w:rsidP="00C31C49">
            <w:pPr>
              <w:rPr>
                <w:rFonts w:ascii="Garamond" w:hAnsi="Garamond" w:cs="Arial"/>
                <w:sz w:val="22"/>
                <w:szCs w:val="22"/>
              </w:rPr>
            </w:pPr>
            <w:r w:rsidRPr="409CCF3A">
              <w:rPr>
                <w:rFonts w:ascii="Garamond,Arial" w:eastAsia="Garamond,Arial" w:hAnsi="Garamond,Arial" w:cs="Garamond,Arial"/>
                <w:b/>
                <w:bCs/>
                <w:sz w:val="22"/>
                <w:szCs w:val="22"/>
              </w:rPr>
              <w:t>Date:</w:t>
            </w:r>
          </w:p>
        </w:tc>
        <w:tc>
          <w:tcPr>
            <w:tcW w:w="455" w:type="dxa"/>
            <w:tcBorders>
              <w:top w:val="single" w:sz="4" w:space="0" w:color="000000" w:themeColor="text1"/>
              <w:left w:val="nil"/>
              <w:bottom w:val="single" w:sz="4" w:space="0" w:color="000000" w:themeColor="text1"/>
              <w:right w:val="nil"/>
            </w:tcBorders>
            <w:vAlign w:val="center"/>
          </w:tcPr>
          <w:p w14:paraId="200A3246" w14:textId="77777777" w:rsidR="0027591C" w:rsidRPr="0042125D" w:rsidRDefault="0027591C" w:rsidP="00C31C49">
            <w:pPr>
              <w:rPr>
                <w:rFonts w:ascii="Garamond" w:hAnsi="Garamond"/>
              </w:rPr>
            </w:pPr>
          </w:p>
        </w:tc>
        <w:tc>
          <w:tcPr>
            <w:tcW w:w="455" w:type="dxa"/>
            <w:tcBorders>
              <w:top w:val="single" w:sz="4" w:space="0" w:color="000000" w:themeColor="text1"/>
              <w:left w:val="nil"/>
              <w:bottom w:val="single" w:sz="4" w:space="0" w:color="000000" w:themeColor="text1"/>
              <w:right w:val="nil"/>
            </w:tcBorders>
            <w:vAlign w:val="center"/>
          </w:tcPr>
          <w:p w14:paraId="423779B3"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single" w:sz="4" w:space="0" w:color="000000" w:themeColor="text1"/>
              <w:left w:val="nil"/>
              <w:bottom w:val="single" w:sz="4" w:space="0" w:color="000000" w:themeColor="text1"/>
              <w:right w:val="nil"/>
            </w:tcBorders>
            <w:vAlign w:val="center"/>
          </w:tcPr>
          <w:p w14:paraId="6544B2CC" w14:textId="77777777" w:rsidR="0027591C" w:rsidRPr="0042125D" w:rsidRDefault="0027591C" w:rsidP="00C31C49">
            <w:pPr>
              <w:rPr>
                <w:rFonts w:ascii="Garamond" w:hAnsi="Garamond"/>
              </w:rPr>
            </w:pPr>
          </w:p>
        </w:tc>
        <w:tc>
          <w:tcPr>
            <w:tcW w:w="455" w:type="dxa"/>
            <w:tcBorders>
              <w:top w:val="single" w:sz="4" w:space="0" w:color="000000" w:themeColor="text1"/>
              <w:left w:val="nil"/>
              <w:bottom w:val="single" w:sz="4" w:space="0" w:color="000000" w:themeColor="text1"/>
              <w:right w:val="nil"/>
            </w:tcBorders>
            <w:vAlign w:val="center"/>
          </w:tcPr>
          <w:p w14:paraId="178C3618" w14:textId="77777777" w:rsidR="0027591C" w:rsidRPr="0042125D" w:rsidRDefault="409CCF3A" w:rsidP="00C31C49">
            <w:pPr>
              <w:rPr>
                <w:rFonts w:ascii="Garamond" w:hAnsi="Garamond"/>
              </w:rPr>
            </w:pPr>
            <w:r w:rsidRPr="409CCF3A">
              <w:rPr>
                <w:rFonts w:ascii="Garamond" w:eastAsia="Garamond" w:hAnsi="Garamond" w:cs="Garamond"/>
              </w:rPr>
              <w:t>/</w:t>
            </w:r>
          </w:p>
        </w:tc>
        <w:tc>
          <w:tcPr>
            <w:tcW w:w="455" w:type="dxa"/>
            <w:tcBorders>
              <w:top w:val="single" w:sz="4" w:space="0" w:color="000000" w:themeColor="text1"/>
              <w:left w:val="nil"/>
              <w:bottom w:val="single" w:sz="4" w:space="0" w:color="000000" w:themeColor="text1"/>
              <w:right w:val="nil"/>
            </w:tcBorders>
            <w:vAlign w:val="center"/>
          </w:tcPr>
          <w:p w14:paraId="79040577" w14:textId="77777777" w:rsidR="0027591C" w:rsidRPr="0042125D" w:rsidRDefault="0027591C" w:rsidP="00C31C49">
            <w:pPr>
              <w:rPr>
                <w:rFonts w:ascii="Garamond" w:hAnsi="Garamond"/>
              </w:rPr>
            </w:pPr>
          </w:p>
        </w:tc>
      </w:tr>
    </w:tbl>
    <w:p w14:paraId="3F3AE87C" w14:textId="77777777" w:rsidR="00EB639C" w:rsidRPr="0042125D" w:rsidRDefault="00EB639C" w:rsidP="00353A17">
      <w:pPr>
        <w:pStyle w:val="DocTitle-Right"/>
        <w:jc w:val="left"/>
        <w:rPr>
          <w:rFonts w:ascii="Garamond" w:hAnsi="Garamond" w:cs="Arial"/>
        </w:rPr>
      </w:pPr>
    </w:p>
    <w:sectPr w:rsidR="00EB639C" w:rsidRPr="0042125D" w:rsidSect="007C5361">
      <w:footerReference w:type="default" r:id="rId18"/>
      <w:headerReference w:type="first" r:id="rId19"/>
      <w:pgSz w:w="12240" w:h="15840" w:code="1"/>
      <w:pgMar w:top="720" w:right="720" w:bottom="720" w:left="720" w:header="720" w:footer="1022"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D1AC46" w14:textId="77777777" w:rsidR="00711ED6" w:rsidRDefault="00711ED6">
      <w:r>
        <w:separator/>
      </w:r>
    </w:p>
  </w:endnote>
  <w:endnote w:type="continuationSeparator" w:id="0">
    <w:p w14:paraId="126D3250" w14:textId="77777777" w:rsidR="00711ED6" w:rsidRDefault="0071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Arial,Times New Roman">
    <w:altName w:val="Times New Roman"/>
    <w:panose1 w:val="00000000000000000000"/>
    <w:charset w:val="00"/>
    <w:family w:val="roman"/>
    <w:notTrueType/>
    <w:pitch w:val="default"/>
  </w:font>
  <w:font w:name="Garamond,Times New Roman">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Garamond,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B6687" w14:textId="77777777" w:rsidR="00C37D4E" w:rsidRDefault="00C37D4E" w:rsidP="00E832E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CA92B5A" w14:textId="77777777" w:rsidR="00C37D4E" w:rsidRDefault="00C37D4E" w:rsidP="00E83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487F7" w14:textId="77777777" w:rsidR="00C37D4E" w:rsidRDefault="00C37D4E" w:rsidP="00E832EC">
    <w:pPr>
      <w:pStyle w:val="Footer"/>
    </w:pPr>
    <w:r>
      <w:fldChar w:fldCharType="begin"/>
    </w:r>
    <w:r>
      <w:instrText xml:space="preserve"> DATE \@ "M/d/yyyy" </w:instrText>
    </w:r>
    <w:r>
      <w:fldChar w:fldCharType="separate"/>
    </w:r>
    <w:r w:rsidR="003917B2">
      <w:rPr>
        <w:noProof/>
      </w:rPr>
      <w:t>4/3/2018</w:t>
    </w:r>
    <w:r>
      <w:fldChar w:fldCharType="end"/>
    </w:r>
    <w:r>
      <w:tab/>
      <w:t>UWC Annual Report 2013-2014</w:t>
    </w:r>
    <w:r>
      <w:tab/>
      <w:t xml:space="preserve">page </w:t>
    </w:r>
    <w:r w:rsidRPr="409CCF3A">
      <w:rPr>
        <w:rStyle w:val="PageNumber"/>
        <w:noProof/>
      </w:rPr>
      <w:fldChar w:fldCharType="begin"/>
    </w:r>
    <w:r>
      <w:rPr>
        <w:rStyle w:val="PageNumber"/>
      </w:rPr>
      <w:instrText xml:space="preserve"> PAGE </w:instrText>
    </w:r>
    <w:r w:rsidRPr="409CCF3A">
      <w:rPr>
        <w:rStyle w:val="PageNumber"/>
      </w:rPr>
      <w:fldChar w:fldCharType="separate"/>
    </w:r>
    <w:r w:rsidR="003917B2">
      <w:rPr>
        <w:rStyle w:val="PageNumber"/>
        <w:noProof/>
      </w:rPr>
      <w:t>17</w:t>
    </w:r>
    <w:r w:rsidRPr="409CCF3A">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1B2CC" w14:textId="77777777" w:rsidR="00711ED6" w:rsidRDefault="00711ED6">
      <w:r>
        <w:separator/>
      </w:r>
    </w:p>
  </w:footnote>
  <w:footnote w:type="continuationSeparator" w:id="0">
    <w:p w14:paraId="58F0002E" w14:textId="77777777" w:rsidR="00711ED6" w:rsidRDefault="00711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1C7E6" w14:textId="77777777" w:rsidR="00C37D4E" w:rsidRPr="00FF20FC" w:rsidRDefault="00C37D4E" w:rsidP="00FF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B38"/>
    <w:multiLevelType w:val="hybridMultilevel"/>
    <w:tmpl w:val="BCFC7F18"/>
    <w:lvl w:ilvl="0" w:tplc="1FF8EC8A">
      <w:start w:val="1"/>
      <w:numFmt w:val="decimal"/>
      <w:lvlText w:val="%1."/>
      <w:lvlJc w:val="left"/>
      <w:pPr>
        <w:ind w:left="720" w:hanging="360"/>
      </w:pPr>
      <w:rPr>
        <w:rFonts w:cs="Times New Roman"/>
        <w:sz w:val="22"/>
        <w:szCs w:val="22"/>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72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32C4D38"/>
    <w:multiLevelType w:val="hybridMultilevel"/>
    <w:tmpl w:val="2392E3F2"/>
    <w:lvl w:ilvl="0" w:tplc="59EE78AC">
      <w:start w:val="1"/>
      <w:numFmt w:val="decimal"/>
      <w:lvlText w:val="%1."/>
      <w:lvlJc w:val="left"/>
      <w:pPr>
        <w:ind w:left="720" w:hanging="360"/>
      </w:pPr>
    </w:lvl>
    <w:lvl w:ilvl="1" w:tplc="CB3A1FAE">
      <w:start w:val="1"/>
      <w:numFmt w:val="lowerLetter"/>
      <w:lvlText w:val="%2."/>
      <w:lvlJc w:val="left"/>
      <w:pPr>
        <w:ind w:left="1440" w:hanging="360"/>
      </w:pPr>
    </w:lvl>
    <w:lvl w:ilvl="2" w:tplc="AA7A7C30">
      <w:start w:val="1"/>
      <w:numFmt w:val="lowerRoman"/>
      <w:lvlText w:val="%3."/>
      <w:lvlJc w:val="right"/>
      <w:pPr>
        <w:ind w:left="2160" w:hanging="180"/>
      </w:pPr>
    </w:lvl>
    <w:lvl w:ilvl="3" w:tplc="C60AE838">
      <w:start w:val="1"/>
      <w:numFmt w:val="decimal"/>
      <w:lvlText w:val="%4."/>
      <w:lvlJc w:val="left"/>
      <w:pPr>
        <w:ind w:left="2880" w:hanging="360"/>
      </w:pPr>
    </w:lvl>
    <w:lvl w:ilvl="4" w:tplc="3D7A068E">
      <w:start w:val="1"/>
      <w:numFmt w:val="lowerLetter"/>
      <w:lvlText w:val="%5."/>
      <w:lvlJc w:val="left"/>
      <w:pPr>
        <w:ind w:left="3600" w:hanging="360"/>
      </w:pPr>
    </w:lvl>
    <w:lvl w:ilvl="5" w:tplc="D5E69278">
      <w:start w:val="1"/>
      <w:numFmt w:val="lowerRoman"/>
      <w:lvlText w:val="%6."/>
      <w:lvlJc w:val="right"/>
      <w:pPr>
        <w:ind w:left="4320" w:hanging="180"/>
      </w:pPr>
    </w:lvl>
    <w:lvl w:ilvl="6" w:tplc="9948D6CE">
      <w:start w:val="1"/>
      <w:numFmt w:val="decimal"/>
      <w:lvlText w:val="%7."/>
      <w:lvlJc w:val="left"/>
      <w:pPr>
        <w:ind w:left="5040" w:hanging="360"/>
      </w:pPr>
    </w:lvl>
    <w:lvl w:ilvl="7" w:tplc="1B14522C">
      <w:start w:val="1"/>
      <w:numFmt w:val="lowerLetter"/>
      <w:lvlText w:val="%8."/>
      <w:lvlJc w:val="left"/>
      <w:pPr>
        <w:ind w:left="5760" w:hanging="360"/>
      </w:pPr>
    </w:lvl>
    <w:lvl w:ilvl="8" w:tplc="F9ACBCC8">
      <w:start w:val="1"/>
      <w:numFmt w:val="lowerRoman"/>
      <w:lvlText w:val="%9."/>
      <w:lvlJc w:val="right"/>
      <w:pPr>
        <w:ind w:left="6480" w:hanging="180"/>
      </w:pPr>
    </w:lvl>
  </w:abstractNum>
  <w:abstractNum w:abstractNumId="2">
    <w:nsid w:val="04026A96"/>
    <w:multiLevelType w:val="hybridMultilevel"/>
    <w:tmpl w:val="89889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
    <w:nsid w:val="0DEA022C"/>
    <w:multiLevelType w:val="hybridMultilevel"/>
    <w:tmpl w:val="0AACAC1E"/>
    <w:lvl w:ilvl="0" w:tplc="7EFCFB0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B033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4E52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AF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FA36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668D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A3A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264E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A0B9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12AA395A"/>
    <w:multiLevelType w:val="hybridMultilevel"/>
    <w:tmpl w:val="06647C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6DE674F"/>
    <w:multiLevelType w:val="hybridMultilevel"/>
    <w:tmpl w:val="C8CE32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26D900E2"/>
    <w:multiLevelType w:val="hybridMultilevel"/>
    <w:tmpl w:val="0F2C5BB8"/>
    <w:lvl w:ilvl="0" w:tplc="7972A65E">
      <w:numFmt w:val="bullet"/>
      <w:lvlText w:val="·"/>
      <w:lvlJc w:val="left"/>
      <w:pPr>
        <w:ind w:left="1800" w:hanging="360"/>
      </w:pPr>
      <w:rPr>
        <w:rFonts w:ascii="Times New Roman" w:eastAsia="Arial"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700645D"/>
    <w:multiLevelType w:val="multilevel"/>
    <w:tmpl w:val="6732411A"/>
    <w:lvl w:ilvl="0">
      <w:start w:val="1"/>
      <w:numFmt w:val="decimal"/>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008"/>
        </w:tabs>
        <w:ind w:left="1008" w:hanging="1008"/>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9820970"/>
    <w:multiLevelType w:val="hybridMultilevel"/>
    <w:tmpl w:val="66E626E4"/>
    <w:lvl w:ilvl="0" w:tplc="86DE9212">
      <w:start w:val="1"/>
      <w:numFmt w:val="bullet"/>
      <w:lvlText w:val=""/>
      <w:lvlJc w:val="left"/>
      <w:pPr>
        <w:ind w:left="720" w:hanging="360"/>
      </w:pPr>
      <w:rPr>
        <w:rFonts w:ascii="Symbol" w:hAnsi="Symbol" w:hint="default"/>
      </w:rPr>
    </w:lvl>
    <w:lvl w:ilvl="1" w:tplc="31305FBA">
      <w:start w:val="1"/>
      <w:numFmt w:val="bullet"/>
      <w:lvlText w:val="o"/>
      <w:lvlJc w:val="left"/>
      <w:pPr>
        <w:ind w:left="1440" w:hanging="360"/>
      </w:pPr>
      <w:rPr>
        <w:rFonts w:ascii="Courier New" w:hAnsi="Courier New" w:hint="default"/>
      </w:rPr>
    </w:lvl>
    <w:lvl w:ilvl="2" w:tplc="BB0647BA">
      <w:start w:val="1"/>
      <w:numFmt w:val="bullet"/>
      <w:lvlText w:val=""/>
      <w:lvlJc w:val="left"/>
      <w:pPr>
        <w:ind w:left="2160" w:hanging="360"/>
      </w:pPr>
      <w:rPr>
        <w:rFonts w:ascii="Wingdings" w:hAnsi="Wingdings" w:hint="default"/>
      </w:rPr>
    </w:lvl>
    <w:lvl w:ilvl="3" w:tplc="27C2BF5C">
      <w:start w:val="1"/>
      <w:numFmt w:val="bullet"/>
      <w:lvlText w:val=""/>
      <w:lvlJc w:val="left"/>
      <w:pPr>
        <w:ind w:left="2880" w:hanging="360"/>
      </w:pPr>
      <w:rPr>
        <w:rFonts w:ascii="Symbol" w:hAnsi="Symbol" w:hint="default"/>
      </w:rPr>
    </w:lvl>
    <w:lvl w:ilvl="4" w:tplc="E5102E78">
      <w:start w:val="1"/>
      <w:numFmt w:val="bullet"/>
      <w:lvlText w:val="o"/>
      <w:lvlJc w:val="left"/>
      <w:pPr>
        <w:ind w:left="3600" w:hanging="360"/>
      </w:pPr>
      <w:rPr>
        <w:rFonts w:ascii="Courier New" w:hAnsi="Courier New" w:hint="default"/>
      </w:rPr>
    </w:lvl>
    <w:lvl w:ilvl="5" w:tplc="3EF6CB10">
      <w:start w:val="1"/>
      <w:numFmt w:val="bullet"/>
      <w:lvlText w:val=""/>
      <w:lvlJc w:val="left"/>
      <w:pPr>
        <w:ind w:left="4320" w:hanging="360"/>
      </w:pPr>
      <w:rPr>
        <w:rFonts w:ascii="Wingdings" w:hAnsi="Wingdings" w:hint="default"/>
      </w:rPr>
    </w:lvl>
    <w:lvl w:ilvl="6" w:tplc="B18E4AD6">
      <w:start w:val="1"/>
      <w:numFmt w:val="bullet"/>
      <w:lvlText w:val=""/>
      <w:lvlJc w:val="left"/>
      <w:pPr>
        <w:ind w:left="5040" w:hanging="360"/>
      </w:pPr>
      <w:rPr>
        <w:rFonts w:ascii="Symbol" w:hAnsi="Symbol" w:hint="default"/>
      </w:rPr>
    </w:lvl>
    <w:lvl w:ilvl="7" w:tplc="8548BEEE">
      <w:start w:val="1"/>
      <w:numFmt w:val="bullet"/>
      <w:lvlText w:val="o"/>
      <w:lvlJc w:val="left"/>
      <w:pPr>
        <w:ind w:left="5760" w:hanging="360"/>
      </w:pPr>
      <w:rPr>
        <w:rFonts w:ascii="Courier New" w:hAnsi="Courier New" w:hint="default"/>
      </w:rPr>
    </w:lvl>
    <w:lvl w:ilvl="8" w:tplc="610A160E">
      <w:start w:val="1"/>
      <w:numFmt w:val="bullet"/>
      <w:lvlText w:val=""/>
      <w:lvlJc w:val="left"/>
      <w:pPr>
        <w:ind w:left="6480" w:hanging="360"/>
      </w:pPr>
      <w:rPr>
        <w:rFonts w:ascii="Wingdings" w:hAnsi="Wingdings" w:hint="default"/>
      </w:rPr>
    </w:lvl>
  </w:abstractNum>
  <w:abstractNum w:abstractNumId="11">
    <w:nsid w:val="2E7E584E"/>
    <w:multiLevelType w:val="hybridMultilevel"/>
    <w:tmpl w:val="C9381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44D64"/>
    <w:multiLevelType w:val="hybridMultilevel"/>
    <w:tmpl w:val="6A4696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A169E8"/>
    <w:multiLevelType w:val="hybridMultilevel"/>
    <w:tmpl w:val="5FA838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B5D188D"/>
    <w:multiLevelType w:val="hybridMultilevel"/>
    <w:tmpl w:val="271CC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F211C80"/>
    <w:multiLevelType w:val="hybridMultilevel"/>
    <w:tmpl w:val="1BE22550"/>
    <w:lvl w:ilvl="0" w:tplc="DE88A16C">
      <w:start w:val="1"/>
      <w:numFmt w:val="bullet"/>
      <w:lvlText w:val=""/>
      <w:lvlJc w:val="left"/>
      <w:pPr>
        <w:ind w:left="720" w:hanging="360"/>
      </w:pPr>
      <w:rPr>
        <w:rFonts w:ascii="Symbol" w:hAnsi="Symbol" w:hint="default"/>
      </w:rPr>
    </w:lvl>
    <w:lvl w:ilvl="1" w:tplc="2B8A9D20">
      <w:start w:val="1"/>
      <w:numFmt w:val="bullet"/>
      <w:lvlText w:val="o"/>
      <w:lvlJc w:val="left"/>
      <w:pPr>
        <w:ind w:left="1440" w:hanging="360"/>
      </w:pPr>
      <w:rPr>
        <w:rFonts w:ascii="Courier New" w:hAnsi="Courier New" w:hint="default"/>
      </w:rPr>
    </w:lvl>
    <w:lvl w:ilvl="2" w:tplc="7A4ADACA">
      <w:start w:val="1"/>
      <w:numFmt w:val="bullet"/>
      <w:lvlText w:val=""/>
      <w:lvlJc w:val="left"/>
      <w:pPr>
        <w:ind w:left="2160" w:hanging="360"/>
      </w:pPr>
      <w:rPr>
        <w:rFonts w:ascii="Wingdings" w:hAnsi="Wingdings" w:hint="default"/>
      </w:rPr>
    </w:lvl>
    <w:lvl w:ilvl="3" w:tplc="37E81286">
      <w:start w:val="1"/>
      <w:numFmt w:val="bullet"/>
      <w:lvlText w:val=""/>
      <w:lvlJc w:val="left"/>
      <w:pPr>
        <w:ind w:left="2880" w:hanging="360"/>
      </w:pPr>
      <w:rPr>
        <w:rFonts w:ascii="Symbol" w:hAnsi="Symbol" w:hint="default"/>
      </w:rPr>
    </w:lvl>
    <w:lvl w:ilvl="4" w:tplc="E9B0958E">
      <w:start w:val="1"/>
      <w:numFmt w:val="bullet"/>
      <w:lvlText w:val="o"/>
      <w:lvlJc w:val="left"/>
      <w:pPr>
        <w:ind w:left="3600" w:hanging="360"/>
      </w:pPr>
      <w:rPr>
        <w:rFonts w:ascii="Courier New" w:hAnsi="Courier New" w:hint="default"/>
      </w:rPr>
    </w:lvl>
    <w:lvl w:ilvl="5" w:tplc="0D04AEDE">
      <w:start w:val="1"/>
      <w:numFmt w:val="bullet"/>
      <w:lvlText w:val=""/>
      <w:lvlJc w:val="left"/>
      <w:pPr>
        <w:ind w:left="4320" w:hanging="360"/>
      </w:pPr>
      <w:rPr>
        <w:rFonts w:ascii="Wingdings" w:hAnsi="Wingdings" w:hint="default"/>
      </w:rPr>
    </w:lvl>
    <w:lvl w:ilvl="6" w:tplc="23723296">
      <w:start w:val="1"/>
      <w:numFmt w:val="bullet"/>
      <w:lvlText w:val=""/>
      <w:lvlJc w:val="left"/>
      <w:pPr>
        <w:ind w:left="5040" w:hanging="360"/>
      </w:pPr>
      <w:rPr>
        <w:rFonts w:ascii="Symbol" w:hAnsi="Symbol" w:hint="default"/>
      </w:rPr>
    </w:lvl>
    <w:lvl w:ilvl="7" w:tplc="3634F582">
      <w:start w:val="1"/>
      <w:numFmt w:val="bullet"/>
      <w:lvlText w:val="o"/>
      <w:lvlJc w:val="left"/>
      <w:pPr>
        <w:ind w:left="5760" w:hanging="360"/>
      </w:pPr>
      <w:rPr>
        <w:rFonts w:ascii="Courier New" w:hAnsi="Courier New" w:hint="default"/>
      </w:rPr>
    </w:lvl>
    <w:lvl w:ilvl="8" w:tplc="1D62B450">
      <w:start w:val="1"/>
      <w:numFmt w:val="bullet"/>
      <w:lvlText w:val=""/>
      <w:lvlJc w:val="left"/>
      <w:pPr>
        <w:ind w:left="6480" w:hanging="360"/>
      </w:pPr>
      <w:rPr>
        <w:rFonts w:ascii="Wingdings" w:hAnsi="Wingdings" w:hint="default"/>
      </w:rPr>
    </w:lvl>
  </w:abstractNum>
  <w:abstractNum w:abstractNumId="18">
    <w:nsid w:val="420F0021"/>
    <w:multiLevelType w:val="hybridMultilevel"/>
    <w:tmpl w:val="FC9EC0AA"/>
    <w:lvl w:ilvl="0" w:tplc="0409000F">
      <w:start w:val="1"/>
      <w:numFmt w:val="decimal"/>
      <w:lvlText w:val="%1."/>
      <w:lvlJc w:val="left"/>
      <w:pPr>
        <w:ind w:left="720" w:hanging="360"/>
      </w:pPr>
      <w:rPr>
        <w:rFonts w:cs="Times New Roman"/>
      </w:rPr>
    </w:lvl>
    <w:lvl w:ilvl="1" w:tplc="04090005">
      <w:start w:val="1"/>
      <w:numFmt w:val="bullet"/>
      <w:lvlText w:val=""/>
      <w:lvlJc w:val="left"/>
      <w:pPr>
        <w:ind w:left="108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29F7F42"/>
    <w:multiLevelType w:val="hybridMultilevel"/>
    <w:tmpl w:val="9D400928"/>
    <w:lvl w:ilvl="0" w:tplc="A26C7C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68C668">
      <w:start w:val="1"/>
      <w:numFmt w:val="bullet"/>
      <w:lvlText w:val="o"/>
      <w:lvlJc w:val="left"/>
      <w:pPr>
        <w:ind w:left="14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A80A5C">
      <w:start w:val="1"/>
      <w:numFmt w:val="bullet"/>
      <w:lvlText w:val="▪"/>
      <w:lvlJc w:val="left"/>
      <w:pPr>
        <w:ind w:left="21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46D824">
      <w:start w:val="1"/>
      <w:numFmt w:val="bullet"/>
      <w:lvlText w:val="•"/>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E8F3D8">
      <w:start w:val="1"/>
      <w:numFmt w:val="bullet"/>
      <w:lvlText w:val="o"/>
      <w:lvlJc w:val="left"/>
      <w:pPr>
        <w:ind w:left="36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6D7A2">
      <w:start w:val="1"/>
      <w:numFmt w:val="bullet"/>
      <w:lvlText w:val="▪"/>
      <w:lvlJc w:val="left"/>
      <w:pPr>
        <w:ind w:left="43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2E69A">
      <w:start w:val="1"/>
      <w:numFmt w:val="bullet"/>
      <w:lvlText w:val="•"/>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F05F94">
      <w:start w:val="1"/>
      <w:numFmt w:val="bullet"/>
      <w:lvlText w:val="o"/>
      <w:lvlJc w:val="left"/>
      <w:pPr>
        <w:ind w:left="57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8686A">
      <w:start w:val="1"/>
      <w:numFmt w:val="bullet"/>
      <w:lvlText w:val="▪"/>
      <w:lvlJc w:val="left"/>
      <w:pPr>
        <w:ind w:left="6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43265964"/>
    <w:multiLevelType w:val="hybridMultilevel"/>
    <w:tmpl w:val="54440CD8"/>
    <w:lvl w:ilvl="0" w:tplc="F740F5BC">
      <w:start w:val="1"/>
      <w:numFmt w:val="bullet"/>
      <w:lvlText w:val=""/>
      <w:lvlJc w:val="left"/>
      <w:pPr>
        <w:ind w:left="720" w:hanging="360"/>
      </w:pPr>
      <w:rPr>
        <w:rFonts w:ascii="Symbol" w:hAnsi="Symbol" w:hint="default"/>
      </w:rPr>
    </w:lvl>
    <w:lvl w:ilvl="1" w:tplc="E3FCB85C">
      <w:start w:val="1"/>
      <w:numFmt w:val="bullet"/>
      <w:lvlText w:val="o"/>
      <w:lvlJc w:val="left"/>
      <w:pPr>
        <w:ind w:left="1440" w:hanging="360"/>
      </w:pPr>
      <w:rPr>
        <w:rFonts w:ascii="Courier New" w:hAnsi="Courier New" w:hint="default"/>
      </w:rPr>
    </w:lvl>
    <w:lvl w:ilvl="2" w:tplc="1832A596">
      <w:start w:val="1"/>
      <w:numFmt w:val="bullet"/>
      <w:lvlText w:val=""/>
      <w:lvlJc w:val="left"/>
      <w:pPr>
        <w:ind w:left="2160" w:hanging="360"/>
      </w:pPr>
      <w:rPr>
        <w:rFonts w:ascii="Wingdings" w:hAnsi="Wingdings" w:hint="default"/>
      </w:rPr>
    </w:lvl>
    <w:lvl w:ilvl="3" w:tplc="1748A51C">
      <w:start w:val="1"/>
      <w:numFmt w:val="bullet"/>
      <w:lvlText w:val=""/>
      <w:lvlJc w:val="left"/>
      <w:pPr>
        <w:ind w:left="2880" w:hanging="360"/>
      </w:pPr>
      <w:rPr>
        <w:rFonts w:ascii="Symbol" w:hAnsi="Symbol" w:hint="default"/>
      </w:rPr>
    </w:lvl>
    <w:lvl w:ilvl="4" w:tplc="BD9ED14C">
      <w:start w:val="1"/>
      <w:numFmt w:val="bullet"/>
      <w:lvlText w:val="o"/>
      <w:lvlJc w:val="left"/>
      <w:pPr>
        <w:ind w:left="3600" w:hanging="360"/>
      </w:pPr>
      <w:rPr>
        <w:rFonts w:ascii="Courier New" w:hAnsi="Courier New" w:hint="default"/>
      </w:rPr>
    </w:lvl>
    <w:lvl w:ilvl="5" w:tplc="CA523670">
      <w:start w:val="1"/>
      <w:numFmt w:val="bullet"/>
      <w:lvlText w:val=""/>
      <w:lvlJc w:val="left"/>
      <w:pPr>
        <w:ind w:left="4320" w:hanging="360"/>
      </w:pPr>
      <w:rPr>
        <w:rFonts w:ascii="Wingdings" w:hAnsi="Wingdings" w:hint="default"/>
      </w:rPr>
    </w:lvl>
    <w:lvl w:ilvl="6" w:tplc="F8A4641C">
      <w:start w:val="1"/>
      <w:numFmt w:val="bullet"/>
      <w:lvlText w:val=""/>
      <w:lvlJc w:val="left"/>
      <w:pPr>
        <w:ind w:left="5040" w:hanging="360"/>
      </w:pPr>
      <w:rPr>
        <w:rFonts w:ascii="Symbol" w:hAnsi="Symbol" w:hint="default"/>
      </w:rPr>
    </w:lvl>
    <w:lvl w:ilvl="7" w:tplc="14A2FB2A">
      <w:start w:val="1"/>
      <w:numFmt w:val="bullet"/>
      <w:lvlText w:val="o"/>
      <w:lvlJc w:val="left"/>
      <w:pPr>
        <w:ind w:left="5760" w:hanging="360"/>
      </w:pPr>
      <w:rPr>
        <w:rFonts w:ascii="Courier New" w:hAnsi="Courier New" w:hint="default"/>
      </w:rPr>
    </w:lvl>
    <w:lvl w:ilvl="8" w:tplc="3A2AA648">
      <w:start w:val="1"/>
      <w:numFmt w:val="bullet"/>
      <w:lvlText w:val=""/>
      <w:lvlJc w:val="left"/>
      <w:pPr>
        <w:ind w:left="6480" w:hanging="360"/>
      </w:pPr>
      <w:rPr>
        <w:rFonts w:ascii="Wingdings" w:hAnsi="Wingdings" w:hint="default"/>
      </w:rPr>
    </w:lvl>
  </w:abstractNum>
  <w:abstractNum w:abstractNumId="21">
    <w:nsid w:val="443A1510"/>
    <w:multiLevelType w:val="hybridMultilevel"/>
    <w:tmpl w:val="0B3C64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007F81"/>
    <w:multiLevelType w:val="hybridMultilevel"/>
    <w:tmpl w:val="E65287F6"/>
    <w:lvl w:ilvl="0" w:tplc="848698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5413266C"/>
    <w:multiLevelType w:val="hybridMultilevel"/>
    <w:tmpl w:val="6590A9DC"/>
    <w:lvl w:ilvl="0" w:tplc="D76E38FC">
      <w:start w:val="1"/>
      <w:numFmt w:val="decimal"/>
      <w:lvlText w:val="%1."/>
      <w:lvlJc w:val="left"/>
      <w:pPr>
        <w:ind w:left="720" w:hanging="360"/>
      </w:pPr>
    </w:lvl>
    <w:lvl w:ilvl="1" w:tplc="94645D0C">
      <w:start w:val="1"/>
      <w:numFmt w:val="lowerLetter"/>
      <w:lvlText w:val="%2."/>
      <w:lvlJc w:val="left"/>
      <w:pPr>
        <w:ind w:left="1440" w:hanging="360"/>
      </w:pPr>
    </w:lvl>
    <w:lvl w:ilvl="2" w:tplc="21E0DEF8">
      <w:start w:val="1"/>
      <w:numFmt w:val="decimal"/>
      <w:lvlText w:val="%3."/>
      <w:lvlJc w:val="left"/>
      <w:pPr>
        <w:ind w:left="2160" w:hanging="180"/>
      </w:pPr>
    </w:lvl>
    <w:lvl w:ilvl="3" w:tplc="7BC6B6D4">
      <w:start w:val="1"/>
      <w:numFmt w:val="decimal"/>
      <w:lvlText w:val="%4."/>
      <w:lvlJc w:val="left"/>
      <w:pPr>
        <w:ind w:left="2880" w:hanging="360"/>
      </w:pPr>
    </w:lvl>
    <w:lvl w:ilvl="4" w:tplc="68641E0A">
      <w:start w:val="1"/>
      <w:numFmt w:val="lowerLetter"/>
      <w:lvlText w:val="%5."/>
      <w:lvlJc w:val="left"/>
      <w:pPr>
        <w:ind w:left="3600" w:hanging="360"/>
      </w:pPr>
    </w:lvl>
    <w:lvl w:ilvl="5" w:tplc="D636556A">
      <w:start w:val="1"/>
      <w:numFmt w:val="lowerRoman"/>
      <w:lvlText w:val="%6."/>
      <w:lvlJc w:val="right"/>
      <w:pPr>
        <w:ind w:left="4320" w:hanging="180"/>
      </w:pPr>
    </w:lvl>
    <w:lvl w:ilvl="6" w:tplc="59E4E684">
      <w:start w:val="1"/>
      <w:numFmt w:val="decimal"/>
      <w:lvlText w:val="%7."/>
      <w:lvlJc w:val="left"/>
      <w:pPr>
        <w:ind w:left="5040" w:hanging="360"/>
      </w:pPr>
    </w:lvl>
    <w:lvl w:ilvl="7" w:tplc="F3E2EFD0">
      <w:start w:val="1"/>
      <w:numFmt w:val="lowerLetter"/>
      <w:lvlText w:val="%8."/>
      <w:lvlJc w:val="left"/>
      <w:pPr>
        <w:ind w:left="5760" w:hanging="360"/>
      </w:pPr>
    </w:lvl>
    <w:lvl w:ilvl="8" w:tplc="AAFAD414">
      <w:start w:val="1"/>
      <w:numFmt w:val="lowerRoman"/>
      <w:lvlText w:val="%9."/>
      <w:lvlJc w:val="right"/>
      <w:pPr>
        <w:ind w:left="6480" w:hanging="180"/>
      </w:pPr>
    </w:lvl>
  </w:abstractNum>
  <w:abstractNum w:abstractNumId="25">
    <w:nsid w:val="5A9C4FD6"/>
    <w:multiLevelType w:val="hybridMultilevel"/>
    <w:tmpl w:val="F9106D2E"/>
    <w:lvl w:ilvl="0" w:tplc="01A8EEB8">
      <w:start w:val="1"/>
      <w:numFmt w:val="decimal"/>
      <w:lvlText w:val="%1."/>
      <w:lvlJc w:val="left"/>
      <w:pPr>
        <w:ind w:left="720" w:hanging="360"/>
      </w:pPr>
    </w:lvl>
    <w:lvl w:ilvl="1" w:tplc="8B78E30A">
      <w:start w:val="1"/>
      <w:numFmt w:val="lowerLetter"/>
      <w:lvlText w:val="%2."/>
      <w:lvlJc w:val="left"/>
      <w:pPr>
        <w:ind w:left="1440" w:hanging="360"/>
      </w:pPr>
    </w:lvl>
    <w:lvl w:ilvl="2" w:tplc="98405C12">
      <w:start w:val="1"/>
      <w:numFmt w:val="lowerRoman"/>
      <w:lvlText w:val="%3."/>
      <w:lvlJc w:val="right"/>
      <w:pPr>
        <w:ind w:left="2160" w:hanging="180"/>
      </w:pPr>
    </w:lvl>
    <w:lvl w:ilvl="3" w:tplc="7284D2E4">
      <w:start w:val="1"/>
      <w:numFmt w:val="decimal"/>
      <w:lvlText w:val="%4."/>
      <w:lvlJc w:val="left"/>
      <w:pPr>
        <w:ind w:left="2880" w:hanging="360"/>
      </w:pPr>
    </w:lvl>
    <w:lvl w:ilvl="4" w:tplc="27DA37C6">
      <w:start w:val="1"/>
      <w:numFmt w:val="lowerLetter"/>
      <w:lvlText w:val="%5."/>
      <w:lvlJc w:val="left"/>
      <w:pPr>
        <w:ind w:left="3600" w:hanging="360"/>
      </w:pPr>
    </w:lvl>
    <w:lvl w:ilvl="5" w:tplc="F7785494">
      <w:start w:val="1"/>
      <w:numFmt w:val="lowerRoman"/>
      <w:lvlText w:val="%6."/>
      <w:lvlJc w:val="right"/>
      <w:pPr>
        <w:ind w:left="4320" w:hanging="180"/>
      </w:pPr>
    </w:lvl>
    <w:lvl w:ilvl="6" w:tplc="186AE0D0">
      <w:start w:val="1"/>
      <w:numFmt w:val="decimal"/>
      <w:lvlText w:val="%7."/>
      <w:lvlJc w:val="left"/>
      <w:pPr>
        <w:ind w:left="5040" w:hanging="360"/>
      </w:pPr>
    </w:lvl>
    <w:lvl w:ilvl="7" w:tplc="41466F70">
      <w:start w:val="1"/>
      <w:numFmt w:val="lowerLetter"/>
      <w:lvlText w:val="%8."/>
      <w:lvlJc w:val="left"/>
      <w:pPr>
        <w:ind w:left="5760" w:hanging="360"/>
      </w:pPr>
    </w:lvl>
    <w:lvl w:ilvl="8" w:tplc="9F4C9C84">
      <w:start w:val="1"/>
      <w:numFmt w:val="lowerRoman"/>
      <w:lvlText w:val="%9."/>
      <w:lvlJc w:val="right"/>
      <w:pPr>
        <w:ind w:left="6480" w:hanging="180"/>
      </w:pPr>
    </w:lvl>
  </w:abstractNum>
  <w:abstractNum w:abstractNumId="26">
    <w:nsid w:val="5F783B2F"/>
    <w:multiLevelType w:val="hybridMultilevel"/>
    <w:tmpl w:val="9140EF56"/>
    <w:lvl w:ilvl="0" w:tplc="49164820">
      <w:start w:val="1"/>
      <w:numFmt w:val="decimal"/>
      <w:lvlText w:val="%1."/>
      <w:lvlJc w:val="left"/>
      <w:pPr>
        <w:ind w:left="720" w:hanging="360"/>
      </w:pPr>
    </w:lvl>
    <w:lvl w:ilvl="1" w:tplc="45541B84">
      <w:start w:val="1"/>
      <w:numFmt w:val="lowerLetter"/>
      <w:lvlText w:val="%2."/>
      <w:lvlJc w:val="left"/>
      <w:pPr>
        <w:ind w:left="1440" w:hanging="360"/>
      </w:pPr>
    </w:lvl>
    <w:lvl w:ilvl="2" w:tplc="12664214">
      <w:start w:val="1"/>
      <w:numFmt w:val="lowerRoman"/>
      <w:lvlText w:val="%3."/>
      <w:lvlJc w:val="right"/>
      <w:pPr>
        <w:ind w:left="2160" w:hanging="180"/>
      </w:pPr>
    </w:lvl>
    <w:lvl w:ilvl="3" w:tplc="6AA83F70">
      <w:start w:val="1"/>
      <w:numFmt w:val="decimal"/>
      <w:lvlText w:val="%4."/>
      <w:lvlJc w:val="left"/>
      <w:pPr>
        <w:ind w:left="2880" w:hanging="360"/>
      </w:pPr>
    </w:lvl>
    <w:lvl w:ilvl="4" w:tplc="3850E25A">
      <w:start w:val="1"/>
      <w:numFmt w:val="lowerLetter"/>
      <w:lvlText w:val="%5."/>
      <w:lvlJc w:val="left"/>
      <w:pPr>
        <w:ind w:left="3600" w:hanging="360"/>
      </w:pPr>
    </w:lvl>
    <w:lvl w:ilvl="5" w:tplc="235CE150">
      <w:start w:val="1"/>
      <w:numFmt w:val="lowerRoman"/>
      <w:lvlText w:val="%6."/>
      <w:lvlJc w:val="right"/>
      <w:pPr>
        <w:ind w:left="4320" w:hanging="180"/>
      </w:pPr>
    </w:lvl>
    <w:lvl w:ilvl="6" w:tplc="4FE2FB9C">
      <w:start w:val="1"/>
      <w:numFmt w:val="decimal"/>
      <w:lvlText w:val="%7."/>
      <w:lvlJc w:val="left"/>
      <w:pPr>
        <w:ind w:left="5040" w:hanging="360"/>
      </w:pPr>
    </w:lvl>
    <w:lvl w:ilvl="7" w:tplc="457E636A">
      <w:start w:val="1"/>
      <w:numFmt w:val="lowerLetter"/>
      <w:lvlText w:val="%8."/>
      <w:lvlJc w:val="left"/>
      <w:pPr>
        <w:ind w:left="5760" w:hanging="360"/>
      </w:pPr>
    </w:lvl>
    <w:lvl w:ilvl="8" w:tplc="772E9ADC">
      <w:start w:val="1"/>
      <w:numFmt w:val="lowerRoman"/>
      <w:lvlText w:val="%9."/>
      <w:lvlJc w:val="right"/>
      <w:pPr>
        <w:ind w:left="6480" w:hanging="180"/>
      </w:pPr>
    </w:lvl>
  </w:abstractNum>
  <w:abstractNum w:abstractNumId="27">
    <w:nsid w:val="69024988"/>
    <w:multiLevelType w:val="hybridMultilevel"/>
    <w:tmpl w:val="D256E420"/>
    <w:lvl w:ilvl="0" w:tplc="2AB613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495D7C"/>
    <w:multiLevelType w:val="hybridMultilevel"/>
    <w:tmpl w:val="612A27A4"/>
    <w:lvl w:ilvl="0" w:tplc="04090003">
      <w:start w:val="1"/>
      <w:numFmt w:val="bullet"/>
      <w:lvlText w:val="o"/>
      <w:lvlJc w:val="left"/>
      <w:pPr>
        <w:tabs>
          <w:tab w:val="num" w:pos="1125"/>
        </w:tabs>
        <w:ind w:left="1125" w:hanging="360"/>
      </w:pPr>
      <w:rPr>
        <w:rFonts w:ascii="Courier New" w:hAnsi="Courier New" w:cs="Courier New"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9">
    <w:nsid w:val="6F50122D"/>
    <w:multiLevelType w:val="hybridMultilevel"/>
    <w:tmpl w:val="EDC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AE33919"/>
    <w:multiLevelType w:val="hybridMultilevel"/>
    <w:tmpl w:val="7B644D24"/>
    <w:lvl w:ilvl="0" w:tplc="C056352E">
      <w:start w:val="1"/>
      <w:numFmt w:val="bullet"/>
      <w:lvlText w:val=""/>
      <w:lvlJc w:val="left"/>
      <w:pPr>
        <w:ind w:left="720" w:hanging="360"/>
      </w:pPr>
      <w:rPr>
        <w:rFonts w:ascii="Symbol" w:hAnsi="Symbol" w:hint="default"/>
      </w:rPr>
    </w:lvl>
    <w:lvl w:ilvl="1" w:tplc="6CCC401C">
      <w:start w:val="1"/>
      <w:numFmt w:val="bullet"/>
      <w:lvlText w:val="o"/>
      <w:lvlJc w:val="left"/>
      <w:pPr>
        <w:ind w:left="1440" w:hanging="360"/>
      </w:pPr>
      <w:rPr>
        <w:rFonts w:ascii="Courier New" w:hAnsi="Courier New" w:hint="default"/>
      </w:rPr>
    </w:lvl>
    <w:lvl w:ilvl="2" w:tplc="DE16A0A0">
      <w:start w:val="1"/>
      <w:numFmt w:val="bullet"/>
      <w:lvlText w:val=""/>
      <w:lvlJc w:val="left"/>
      <w:pPr>
        <w:ind w:left="2160" w:hanging="360"/>
      </w:pPr>
      <w:rPr>
        <w:rFonts w:ascii="Wingdings" w:hAnsi="Wingdings" w:hint="default"/>
      </w:rPr>
    </w:lvl>
    <w:lvl w:ilvl="3" w:tplc="896EB41C">
      <w:start w:val="1"/>
      <w:numFmt w:val="bullet"/>
      <w:lvlText w:val=""/>
      <w:lvlJc w:val="left"/>
      <w:pPr>
        <w:ind w:left="2880" w:hanging="360"/>
      </w:pPr>
      <w:rPr>
        <w:rFonts w:ascii="Symbol" w:hAnsi="Symbol" w:hint="default"/>
      </w:rPr>
    </w:lvl>
    <w:lvl w:ilvl="4" w:tplc="3F7CE546">
      <w:start w:val="1"/>
      <w:numFmt w:val="bullet"/>
      <w:lvlText w:val="o"/>
      <w:lvlJc w:val="left"/>
      <w:pPr>
        <w:ind w:left="3600" w:hanging="360"/>
      </w:pPr>
      <w:rPr>
        <w:rFonts w:ascii="Courier New" w:hAnsi="Courier New" w:hint="default"/>
      </w:rPr>
    </w:lvl>
    <w:lvl w:ilvl="5" w:tplc="73F87E82">
      <w:start w:val="1"/>
      <w:numFmt w:val="bullet"/>
      <w:lvlText w:val=""/>
      <w:lvlJc w:val="left"/>
      <w:pPr>
        <w:ind w:left="4320" w:hanging="360"/>
      </w:pPr>
      <w:rPr>
        <w:rFonts w:ascii="Wingdings" w:hAnsi="Wingdings" w:hint="default"/>
      </w:rPr>
    </w:lvl>
    <w:lvl w:ilvl="6" w:tplc="BA724754">
      <w:start w:val="1"/>
      <w:numFmt w:val="bullet"/>
      <w:lvlText w:val=""/>
      <w:lvlJc w:val="left"/>
      <w:pPr>
        <w:ind w:left="5040" w:hanging="360"/>
      </w:pPr>
      <w:rPr>
        <w:rFonts w:ascii="Symbol" w:hAnsi="Symbol" w:hint="default"/>
      </w:rPr>
    </w:lvl>
    <w:lvl w:ilvl="7" w:tplc="D76CD0A6">
      <w:start w:val="1"/>
      <w:numFmt w:val="bullet"/>
      <w:lvlText w:val="o"/>
      <w:lvlJc w:val="left"/>
      <w:pPr>
        <w:ind w:left="5760" w:hanging="360"/>
      </w:pPr>
      <w:rPr>
        <w:rFonts w:ascii="Courier New" w:hAnsi="Courier New" w:hint="default"/>
      </w:rPr>
    </w:lvl>
    <w:lvl w:ilvl="8" w:tplc="F162CE58">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1"/>
  </w:num>
  <w:num w:numId="4">
    <w:abstractNumId w:val="26"/>
  </w:num>
  <w:num w:numId="5">
    <w:abstractNumId w:val="10"/>
  </w:num>
  <w:num w:numId="6">
    <w:abstractNumId w:val="17"/>
  </w:num>
  <w:num w:numId="7">
    <w:abstractNumId w:val="32"/>
  </w:num>
  <w:num w:numId="8">
    <w:abstractNumId w:val="20"/>
  </w:num>
  <w:num w:numId="9">
    <w:abstractNumId w:val="30"/>
  </w:num>
  <w:num w:numId="10">
    <w:abstractNumId w:val="31"/>
  </w:num>
  <w:num w:numId="11">
    <w:abstractNumId w:val="14"/>
  </w:num>
  <w:num w:numId="12">
    <w:abstractNumId w:val="23"/>
  </w:num>
  <w:num w:numId="13">
    <w:abstractNumId w:val="3"/>
  </w:num>
  <w:num w:numId="14">
    <w:abstractNumId w:val="7"/>
  </w:num>
  <w:num w:numId="15">
    <w:abstractNumId w:val="15"/>
  </w:num>
  <w:num w:numId="16">
    <w:abstractNumId w:val="12"/>
  </w:num>
  <w:num w:numId="17">
    <w:abstractNumId w:val="16"/>
  </w:num>
  <w:num w:numId="18">
    <w:abstractNumId w:val="6"/>
  </w:num>
  <w:num w:numId="19">
    <w:abstractNumId w:val="28"/>
  </w:num>
  <w:num w:numId="20">
    <w:abstractNumId w:val="9"/>
  </w:num>
  <w:num w:numId="21">
    <w:abstractNumId w:val="8"/>
  </w:num>
  <w:num w:numId="22">
    <w:abstractNumId w:val="21"/>
  </w:num>
  <w:num w:numId="23">
    <w:abstractNumId w:val="22"/>
  </w:num>
  <w:num w:numId="24">
    <w:abstractNumId w:val="18"/>
  </w:num>
  <w:num w:numId="25">
    <w:abstractNumId w:val="2"/>
  </w:num>
  <w:num w:numId="26">
    <w:abstractNumId w:val="0"/>
  </w:num>
  <w:num w:numId="27">
    <w:abstractNumId w:val="13"/>
  </w:num>
  <w:num w:numId="28">
    <w:abstractNumId w:val="19"/>
  </w:num>
  <w:num w:numId="29">
    <w:abstractNumId w:val="4"/>
  </w:num>
  <w:num w:numId="30">
    <w:abstractNumId w:val="27"/>
  </w:num>
  <w:num w:numId="31">
    <w:abstractNumId w:val="11"/>
  </w:num>
  <w:num w:numId="32">
    <w:abstractNumId w:val="2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D68"/>
    <w:rsid w:val="0000323D"/>
    <w:rsid w:val="00023EDF"/>
    <w:rsid w:val="0003120C"/>
    <w:rsid w:val="000329C2"/>
    <w:rsid w:val="00054063"/>
    <w:rsid w:val="00060B60"/>
    <w:rsid w:val="00061735"/>
    <w:rsid w:val="00067B18"/>
    <w:rsid w:val="00070207"/>
    <w:rsid w:val="00083808"/>
    <w:rsid w:val="00095237"/>
    <w:rsid w:val="000A1112"/>
    <w:rsid w:val="000C4775"/>
    <w:rsid w:val="000D09D8"/>
    <w:rsid w:val="000D5B90"/>
    <w:rsid w:val="000D7465"/>
    <w:rsid w:val="00103966"/>
    <w:rsid w:val="0010495A"/>
    <w:rsid w:val="00106BDC"/>
    <w:rsid w:val="00107980"/>
    <w:rsid w:val="00115CA6"/>
    <w:rsid w:val="00116A1E"/>
    <w:rsid w:val="00121D29"/>
    <w:rsid w:val="00123851"/>
    <w:rsid w:val="001304CC"/>
    <w:rsid w:val="00143B45"/>
    <w:rsid w:val="00170C31"/>
    <w:rsid w:val="00176459"/>
    <w:rsid w:val="0019273E"/>
    <w:rsid w:val="001927E0"/>
    <w:rsid w:val="001B0A56"/>
    <w:rsid w:val="001C236D"/>
    <w:rsid w:val="001D3FD7"/>
    <w:rsid w:val="001E6FC6"/>
    <w:rsid w:val="001F13F1"/>
    <w:rsid w:val="001F5F0B"/>
    <w:rsid w:val="00210E48"/>
    <w:rsid w:val="00235E03"/>
    <w:rsid w:val="00256D1B"/>
    <w:rsid w:val="002737F2"/>
    <w:rsid w:val="0027591C"/>
    <w:rsid w:val="00285F82"/>
    <w:rsid w:val="002A0579"/>
    <w:rsid w:val="002A09F5"/>
    <w:rsid w:val="002A0A54"/>
    <w:rsid w:val="002B12E6"/>
    <w:rsid w:val="002B4B62"/>
    <w:rsid w:val="002B742F"/>
    <w:rsid w:val="002C30C6"/>
    <w:rsid w:val="002C3FFF"/>
    <w:rsid w:val="002C64EE"/>
    <w:rsid w:val="002D1EF2"/>
    <w:rsid w:val="002E0198"/>
    <w:rsid w:val="002E7920"/>
    <w:rsid w:val="002F5491"/>
    <w:rsid w:val="00324349"/>
    <w:rsid w:val="003260B4"/>
    <w:rsid w:val="0032747A"/>
    <w:rsid w:val="00353A17"/>
    <w:rsid w:val="0036425D"/>
    <w:rsid w:val="0037671E"/>
    <w:rsid w:val="00386263"/>
    <w:rsid w:val="003917B2"/>
    <w:rsid w:val="00391D57"/>
    <w:rsid w:val="003A3079"/>
    <w:rsid w:val="003C57B0"/>
    <w:rsid w:val="003D3B4A"/>
    <w:rsid w:val="003D733C"/>
    <w:rsid w:val="0042125D"/>
    <w:rsid w:val="00421D76"/>
    <w:rsid w:val="0042362E"/>
    <w:rsid w:val="00427728"/>
    <w:rsid w:val="00432E47"/>
    <w:rsid w:val="00443173"/>
    <w:rsid w:val="004516D3"/>
    <w:rsid w:val="004622B8"/>
    <w:rsid w:val="004731C5"/>
    <w:rsid w:val="00497612"/>
    <w:rsid w:val="004A0FBD"/>
    <w:rsid w:val="004A3288"/>
    <w:rsid w:val="004A57D7"/>
    <w:rsid w:val="004B21DF"/>
    <w:rsid w:val="004B4067"/>
    <w:rsid w:val="004B660C"/>
    <w:rsid w:val="004B7C83"/>
    <w:rsid w:val="004C50B8"/>
    <w:rsid w:val="004D0082"/>
    <w:rsid w:val="004D084A"/>
    <w:rsid w:val="004E1F0C"/>
    <w:rsid w:val="004F0034"/>
    <w:rsid w:val="004F08B0"/>
    <w:rsid w:val="00504326"/>
    <w:rsid w:val="00513C9C"/>
    <w:rsid w:val="00534009"/>
    <w:rsid w:val="00542CBE"/>
    <w:rsid w:val="00550363"/>
    <w:rsid w:val="0055269E"/>
    <w:rsid w:val="005668CE"/>
    <w:rsid w:val="005769A4"/>
    <w:rsid w:val="00593ABE"/>
    <w:rsid w:val="005D1505"/>
    <w:rsid w:val="005D6301"/>
    <w:rsid w:val="005E0B11"/>
    <w:rsid w:val="005E2D8D"/>
    <w:rsid w:val="005F0293"/>
    <w:rsid w:val="005F1BED"/>
    <w:rsid w:val="006005B2"/>
    <w:rsid w:val="00601380"/>
    <w:rsid w:val="00606F00"/>
    <w:rsid w:val="00613251"/>
    <w:rsid w:val="00637A43"/>
    <w:rsid w:val="0064485E"/>
    <w:rsid w:val="00646C54"/>
    <w:rsid w:val="0066030F"/>
    <w:rsid w:val="00662918"/>
    <w:rsid w:val="006633BF"/>
    <w:rsid w:val="00675D4B"/>
    <w:rsid w:val="00680217"/>
    <w:rsid w:val="00692F7F"/>
    <w:rsid w:val="006A5800"/>
    <w:rsid w:val="006C4C96"/>
    <w:rsid w:val="006D2148"/>
    <w:rsid w:val="006D62ED"/>
    <w:rsid w:val="006F276A"/>
    <w:rsid w:val="007004DF"/>
    <w:rsid w:val="00705610"/>
    <w:rsid w:val="007075DD"/>
    <w:rsid w:val="00711ED6"/>
    <w:rsid w:val="00714FD9"/>
    <w:rsid w:val="00730A88"/>
    <w:rsid w:val="00733959"/>
    <w:rsid w:val="00734689"/>
    <w:rsid w:val="0073735E"/>
    <w:rsid w:val="00747E34"/>
    <w:rsid w:val="0075133D"/>
    <w:rsid w:val="00754BD7"/>
    <w:rsid w:val="0077011A"/>
    <w:rsid w:val="00771C66"/>
    <w:rsid w:val="007901D8"/>
    <w:rsid w:val="007A7CF2"/>
    <w:rsid w:val="007A7D3C"/>
    <w:rsid w:val="007B272E"/>
    <w:rsid w:val="007C2C85"/>
    <w:rsid w:val="007C5361"/>
    <w:rsid w:val="007D16EF"/>
    <w:rsid w:val="007D5D4D"/>
    <w:rsid w:val="007F376C"/>
    <w:rsid w:val="00800B83"/>
    <w:rsid w:val="00802B09"/>
    <w:rsid w:val="00803F58"/>
    <w:rsid w:val="00810F23"/>
    <w:rsid w:val="00815CF8"/>
    <w:rsid w:val="008264E6"/>
    <w:rsid w:val="00833851"/>
    <w:rsid w:val="00833A80"/>
    <w:rsid w:val="0086726F"/>
    <w:rsid w:val="0087264A"/>
    <w:rsid w:val="00884724"/>
    <w:rsid w:val="00891C94"/>
    <w:rsid w:val="00897AD8"/>
    <w:rsid w:val="008B1F83"/>
    <w:rsid w:val="008B7E09"/>
    <w:rsid w:val="008C1089"/>
    <w:rsid w:val="008C5B2F"/>
    <w:rsid w:val="008D4B4E"/>
    <w:rsid w:val="008D5AAE"/>
    <w:rsid w:val="008F031D"/>
    <w:rsid w:val="008F64CD"/>
    <w:rsid w:val="009221B1"/>
    <w:rsid w:val="0099231F"/>
    <w:rsid w:val="009C5F77"/>
    <w:rsid w:val="009E071B"/>
    <w:rsid w:val="00A044F8"/>
    <w:rsid w:val="00A062DC"/>
    <w:rsid w:val="00A11823"/>
    <w:rsid w:val="00A12CB4"/>
    <w:rsid w:val="00A21A64"/>
    <w:rsid w:val="00A27837"/>
    <w:rsid w:val="00A30F7B"/>
    <w:rsid w:val="00A3177F"/>
    <w:rsid w:val="00A32E52"/>
    <w:rsid w:val="00A41C0F"/>
    <w:rsid w:val="00A51820"/>
    <w:rsid w:val="00A730C8"/>
    <w:rsid w:val="00A736AA"/>
    <w:rsid w:val="00A80643"/>
    <w:rsid w:val="00A83053"/>
    <w:rsid w:val="00A87D9D"/>
    <w:rsid w:val="00AA4231"/>
    <w:rsid w:val="00AA6491"/>
    <w:rsid w:val="00AA7338"/>
    <w:rsid w:val="00AB10EC"/>
    <w:rsid w:val="00AB1F3E"/>
    <w:rsid w:val="00AC27D6"/>
    <w:rsid w:val="00AC3781"/>
    <w:rsid w:val="00AD0B11"/>
    <w:rsid w:val="00AD1B59"/>
    <w:rsid w:val="00AD1D03"/>
    <w:rsid w:val="00AE04A0"/>
    <w:rsid w:val="00AF10EA"/>
    <w:rsid w:val="00B024DB"/>
    <w:rsid w:val="00B029C6"/>
    <w:rsid w:val="00B13335"/>
    <w:rsid w:val="00B171CE"/>
    <w:rsid w:val="00B23D68"/>
    <w:rsid w:val="00B3265B"/>
    <w:rsid w:val="00B41FF0"/>
    <w:rsid w:val="00B42C76"/>
    <w:rsid w:val="00B55990"/>
    <w:rsid w:val="00B626C4"/>
    <w:rsid w:val="00B74683"/>
    <w:rsid w:val="00B803D5"/>
    <w:rsid w:val="00B84CB4"/>
    <w:rsid w:val="00B939F3"/>
    <w:rsid w:val="00BD34DA"/>
    <w:rsid w:val="00C11E4B"/>
    <w:rsid w:val="00C160F8"/>
    <w:rsid w:val="00C31C49"/>
    <w:rsid w:val="00C37D4E"/>
    <w:rsid w:val="00C411A0"/>
    <w:rsid w:val="00C41D6D"/>
    <w:rsid w:val="00C52985"/>
    <w:rsid w:val="00C54977"/>
    <w:rsid w:val="00C61BED"/>
    <w:rsid w:val="00C869DC"/>
    <w:rsid w:val="00CA55AA"/>
    <w:rsid w:val="00CA6C4F"/>
    <w:rsid w:val="00CA6EC3"/>
    <w:rsid w:val="00CB20C5"/>
    <w:rsid w:val="00CD0360"/>
    <w:rsid w:val="00D03AA9"/>
    <w:rsid w:val="00D05B3D"/>
    <w:rsid w:val="00D10074"/>
    <w:rsid w:val="00D10C6A"/>
    <w:rsid w:val="00D339FE"/>
    <w:rsid w:val="00D43A56"/>
    <w:rsid w:val="00D45FA4"/>
    <w:rsid w:val="00D5089E"/>
    <w:rsid w:val="00D71F8C"/>
    <w:rsid w:val="00D731FD"/>
    <w:rsid w:val="00D7441F"/>
    <w:rsid w:val="00D97B67"/>
    <w:rsid w:val="00DA0A78"/>
    <w:rsid w:val="00DA11FB"/>
    <w:rsid w:val="00DA53CA"/>
    <w:rsid w:val="00DA79C0"/>
    <w:rsid w:val="00DB6AAB"/>
    <w:rsid w:val="00DC130F"/>
    <w:rsid w:val="00DD3CCF"/>
    <w:rsid w:val="00DD69A6"/>
    <w:rsid w:val="00DE453F"/>
    <w:rsid w:val="00DE6E42"/>
    <w:rsid w:val="00DF26B3"/>
    <w:rsid w:val="00E1395B"/>
    <w:rsid w:val="00E17CD1"/>
    <w:rsid w:val="00E44C38"/>
    <w:rsid w:val="00E529E7"/>
    <w:rsid w:val="00E653BE"/>
    <w:rsid w:val="00E832EC"/>
    <w:rsid w:val="00E833B3"/>
    <w:rsid w:val="00E96AE8"/>
    <w:rsid w:val="00EA662C"/>
    <w:rsid w:val="00EB639C"/>
    <w:rsid w:val="00EE3996"/>
    <w:rsid w:val="00F028AF"/>
    <w:rsid w:val="00F120B5"/>
    <w:rsid w:val="00F465F6"/>
    <w:rsid w:val="00F560C9"/>
    <w:rsid w:val="00F822B6"/>
    <w:rsid w:val="00FA6FD6"/>
    <w:rsid w:val="00FB4000"/>
    <w:rsid w:val="00FB7F19"/>
    <w:rsid w:val="00FC59EA"/>
    <w:rsid w:val="00FD2F17"/>
    <w:rsid w:val="00FD5729"/>
    <w:rsid w:val="00FF20FC"/>
    <w:rsid w:val="1073983C"/>
    <w:rsid w:val="13D10759"/>
    <w:rsid w:val="14F24A6D"/>
    <w:rsid w:val="21F02323"/>
    <w:rsid w:val="251B6734"/>
    <w:rsid w:val="2A2FCE7E"/>
    <w:rsid w:val="2CC8E5A1"/>
    <w:rsid w:val="3398E8A5"/>
    <w:rsid w:val="3F3B5435"/>
    <w:rsid w:val="409CCF3A"/>
    <w:rsid w:val="5E3E0F50"/>
    <w:rsid w:val="6372FAC5"/>
    <w:rsid w:val="68DB14BF"/>
    <w:rsid w:val="71569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1F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B"/>
    <w:rPr>
      <w:sz w:val="24"/>
    </w:rPr>
  </w:style>
  <w:style w:type="paragraph" w:styleId="Heading1">
    <w:name w:val="heading 1"/>
    <w:basedOn w:val="Normal"/>
    <w:next w:val="Normal"/>
    <w:link w:val="Heading1Char"/>
    <w:uiPriority w:val="9"/>
    <w:qFormat/>
    <w:rsid w:val="00256D1B"/>
    <w:pPr>
      <w:keepNext/>
      <w:outlineLvl w:val="0"/>
    </w:pPr>
    <w:rPr>
      <w:rFonts w:ascii="Verdana" w:hAnsi="Verdana"/>
      <w:sz w:val="36"/>
    </w:rPr>
  </w:style>
  <w:style w:type="paragraph" w:styleId="Heading2">
    <w:name w:val="heading 2"/>
    <w:basedOn w:val="Normal"/>
    <w:next w:val="Normal"/>
    <w:link w:val="Heading2Char"/>
    <w:uiPriority w:val="9"/>
    <w:qFormat/>
    <w:rsid w:val="00256D1B"/>
    <w:pPr>
      <w:keepNext/>
      <w:spacing w:before="120"/>
      <w:ind w:left="720"/>
      <w:outlineLvl w:val="1"/>
    </w:pPr>
    <w:rPr>
      <w:rFonts w:ascii="Verdana" w:hAnsi="Verdana"/>
      <w:b/>
    </w:rPr>
  </w:style>
  <w:style w:type="paragraph" w:styleId="Heading3">
    <w:name w:val="heading 3"/>
    <w:basedOn w:val="Normal"/>
    <w:next w:val="Normal"/>
    <w:qFormat/>
    <w:rsid w:val="00256D1B"/>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rsid w:val="00256D1B"/>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2125D"/>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3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2125D"/>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 w:type="table" w:styleId="MediumShading1-Accent4">
    <w:name w:val="Medium Shading 1 Accent 4"/>
    <w:basedOn w:val="TableNormal"/>
    <w:uiPriority w:val="63"/>
    <w:rsid w:val="00CB20C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99"/>
    <w:qFormat/>
    <w:rsid w:val="00747E34"/>
    <w:pPr>
      <w:ind w:left="720"/>
      <w:contextualSpacing/>
    </w:pPr>
  </w:style>
  <w:style w:type="character" w:styleId="FootnoteReference">
    <w:name w:val="footnote reference"/>
    <w:basedOn w:val="DefaultParagraphFont"/>
    <w:uiPriority w:val="99"/>
    <w:unhideWhenUsed/>
    <w:rsid w:val="00AF10EA"/>
    <w:rPr>
      <w:vertAlign w:val="superscript"/>
    </w:rPr>
  </w:style>
  <w:style w:type="paragraph" w:styleId="NormalWeb">
    <w:name w:val="Normal (Web)"/>
    <w:basedOn w:val="Normal"/>
    <w:uiPriority w:val="99"/>
    <w:unhideWhenUsed/>
    <w:rsid w:val="00B41FF0"/>
    <w:pPr>
      <w:spacing w:before="100" w:beforeAutospacing="1" w:after="100" w:afterAutospacing="1"/>
    </w:pPr>
    <w:rPr>
      <w:sz w:val="20"/>
    </w:rPr>
  </w:style>
  <w:style w:type="paragraph" w:styleId="NoSpacing">
    <w:name w:val="No Spacing"/>
    <w:link w:val="NoSpacingChar"/>
    <w:uiPriority w:val="99"/>
    <w:qFormat/>
    <w:rsid w:val="00B171CE"/>
    <w:rPr>
      <w:rFonts w:ascii="Calibri" w:eastAsia="Calibri" w:hAnsi="Calibri"/>
      <w:sz w:val="22"/>
      <w:szCs w:val="22"/>
    </w:rPr>
  </w:style>
  <w:style w:type="character" w:customStyle="1" w:styleId="NoSpacingChar">
    <w:name w:val="No Spacing Char"/>
    <w:basedOn w:val="DefaultParagraphFont"/>
    <w:link w:val="NoSpacing"/>
    <w:uiPriority w:val="99"/>
    <w:locked/>
    <w:rsid w:val="00B171CE"/>
    <w:rPr>
      <w:rFonts w:ascii="Calibri" w:eastAsia="Calibri" w:hAnsi="Calibri"/>
      <w:sz w:val="22"/>
      <w:szCs w:val="2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link w:val="Heading2"/>
    <w:uiPriority w:val="9"/>
    <w:rsid w:val="007B272E"/>
    <w:rPr>
      <w:rFonts w:ascii="Verdana" w:hAnsi="Verdana"/>
      <w:b/>
      <w:sz w:val="24"/>
    </w:rPr>
  </w:style>
  <w:style w:type="table" w:customStyle="1" w:styleId="TableGrid0">
    <w:name w:val="TableGrid"/>
    <w:rsid w:val="007B272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C4775"/>
    <w:rPr>
      <w:b/>
      <w:bCs/>
    </w:rPr>
  </w:style>
  <w:style w:type="character" w:customStyle="1" w:styleId="apple-converted-space">
    <w:name w:val="apple-converted-space"/>
    <w:basedOn w:val="DefaultParagraphFont"/>
    <w:rsid w:val="00443173"/>
  </w:style>
  <w:style w:type="character" w:styleId="Emphasis">
    <w:name w:val="Emphasis"/>
    <w:basedOn w:val="DefaultParagraphFont"/>
    <w:uiPriority w:val="20"/>
    <w:qFormat/>
    <w:rsid w:val="00443173"/>
    <w:rPr>
      <w:i/>
      <w:iCs/>
    </w:rPr>
  </w:style>
  <w:style w:type="character" w:customStyle="1" w:styleId="ng-binding">
    <w:name w:val="ng-binding"/>
    <w:basedOn w:val="DefaultParagraphFont"/>
    <w:rsid w:val="007F37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foot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D1B"/>
    <w:rPr>
      <w:sz w:val="24"/>
    </w:rPr>
  </w:style>
  <w:style w:type="paragraph" w:styleId="Heading1">
    <w:name w:val="heading 1"/>
    <w:basedOn w:val="Normal"/>
    <w:next w:val="Normal"/>
    <w:link w:val="Heading1Char"/>
    <w:uiPriority w:val="9"/>
    <w:qFormat/>
    <w:rsid w:val="00256D1B"/>
    <w:pPr>
      <w:keepNext/>
      <w:outlineLvl w:val="0"/>
    </w:pPr>
    <w:rPr>
      <w:rFonts w:ascii="Verdana" w:hAnsi="Verdana"/>
      <w:sz w:val="36"/>
    </w:rPr>
  </w:style>
  <w:style w:type="paragraph" w:styleId="Heading2">
    <w:name w:val="heading 2"/>
    <w:basedOn w:val="Normal"/>
    <w:next w:val="Normal"/>
    <w:link w:val="Heading2Char"/>
    <w:uiPriority w:val="9"/>
    <w:qFormat/>
    <w:rsid w:val="00256D1B"/>
    <w:pPr>
      <w:keepNext/>
      <w:spacing w:before="120"/>
      <w:ind w:left="720"/>
      <w:outlineLvl w:val="1"/>
    </w:pPr>
    <w:rPr>
      <w:rFonts w:ascii="Verdana" w:hAnsi="Verdana"/>
      <w:b/>
    </w:rPr>
  </w:style>
  <w:style w:type="paragraph" w:styleId="Heading3">
    <w:name w:val="heading 3"/>
    <w:basedOn w:val="Normal"/>
    <w:next w:val="Normal"/>
    <w:qFormat/>
    <w:rsid w:val="00256D1B"/>
    <w:pPr>
      <w:keepNext/>
      <w:jc w:val="right"/>
      <w:outlineLvl w:val="2"/>
    </w:pPr>
    <w:rPr>
      <w:rFonts w:ascii="Verdana" w:hAnsi="Verdan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170C31"/>
    <w:pPr>
      <w:widowControl w:val="0"/>
      <w:tabs>
        <w:tab w:val="right" w:pos="9360"/>
      </w:tabs>
    </w:pPr>
    <w:rPr>
      <w:rFonts w:ascii="Verdana" w:hAnsi="Verdana"/>
      <w:sz w:val="16"/>
    </w:rPr>
  </w:style>
  <w:style w:type="paragraph" w:styleId="Footer">
    <w:name w:val="footer"/>
    <w:basedOn w:val="Normal"/>
    <w:autoRedefine/>
    <w:rsid w:val="00FB4000"/>
    <w:pPr>
      <w:pBdr>
        <w:top w:val="single" w:sz="8" w:space="1" w:color="666699"/>
      </w:pBdr>
      <w:tabs>
        <w:tab w:val="right" w:pos="6480"/>
        <w:tab w:val="right" w:pos="9180"/>
      </w:tabs>
    </w:pPr>
    <w:rPr>
      <w:rFonts w:ascii="Verdana" w:hAnsi="Verdana"/>
      <w:bCs/>
      <w:sz w:val="20"/>
    </w:rPr>
  </w:style>
  <w:style w:type="paragraph" w:styleId="BodyTextIndent">
    <w:name w:val="Body Text Indent"/>
    <w:aliases w:val="Instruction 2"/>
    <w:basedOn w:val="Normal"/>
    <w:link w:val="BodyTextIndentChar"/>
    <w:rsid w:val="00256D1B"/>
    <w:pPr>
      <w:spacing w:after="240"/>
      <w:ind w:left="1440"/>
    </w:pPr>
    <w:rPr>
      <w:rFonts w:ascii="Verdana" w:hAnsi="Verdana"/>
      <w:color w:val="800080"/>
      <w:sz w:val="20"/>
    </w:rPr>
  </w:style>
  <w:style w:type="paragraph" w:customStyle="1" w:styleId="DocTitle-Right">
    <w:name w:val="Doc Title-Right"/>
    <w:basedOn w:val="Heading1"/>
    <w:autoRedefine/>
    <w:rsid w:val="00324349"/>
    <w:pPr>
      <w:pBdr>
        <w:top w:val="single" w:sz="24" w:space="1" w:color="666699"/>
        <w:right w:val="single" w:sz="24" w:space="4" w:color="666699"/>
      </w:pBdr>
      <w:jc w:val="right"/>
    </w:pPr>
    <w:rPr>
      <w:rFonts w:eastAsia="Times New Roman"/>
      <w:b/>
      <w:bCs/>
      <w:color w:val="339966"/>
      <w:sz w:val="48"/>
      <w:szCs w:val="48"/>
    </w:rPr>
  </w:style>
  <w:style w:type="paragraph" w:customStyle="1" w:styleId="Sub-Title1">
    <w:name w:val="Sub-Title 1"/>
    <w:basedOn w:val="Heading1"/>
    <w:rsid w:val="00DB6AAB"/>
    <w:pPr>
      <w:pBdr>
        <w:top w:val="single" w:sz="8" w:space="1" w:color="800080"/>
      </w:pBdr>
      <w:spacing w:before="1200"/>
      <w:jc w:val="right"/>
    </w:pPr>
    <w:rPr>
      <w:rFonts w:eastAsia="Times New Roman"/>
      <w:sz w:val="24"/>
    </w:rPr>
  </w:style>
  <w:style w:type="paragraph" w:customStyle="1" w:styleId="SubTitle2">
    <w:name w:val="Sub Title 2"/>
    <w:basedOn w:val="Heading3"/>
    <w:rsid w:val="00DB6AAB"/>
    <w:pPr>
      <w:spacing w:after="1080"/>
    </w:pPr>
    <w:rPr>
      <w:rFonts w:eastAsia="Times New Roman"/>
      <w:sz w:val="24"/>
    </w:rPr>
  </w:style>
  <w:style w:type="paragraph" w:customStyle="1" w:styleId="SubTitle3">
    <w:name w:val="Sub Title 3"/>
    <w:basedOn w:val="Normal"/>
    <w:link w:val="SubTitle3Char"/>
    <w:rsid w:val="00DB6AAB"/>
    <w:pPr>
      <w:jc w:val="right"/>
    </w:pPr>
    <w:rPr>
      <w:rFonts w:ascii="Verdana" w:eastAsia="Times New Roman" w:hAnsi="Verdana"/>
    </w:rPr>
  </w:style>
  <w:style w:type="paragraph" w:customStyle="1" w:styleId="StyleHeading124ptBoldOrangeRightAfter12ptTop">
    <w:name w:val="Style Heading 1 + 24 pt Bold Orange Right After:  12 pt Top: (..."/>
    <w:basedOn w:val="Heading1"/>
    <w:autoRedefine/>
    <w:rsid w:val="00A41C0F"/>
    <w:pPr>
      <w:pBdr>
        <w:top w:val="single" w:sz="24" w:space="1" w:color="800080"/>
        <w:right w:val="single" w:sz="24" w:space="4" w:color="800080"/>
      </w:pBdr>
      <w:spacing w:after="120"/>
      <w:jc w:val="right"/>
    </w:pPr>
    <w:rPr>
      <w:rFonts w:eastAsia="Times New Roman"/>
      <w:b/>
      <w:bCs/>
      <w:color w:val="339966"/>
      <w:sz w:val="48"/>
    </w:rPr>
  </w:style>
  <w:style w:type="paragraph" w:customStyle="1" w:styleId="TaglineTop">
    <w:name w:val="Tagline Top"/>
    <w:basedOn w:val="Heading1"/>
    <w:rsid w:val="00DB6AAB"/>
    <w:pPr>
      <w:spacing w:after="40"/>
    </w:pPr>
    <w:rPr>
      <w:rFonts w:eastAsia="Times New Roman"/>
      <w:sz w:val="16"/>
    </w:rPr>
  </w:style>
  <w:style w:type="paragraph" w:customStyle="1" w:styleId="DocTitle2">
    <w:name w:val="Doc Title 2"/>
    <w:basedOn w:val="Heading1"/>
    <w:rsid w:val="008B1F83"/>
    <w:pPr>
      <w:pBdr>
        <w:top w:val="single" w:sz="8" w:space="1" w:color="800080"/>
        <w:right w:val="single" w:sz="8" w:space="4" w:color="auto"/>
      </w:pBdr>
      <w:spacing w:after="240"/>
      <w:jc w:val="right"/>
    </w:pPr>
    <w:rPr>
      <w:rFonts w:eastAsia="Times New Roman"/>
      <w:b/>
      <w:bCs/>
      <w:color w:val="FF6600"/>
      <w:sz w:val="34"/>
    </w:rPr>
  </w:style>
  <w:style w:type="paragraph" w:customStyle="1" w:styleId="Header2">
    <w:name w:val="Header 2"/>
    <w:basedOn w:val="Heading1"/>
    <w:link w:val="Header2Char"/>
    <w:autoRedefine/>
    <w:rsid w:val="0042125D"/>
    <w:pPr>
      <w:pBdr>
        <w:top w:val="single" w:sz="8" w:space="4" w:color="666699"/>
        <w:left w:val="single" w:sz="8" w:space="4" w:color="666699"/>
      </w:pBdr>
      <w:spacing w:before="120"/>
    </w:pPr>
    <w:rPr>
      <w:rFonts w:eastAsia="Times New Roman"/>
      <w:color w:val="76923C" w:themeColor="accent3" w:themeShade="BF"/>
      <w:sz w:val="28"/>
    </w:rPr>
  </w:style>
  <w:style w:type="paragraph" w:customStyle="1" w:styleId="Header3">
    <w:name w:val="Header 3"/>
    <w:basedOn w:val="Heading2"/>
    <w:rsid w:val="008B1F83"/>
    <w:pPr>
      <w:spacing w:after="120"/>
      <w:ind w:left="1440"/>
    </w:pPr>
    <w:rPr>
      <w:rFonts w:eastAsia="Times New Roman"/>
      <w:bCs/>
      <w:sz w:val="22"/>
    </w:rPr>
  </w:style>
  <w:style w:type="character" w:customStyle="1" w:styleId="BodyIndent2">
    <w:name w:val="Body Indent 2"/>
    <w:basedOn w:val="DefaultParagraphFont"/>
    <w:rsid w:val="008B1F83"/>
    <w:rPr>
      <w:rFonts w:ascii="Verdana" w:hAnsi="Verdana"/>
      <w:i/>
      <w:iCs/>
      <w:sz w:val="20"/>
    </w:rPr>
  </w:style>
  <w:style w:type="character" w:customStyle="1" w:styleId="Instruction1">
    <w:name w:val="Instruction 1"/>
    <w:basedOn w:val="DefaultParagraphFont"/>
    <w:rsid w:val="008B1F83"/>
    <w:rPr>
      <w:rFonts w:ascii="Verdana" w:hAnsi="Verdana"/>
      <w:color w:val="800080"/>
      <w:sz w:val="20"/>
    </w:rPr>
  </w:style>
  <w:style w:type="character" w:customStyle="1" w:styleId="Caption1">
    <w:name w:val="Caption 1"/>
    <w:basedOn w:val="DefaultParagraphFont"/>
    <w:rsid w:val="0032747A"/>
    <w:rPr>
      <w:rFonts w:ascii="Verdana" w:hAnsi="Verdana"/>
      <w:sz w:val="18"/>
    </w:rPr>
  </w:style>
  <w:style w:type="paragraph" w:styleId="BlockText">
    <w:name w:val="Block Text"/>
    <w:basedOn w:val="Normal"/>
    <w:rsid w:val="0003120C"/>
    <w:pPr>
      <w:spacing w:before="120" w:after="240"/>
      <w:ind w:left="360"/>
    </w:pPr>
    <w:rPr>
      <w:rFonts w:ascii="Verdana" w:eastAsia="Times New Roman" w:hAnsi="Verdana"/>
      <w:sz w:val="20"/>
    </w:rPr>
  </w:style>
  <w:style w:type="paragraph" w:customStyle="1" w:styleId="TblHeader">
    <w:name w:val="Tbl Header"/>
    <w:basedOn w:val="Normal"/>
    <w:rsid w:val="00210E48"/>
    <w:pPr>
      <w:spacing w:before="120" w:after="120"/>
      <w:jc w:val="center"/>
    </w:pPr>
    <w:rPr>
      <w:rFonts w:ascii="Arial" w:eastAsia="Times New Roman" w:hAnsi="Arial"/>
      <w:b/>
      <w:sz w:val="22"/>
    </w:rPr>
  </w:style>
  <w:style w:type="paragraph" w:customStyle="1" w:styleId="TemplateVerbiage">
    <w:name w:val="Template Verbiage"/>
    <w:basedOn w:val="BodyTextIndent"/>
    <w:rsid w:val="00210E48"/>
    <w:pPr>
      <w:spacing w:before="120" w:after="120"/>
      <w:ind w:left="720"/>
    </w:pPr>
    <w:rPr>
      <w:rFonts w:ascii="Arial" w:eastAsia="Times New Roman" w:hAnsi="Arial"/>
      <w:i/>
      <w:color w:val="0000FF"/>
      <w:sz w:val="18"/>
    </w:rPr>
  </w:style>
  <w:style w:type="table" w:styleId="TableGrid">
    <w:name w:val="Table Grid"/>
    <w:basedOn w:val="TableNormal"/>
    <w:uiPriority w:val="39"/>
    <w:rsid w:val="00210E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aliases w:val="Instruction 2 Char"/>
    <w:basedOn w:val="DefaultParagraphFont"/>
    <w:link w:val="BodyTextIndent"/>
    <w:rsid w:val="00143B45"/>
    <w:rPr>
      <w:rFonts w:ascii="Verdana" w:eastAsia="Times" w:hAnsi="Verdana"/>
      <w:color w:val="800080"/>
      <w:lang w:val="en-US" w:eastAsia="en-US" w:bidi="ar-SA"/>
    </w:rPr>
  </w:style>
  <w:style w:type="character" w:customStyle="1" w:styleId="Heading1Char">
    <w:name w:val="Heading 1 Char"/>
    <w:basedOn w:val="DefaultParagraphFont"/>
    <w:link w:val="Heading1"/>
    <w:rsid w:val="002B742F"/>
    <w:rPr>
      <w:rFonts w:ascii="Verdana" w:eastAsia="Times" w:hAnsi="Verdana"/>
      <w:sz w:val="36"/>
      <w:lang w:val="en-US" w:eastAsia="en-US" w:bidi="ar-SA"/>
    </w:rPr>
  </w:style>
  <w:style w:type="character" w:customStyle="1" w:styleId="Header2Char">
    <w:name w:val="Header 2 Char"/>
    <w:basedOn w:val="Heading1Char"/>
    <w:link w:val="Header2"/>
    <w:rsid w:val="0042125D"/>
    <w:rPr>
      <w:rFonts w:ascii="Verdana" w:eastAsia="Times New Roman" w:hAnsi="Verdana"/>
      <w:color w:val="76923C" w:themeColor="accent3" w:themeShade="BF"/>
      <w:sz w:val="28"/>
      <w:lang w:val="en-US" w:eastAsia="en-US" w:bidi="ar-SA"/>
    </w:rPr>
  </w:style>
  <w:style w:type="paragraph" w:styleId="BodyText2">
    <w:name w:val="Body Text 2"/>
    <w:basedOn w:val="Normal"/>
    <w:rsid w:val="002F5491"/>
    <w:pPr>
      <w:spacing w:after="120" w:line="480" w:lineRule="auto"/>
    </w:pPr>
  </w:style>
  <w:style w:type="paragraph" w:styleId="BodyTextIndent2">
    <w:name w:val="Body Text Indent 2"/>
    <w:basedOn w:val="Normal"/>
    <w:rsid w:val="002F5491"/>
    <w:pPr>
      <w:spacing w:after="120" w:line="480" w:lineRule="auto"/>
      <w:ind w:left="360"/>
    </w:pPr>
  </w:style>
  <w:style w:type="character" w:styleId="PageNumber">
    <w:name w:val="page number"/>
    <w:basedOn w:val="DefaultParagraphFont"/>
    <w:rsid w:val="002F5491"/>
  </w:style>
  <w:style w:type="paragraph" w:customStyle="1" w:styleId="LineAfterTable">
    <w:name w:val="Line After Table"/>
    <w:basedOn w:val="BodyText"/>
    <w:rsid w:val="002F5491"/>
    <w:pPr>
      <w:spacing w:line="120" w:lineRule="exact"/>
    </w:pPr>
    <w:rPr>
      <w:rFonts w:ascii="Arial" w:eastAsia="Times New Roman" w:hAnsi="Arial"/>
      <w:sz w:val="16"/>
    </w:rPr>
  </w:style>
  <w:style w:type="paragraph" w:styleId="Caption">
    <w:name w:val="caption"/>
    <w:basedOn w:val="Normal"/>
    <w:next w:val="Normal"/>
    <w:qFormat/>
    <w:rsid w:val="002F5491"/>
    <w:pPr>
      <w:spacing w:after="120"/>
      <w:jc w:val="center"/>
    </w:pPr>
    <w:rPr>
      <w:rFonts w:ascii="Arial" w:eastAsia="Times New Roman" w:hAnsi="Arial"/>
      <w:b/>
      <w:sz w:val="20"/>
    </w:rPr>
  </w:style>
  <w:style w:type="paragraph" w:customStyle="1" w:styleId="Note">
    <w:name w:val="Note"/>
    <w:aliases w:val="a,b"/>
    <w:basedOn w:val="BodyText"/>
    <w:rsid w:val="002F5491"/>
    <w:pPr>
      <w:pBdr>
        <w:top w:val="single" w:sz="4" w:space="13" w:color="auto"/>
        <w:bottom w:val="single" w:sz="4" w:space="13" w:color="auto"/>
      </w:pBdr>
      <w:spacing w:before="360" w:after="240"/>
      <w:ind w:left="3096" w:hanging="936"/>
    </w:pPr>
    <w:rPr>
      <w:rFonts w:ascii="Arial" w:eastAsia="Times New Roman" w:hAnsi="Arial"/>
      <w:bCs/>
      <w:i/>
      <w:sz w:val="22"/>
    </w:rPr>
  </w:style>
  <w:style w:type="paragraph" w:styleId="BodyText">
    <w:name w:val="Body Text"/>
    <w:basedOn w:val="Normal"/>
    <w:rsid w:val="002F5491"/>
    <w:pPr>
      <w:spacing w:after="120"/>
    </w:pPr>
  </w:style>
  <w:style w:type="paragraph" w:styleId="BalloonText">
    <w:name w:val="Balloon Text"/>
    <w:basedOn w:val="Normal"/>
    <w:semiHidden/>
    <w:rsid w:val="001F13F1"/>
    <w:rPr>
      <w:rFonts w:ascii="Tahoma" w:hAnsi="Tahoma" w:cs="Tahoma"/>
      <w:sz w:val="16"/>
      <w:szCs w:val="16"/>
    </w:rPr>
  </w:style>
  <w:style w:type="character" w:styleId="CommentReference">
    <w:name w:val="annotation reference"/>
    <w:basedOn w:val="DefaultParagraphFont"/>
    <w:semiHidden/>
    <w:rsid w:val="00DE453F"/>
    <w:rPr>
      <w:sz w:val="16"/>
      <w:szCs w:val="16"/>
    </w:rPr>
  </w:style>
  <w:style w:type="paragraph" w:styleId="CommentText">
    <w:name w:val="annotation text"/>
    <w:basedOn w:val="Normal"/>
    <w:semiHidden/>
    <w:rsid w:val="00DE453F"/>
    <w:rPr>
      <w:sz w:val="20"/>
    </w:rPr>
  </w:style>
  <w:style w:type="paragraph" w:styleId="CommentSubject">
    <w:name w:val="annotation subject"/>
    <w:basedOn w:val="CommentText"/>
    <w:next w:val="CommentText"/>
    <w:semiHidden/>
    <w:rsid w:val="00DE453F"/>
    <w:rPr>
      <w:b/>
      <w:bCs/>
    </w:rPr>
  </w:style>
  <w:style w:type="paragraph" w:customStyle="1" w:styleId="TMPheading">
    <w:name w:val="TMP heading"/>
    <w:autoRedefine/>
    <w:rsid w:val="00353A17"/>
    <w:pPr>
      <w:pBdr>
        <w:top w:val="single" w:sz="24" w:space="1" w:color="666699"/>
        <w:right w:val="single" w:sz="24" w:space="4" w:color="666699"/>
      </w:pBdr>
      <w:jc w:val="right"/>
    </w:pPr>
    <w:rPr>
      <w:rFonts w:ascii="Verdana" w:eastAsia="Times New Roman" w:hAnsi="Verdana"/>
      <w:b/>
      <w:bCs/>
      <w:color w:val="76923C" w:themeColor="accent3" w:themeShade="BF"/>
      <w:sz w:val="48"/>
      <w:szCs w:val="48"/>
    </w:rPr>
  </w:style>
  <w:style w:type="paragraph" w:customStyle="1" w:styleId="StyleSub-Title1Blue-GrayBefore72pt">
    <w:name w:val="Style Sub-Title 1 + Blue-Gray Before:  72 pt"/>
    <w:basedOn w:val="Sub-Title1"/>
    <w:autoRedefine/>
    <w:rsid w:val="007D5D4D"/>
    <w:pPr>
      <w:pBdr>
        <w:top w:val="single" w:sz="8" w:space="1" w:color="666699"/>
      </w:pBdr>
      <w:spacing w:before="1440"/>
    </w:pPr>
  </w:style>
  <w:style w:type="paragraph" w:customStyle="1" w:styleId="StyleSubTitle3Blue-Gray">
    <w:name w:val="Style Sub Title 3 + Blue-Gray"/>
    <w:basedOn w:val="SubTitle3"/>
    <w:link w:val="StyleSubTitle3Blue-GrayChar"/>
    <w:rsid w:val="00A41C0F"/>
    <w:pPr>
      <w:pBdr>
        <w:top w:val="single" w:sz="8" w:space="1" w:color="666699"/>
      </w:pBdr>
    </w:pPr>
    <w:rPr>
      <w:color w:val="666699"/>
    </w:rPr>
  </w:style>
  <w:style w:type="character" w:customStyle="1" w:styleId="SubTitle3Char">
    <w:name w:val="Sub Title 3 Char"/>
    <w:basedOn w:val="DefaultParagraphFont"/>
    <w:link w:val="SubTitle3"/>
    <w:rsid w:val="00A41C0F"/>
    <w:rPr>
      <w:rFonts w:ascii="Verdana" w:hAnsi="Verdana"/>
      <w:sz w:val="24"/>
      <w:lang w:val="en-US" w:eastAsia="en-US" w:bidi="ar-SA"/>
    </w:rPr>
  </w:style>
  <w:style w:type="character" w:customStyle="1" w:styleId="StyleSubTitle3Blue-GrayChar">
    <w:name w:val="Style Sub Title 3 + Blue-Gray Char"/>
    <w:basedOn w:val="SubTitle3Char"/>
    <w:link w:val="StyleSubTitle3Blue-Gray"/>
    <w:rsid w:val="00A41C0F"/>
    <w:rPr>
      <w:rFonts w:ascii="Verdana" w:hAnsi="Verdana"/>
      <w:color w:val="666699"/>
      <w:sz w:val="24"/>
      <w:lang w:val="en-US" w:eastAsia="en-US" w:bidi="ar-SA"/>
    </w:rPr>
  </w:style>
  <w:style w:type="paragraph" w:customStyle="1" w:styleId="StyleDocTitle-RightRightSinglesolidlineBlue-Gray3pt">
    <w:name w:val="Style Doc Title-Right + Right: (Single solid line Blue-Gray  3 pt..."/>
    <w:basedOn w:val="DocTitle-Right"/>
    <w:autoRedefine/>
    <w:rsid w:val="00353A17"/>
    <w:pPr>
      <w:pBdr>
        <w:right w:val="single" w:sz="24" w:space="0" w:color="666699"/>
      </w:pBdr>
    </w:pPr>
    <w:rPr>
      <w:color w:val="76923C" w:themeColor="accent3" w:themeShade="BF"/>
      <w:sz w:val="44"/>
      <w:szCs w:val="44"/>
    </w:rPr>
  </w:style>
  <w:style w:type="paragraph" w:customStyle="1" w:styleId="StyleHeader2TopSinglesolidlineViolet1ptLinewidth">
    <w:name w:val="Style Header 2 + Top: (Single solid line Violet  1 pt Line width..."/>
    <w:basedOn w:val="Header2"/>
    <w:autoRedefine/>
    <w:rsid w:val="00324349"/>
  </w:style>
  <w:style w:type="paragraph" w:customStyle="1" w:styleId="StyleFooterTopSinglesolidlineBlue-Gray1ptLinewidth">
    <w:name w:val="Style Footer + Top: (Single solid line Blue-Gray  1 pt Line width..."/>
    <w:basedOn w:val="Footer"/>
    <w:rsid w:val="00FB7F19"/>
    <w:pPr>
      <w:pBdr>
        <w:top w:val="none" w:sz="0" w:space="0" w:color="auto"/>
      </w:pBdr>
    </w:pPr>
    <w:rPr>
      <w:rFonts w:eastAsia="Times New Roman"/>
    </w:rPr>
  </w:style>
  <w:style w:type="paragraph" w:customStyle="1" w:styleId="Normal1">
    <w:name w:val="Normal1"/>
    <w:rsid w:val="00C41D6D"/>
    <w:pPr>
      <w:spacing w:line="276" w:lineRule="auto"/>
    </w:pPr>
    <w:rPr>
      <w:rFonts w:ascii="Arial" w:eastAsia="Arial" w:hAnsi="Arial" w:cs="Arial"/>
      <w:color w:val="000000"/>
      <w:sz w:val="22"/>
      <w:szCs w:val="22"/>
    </w:rPr>
  </w:style>
  <w:style w:type="table" w:styleId="MediumShading1-Accent4">
    <w:name w:val="Medium Shading 1 Accent 4"/>
    <w:basedOn w:val="TableNormal"/>
    <w:uiPriority w:val="63"/>
    <w:rsid w:val="00CB20C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ListParagraph">
    <w:name w:val="List Paragraph"/>
    <w:basedOn w:val="Normal"/>
    <w:uiPriority w:val="99"/>
    <w:qFormat/>
    <w:rsid w:val="00747E34"/>
    <w:pPr>
      <w:ind w:left="720"/>
      <w:contextualSpacing/>
    </w:pPr>
  </w:style>
  <w:style w:type="character" w:styleId="FootnoteReference">
    <w:name w:val="footnote reference"/>
    <w:basedOn w:val="DefaultParagraphFont"/>
    <w:uiPriority w:val="99"/>
    <w:unhideWhenUsed/>
    <w:rsid w:val="00AF10EA"/>
    <w:rPr>
      <w:vertAlign w:val="superscript"/>
    </w:rPr>
  </w:style>
  <w:style w:type="paragraph" w:styleId="NormalWeb">
    <w:name w:val="Normal (Web)"/>
    <w:basedOn w:val="Normal"/>
    <w:uiPriority w:val="99"/>
    <w:unhideWhenUsed/>
    <w:rsid w:val="00B41FF0"/>
    <w:pPr>
      <w:spacing w:before="100" w:beforeAutospacing="1" w:after="100" w:afterAutospacing="1"/>
    </w:pPr>
    <w:rPr>
      <w:sz w:val="20"/>
    </w:rPr>
  </w:style>
  <w:style w:type="paragraph" w:styleId="NoSpacing">
    <w:name w:val="No Spacing"/>
    <w:link w:val="NoSpacingChar"/>
    <w:uiPriority w:val="99"/>
    <w:qFormat/>
    <w:rsid w:val="00B171CE"/>
    <w:rPr>
      <w:rFonts w:ascii="Calibri" w:eastAsia="Calibri" w:hAnsi="Calibri"/>
      <w:sz w:val="22"/>
      <w:szCs w:val="22"/>
    </w:rPr>
  </w:style>
  <w:style w:type="character" w:customStyle="1" w:styleId="NoSpacingChar">
    <w:name w:val="No Spacing Char"/>
    <w:basedOn w:val="DefaultParagraphFont"/>
    <w:link w:val="NoSpacing"/>
    <w:uiPriority w:val="99"/>
    <w:locked/>
    <w:rsid w:val="00B171CE"/>
    <w:rPr>
      <w:rFonts w:ascii="Calibri" w:eastAsia="Calibri" w:hAnsi="Calibri"/>
      <w:sz w:val="22"/>
      <w:szCs w:val="22"/>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link w:val="Heading2"/>
    <w:uiPriority w:val="9"/>
    <w:rsid w:val="007B272E"/>
    <w:rPr>
      <w:rFonts w:ascii="Verdana" w:hAnsi="Verdana"/>
      <w:b/>
      <w:sz w:val="24"/>
    </w:rPr>
  </w:style>
  <w:style w:type="table" w:customStyle="1" w:styleId="TableGrid0">
    <w:name w:val="TableGrid"/>
    <w:rsid w:val="007B272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dTable1LightAccent1">
    <w:name w:val="Grid Table 1 Light Accent 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0C4775"/>
    <w:rPr>
      <w:b/>
      <w:bCs/>
    </w:rPr>
  </w:style>
  <w:style w:type="character" w:customStyle="1" w:styleId="apple-converted-space">
    <w:name w:val="apple-converted-space"/>
    <w:basedOn w:val="DefaultParagraphFont"/>
    <w:rsid w:val="00443173"/>
  </w:style>
  <w:style w:type="character" w:styleId="Emphasis">
    <w:name w:val="Emphasis"/>
    <w:basedOn w:val="DefaultParagraphFont"/>
    <w:uiPriority w:val="20"/>
    <w:qFormat/>
    <w:rsid w:val="00443173"/>
    <w:rPr>
      <w:i/>
      <w:iCs/>
    </w:rPr>
  </w:style>
  <w:style w:type="character" w:customStyle="1" w:styleId="ng-binding">
    <w:name w:val="ng-binding"/>
    <w:basedOn w:val="DefaultParagraphFont"/>
    <w:rsid w:val="007F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3777">
      <w:bodyDiv w:val="1"/>
      <w:marLeft w:val="0"/>
      <w:marRight w:val="0"/>
      <w:marTop w:val="0"/>
      <w:marBottom w:val="0"/>
      <w:divBdr>
        <w:top w:val="none" w:sz="0" w:space="0" w:color="auto"/>
        <w:left w:val="none" w:sz="0" w:space="0" w:color="auto"/>
        <w:bottom w:val="none" w:sz="0" w:space="0" w:color="auto"/>
        <w:right w:val="none" w:sz="0" w:space="0" w:color="auto"/>
      </w:divBdr>
    </w:div>
    <w:div w:id="227961800">
      <w:bodyDiv w:val="1"/>
      <w:marLeft w:val="0"/>
      <w:marRight w:val="0"/>
      <w:marTop w:val="0"/>
      <w:marBottom w:val="0"/>
      <w:divBdr>
        <w:top w:val="none" w:sz="0" w:space="0" w:color="auto"/>
        <w:left w:val="none" w:sz="0" w:space="0" w:color="auto"/>
        <w:bottom w:val="none" w:sz="0" w:space="0" w:color="auto"/>
        <w:right w:val="none" w:sz="0" w:space="0" w:color="auto"/>
      </w:divBdr>
      <w:divsChild>
        <w:div w:id="1200780443">
          <w:marLeft w:val="0"/>
          <w:marRight w:val="0"/>
          <w:marTop w:val="0"/>
          <w:marBottom w:val="0"/>
          <w:divBdr>
            <w:top w:val="none" w:sz="0" w:space="0" w:color="auto"/>
            <w:left w:val="none" w:sz="0" w:space="0" w:color="auto"/>
            <w:bottom w:val="none" w:sz="0" w:space="0" w:color="auto"/>
            <w:right w:val="none" w:sz="0" w:space="0" w:color="auto"/>
          </w:divBdr>
        </w:div>
        <w:div w:id="369958886">
          <w:marLeft w:val="0"/>
          <w:marRight w:val="0"/>
          <w:marTop w:val="0"/>
          <w:marBottom w:val="0"/>
          <w:divBdr>
            <w:top w:val="none" w:sz="0" w:space="0" w:color="auto"/>
            <w:left w:val="none" w:sz="0" w:space="0" w:color="auto"/>
            <w:bottom w:val="none" w:sz="0" w:space="0" w:color="auto"/>
            <w:right w:val="none" w:sz="0" w:space="0" w:color="auto"/>
          </w:divBdr>
        </w:div>
        <w:div w:id="1048383306">
          <w:marLeft w:val="0"/>
          <w:marRight w:val="0"/>
          <w:marTop w:val="0"/>
          <w:marBottom w:val="0"/>
          <w:divBdr>
            <w:top w:val="none" w:sz="0" w:space="0" w:color="auto"/>
            <w:left w:val="none" w:sz="0" w:space="0" w:color="auto"/>
            <w:bottom w:val="none" w:sz="0" w:space="0" w:color="auto"/>
            <w:right w:val="none" w:sz="0" w:space="0" w:color="auto"/>
          </w:divBdr>
        </w:div>
      </w:divsChild>
    </w:div>
    <w:div w:id="264970356">
      <w:bodyDiv w:val="1"/>
      <w:marLeft w:val="0"/>
      <w:marRight w:val="0"/>
      <w:marTop w:val="0"/>
      <w:marBottom w:val="0"/>
      <w:divBdr>
        <w:top w:val="none" w:sz="0" w:space="0" w:color="auto"/>
        <w:left w:val="none" w:sz="0" w:space="0" w:color="auto"/>
        <w:bottom w:val="none" w:sz="0" w:space="0" w:color="auto"/>
        <w:right w:val="none" w:sz="0" w:space="0" w:color="auto"/>
      </w:divBdr>
    </w:div>
    <w:div w:id="536701801">
      <w:bodyDiv w:val="1"/>
      <w:marLeft w:val="0"/>
      <w:marRight w:val="0"/>
      <w:marTop w:val="0"/>
      <w:marBottom w:val="0"/>
      <w:divBdr>
        <w:top w:val="none" w:sz="0" w:space="0" w:color="auto"/>
        <w:left w:val="none" w:sz="0" w:space="0" w:color="auto"/>
        <w:bottom w:val="none" w:sz="0" w:space="0" w:color="auto"/>
        <w:right w:val="none" w:sz="0" w:space="0" w:color="auto"/>
      </w:divBdr>
      <w:divsChild>
        <w:div w:id="1112700294">
          <w:marLeft w:val="1440"/>
          <w:marRight w:val="0"/>
          <w:marTop w:val="120"/>
          <w:marBottom w:val="0"/>
          <w:divBdr>
            <w:top w:val="none" w:sz="0" w:space="0" w:color="auto"/>
            <w:left w:val="none" w:sz="0" w:space="0" w:color="auto"/>
            <w:bottom w:val="none" w:sz="0" w:space="0" w:color="auto"/>
            <w:right w:val="none" w:sz="0" w:space="0" w:color="auto"/>
          </w:divBdr>
        </w:div>
        <w:div w:id="1280868248">
          <w:marLeft w:val="1440"/>
          <w:marRight w:val="0"/>
          <w:marTop w:val="0"/>
          <w:marBottom w:val="0"/>
          <w:divBdr>
            <w:top w:val="none" w:sz="0" w:space="0" w:color="auto"/>
            <w:left w:val="none" w:sz="0" w:space="0" w:color="auto"/>
            <w:bottom w:val="none" w:sz="0" w:space="0" w:color="auto"/>
            <w:right w:val="none" w:sz="0" w:space="0" w:color="auto"/>
          </w:divBdr>
        </w:div>
      </w:divsChild>
    </w:div>
    <w:div w:id="1238905945">
      <w:bodyDiv w:val="1"/>
      <w:marLeft w:val="0"/>
      <w:marRight w:val="0"/>
      <w:marTop w:val="0"/>
      <w:marBottom w:val="0"/>
      <w:divBdr>
        <w:top w:val="none" w:sz="0" w:space="0" w:color="auto"/>
        <w:left w:val="none" w:sz="0" w:space="0" w:color="auto"/>
        <w:bottom w:val="none" w:sz="0" w:space="0" w:color="auto"/>
        <w:right w:val="none" w:sz="0" w:space="0" w:color="auto"/>
      </w:divBdr>
    </w:div>
    <w:div w:id="1270970861">
      <w:bodyDiv w:val="1"/>
      <w:marLeft w:val="0"/>
      <w:marRight w:val="0"/>
      <w:marTop w:val="0"/>
      <w:marBottom w:val="0"/>
      <w:divBdr>
        <w:top w:val="none" w:sz="0" w:space="0" w:color="auto"/>
        <w:left w:val="none" w:sz="0" w:space="0" w:color="auto"/>
        <w:bottom w:val="none" w:sz="0" w:space="0" w:color="auto"/>
        <w:right w:val="none" w:sz="0" w:space="0" w:color="auto"/>
      </w:divBdr>
    </w:div>
    <w:div w:id="1378552745">
      <w:bodyDiv w:val="1"/>
      <w:marLeft w:val="0"/>
      <w:marRight w:val="0"/>
      <w:marTop w:val="0"/>
      <w:marBottom w:val="0"/>
      <w:divBdr>
        <w:top w:val="none" w:sz="0" w:space="0" w:color="auto"/>
        <w:left w:val="none" w:sz="0" w:space="0" w:color="auto"/>
        <w:bottom w:val="none" w:sz="0" w:space="0" w:color="auto"/>
        <w:right w:val="none" w:sz="0" w:space="0" w:color="auto"/>
      </w:divBdr>
    </w:div>
    <w:div w:id="1610508347">
      <w:bodyDiv w:val="1"/>
      <w:marLeft w:val="0"/>
      <w:marRight w:val="0"/>
      <w:marTop w:val="0"/>
      <w:marBottom w:val="0"/>
      <w:divBdr>
        <w:top w:val="none" w:sz="0" w:space="0" w:color="auto"/>
        <w:left w:val="none" w:sz="0" w:space="0" w:color="auto"/>
        <w:bottom w:val="none" w:sz="0" w:space="0" w:color="auto"/>
        <w:right w:val="none" w:sz="0" w:space="0" w:color="auto"/>
      </w:divBdr>
    </w:div>
    <w:div w:id="1615403296">
      <w:bodyDiv w:val="1"/>
      <w:marLeft w:val="0"/>
      <w:marRight w:val="0"/>
      <w:marTop w:val="0"/>
      <w:marBottom w:val="0"/>
      <w:divBdr>
        <w:top w:val="none" w:sz="0" w:space="0" w:color="auto"/>
        <w:left w:val="none" w:sz="0" w:space="0" w:color="auto"/>
        <w:bottom w:val="none" w:sz="0" w:space="0" w:color="auto"/>
        <w:right w:val="none" w:sz="0" w:space="0" w:color="auto"/>
      </w:divBdr>
    </w:div>
    <w:div w:id="1619068202">
      <w:bodyDiv w:val="1"/>
      <w:marLeft w:val="0"/>
      <w:marRight w:val="0"/>
      <w:marTop w:val="0"/>
      <w:marBottom w:val="0"/>
      <w:divBdr>
        <w:top w:val="none" w:sz="0" w:space="0" w:color="auto"/>
        <w:left w:val="none" w:sz="0" w:space="0" w:color="auto"/>
        <w:bottom w:val="none" w:sz="0" w:space="0" w:color="auto"/>
        <w:right w:val="none" w:sz="0" w:space="0" w:color="auto"/>
      </w:divBdr>
    </w:div>
    <w:div w:id="185152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athejj\AppData\Roaming\Microsoft\Templates\Tactical%20marketing%20pla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jmu.edu\IT-File\SA\LC\LC-Shares\SchickkeShareWithFahrnejb\Students\Data%20Analysis\UWC\Annual%20report%20charts\AY%2016-17%20charts%20and%20tabl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jmu.edu\IT-File\SA\LC\LC-Shares\SchickkeShareWithFahrnejb\Students\Data%20Analysis\UWC\Annual%20report%20charts\AY%2016-17%20charts%20and%20table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jmu.edu\IT-File\SA\LC\LC-Shares\SchickkeShareWithFahrnejb\Students\Data%20Analysis\UWC\Annual%20report%20charts\AY%2016-17%20charts%20and%20tables.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spc="0" normalizeH="0" baseline="0">
                <a:solidFill>
                  <a:schemeClr val="dk1">
                    <a:lumMod val="50000"/>
                    <a:lumOff val="50000"/>
                  </a:schemeClr>
                </a:solidFill>
                <a:latin typeface="+mj-lt"/>
                <a:ea typeface="+mj-ea"/>
                <a:cs typeface="+mj-cs"/>
              </a:defRPr>
            </a:pPr>
            <a:r>
              <a:rPr lang="en-US"/>
              <a:t>AY 16/17 UWC PAID TUTORS - %</a:t>
            </a:r>
          </a:p>
          <a:p>
            <a:pPr algn="l">
              <a:defRPr sz="1600" b="1" i="0" u="none" strike="noStrike" kern="1200" spc="0" normalizeH="0" baseline="0">
                <a:solidFill>
                  <a:schemeClr val="dk1">
                    <a:lumMod val="50000"/>
                    <a:lumOff val="50000"/>
                  </a:schemeClr>
                </a:solidFill>
                <a:latin typeface="+mj-lt"/>
                <a:ea typeface="+mj-ea"/>
                <a:cs typeface="+mj-cs"/>
              </a:defRPr>
            </a:pPr>
            <a:r>
              <a:rPr lang="en-US"/>
              <a:t>- of $34,395 wages</a:t>
            </a:r>
          </a:p>
          <a:p>
            <a:pPr algn="l">
              <a:defRPr sz="1600" b="1" i="0" u="none" strike="noStrike" kern="1200" spc="0" normalizeH="0" baseline="0">
                <a:solidFill>
                  <a:schemeClr val="dk1">
                    <a:lumMod val="50000"/>
                    <a:lumOff val="50000"/>
                  </a:schemeClr>
                </a:solidFill>
                <a:latin typeface="+mj-lt"/>
                <a:ea typeface="+mj-ea"/>
                <a:cs typeface="+mj-cs"/>
              </a:defRPr>
            </a:pPr>
            <a:r>
              <a:rPr lang="en-US"/>
              <a:t>- of 3878 hours</a:t>
            </a:r>
          </a:p>
        </c:rich>
      </c:tx>
      <c:layout>
        <c:manualLayout>
          <c:xMode val="edge"/>
          <c:yMode val="edge"/>
          <c:x val="2.9013779527559042E-2"/>
          <c:y val="3.2407407407407406E-2"/>
        </c:manualLayout>
      </c:layout>
      <c:overlay val="0"/>
      <c:spPr>
        <a:noFill/>
        <a:ln>
          <a:noFill/>
        </a:ln>
        <a:effectLst/>
      </c:spPr>
    </c:title>
    <c:autoTitleDeleted val="0"/>
    <c:plotArea>
      <c:layout/>
      <c:pieChart>
        <c:varyColors val="1"/>
        <c:ser>
          <c:idx val="0"/>
          <c:order val="0"/>
          <c:tx>
            <c:strRef>
              <c:f>Sheet2!$A$20</c:f>
              <c:strCache>
                <c:ptCount val="1"/>
                <c:pt idx="0">
                  <c:v>hours</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7CBC-4597-9696-4604243C680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7CBC-4597-9696-4604243C680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7CBC-4597-9696-4604243C680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7CBC-4597-9696-4604243C680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7CBC-4597-9696-4604243C680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7CBC-4597-9696-4604243C680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Sheet2!$B$19:$G$19</c:f>
              <c:strCache>
                <c:ptCount val="6"/>
                <c:pt idx="0">
                  <c:v>Scheduled Appointments</c:v>
                </c:pt>
                <c:pt idx="1">
                  <c:v>Walk-ins</c:v>
                </c:pt>
                <c:pt idx="2">
                  <c:v>Online Chat</c:v>
                </c:pt>
                <c:pt idx="3">
                  <c:v>Prof. Dev.</c:v>
                </c:pt>
                <c:pt idx="4">
                  <c:v>Workshops</c:v>
                </c:pt>
                <c:pt idx="5">
                  <c:v>Fellowships</c:v>
                </c:pt>
              </c:strCache>
            </c:strRef>
          </c:cat>
          <c:val>
            <c:numRef>
              <c:f>Sheet2!$B$20:$G$20</c:f>
              <c:numCache>
                <c:formatCode>General</c:formatCode>
                <c:ptCount val="6"/>
                <c:pt idx="0">
                  <c:v>2884</c:v>
                </c:pt>
                <c:pt idx="1">
                  <c:v>26</c:v>
                </c:pt>
                <c:pt idx="2">
                  <c:v>182</c:v>
                </c:pt>
                <c:pt idx="3">
                  <c:v>678</c:v>
                </c:pt>
                <c:pt idx="4">
                  <c:v>43</c:v>
                </c:pt>
                <c:pt idx="5">
                  <c:v>65</c:v>
                </c:pt>
              </c:numCache>
            </c:numRef>
          </c:val>
          <c:extLst xmlns:c16r2="http://schemas.microsoft.com/office/drawing/2015/06/chart">
            <c:ext xmlns:c16="http://schemas.microsoft.com/office/drawing/2014/chart" uri="{C3380CC4-5D6E-409C-BE32-E72D297353CC}">
              <c16:uniqueId val="{0000000C-7CBC-4597-9696-4604243C6809}"/>
            </c:ext>
          </c:extLst>
        </c:ser>
        <c:ser>
          <c:idx val="1"/>
          <c:order val="1"/>
          <c:tx>
            <c:strRef>
              <c:f>Sheet2!$A$21</c:f>
              <c:strCache>
                <c:ptCount val="1"/>
                <c:pt idx="0">
                  <c:v>cost</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E-7CBC-4597-9696-4604243C680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0-7CBC-4597-9696-4604243C680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2-7CBC-4597-9696-4604243C680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4-7CBC-4597-9696-4604243C680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6-7CBC-4597-9696-4604243C680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8-7CBC-4597-9696-4604243C6809}"/>
              </c:ext>
            </c:extLst>
          </c:dPt>
          <c:cat>
            <c:strRef>
              <c:f>Sheet2!$B$19:$G$19</c:f>
              <c:strCache>
                <c:ptCount val="6"/>
                <c:pt idx="0">
                  <c:v>Scheduled Appointments</c:v>
                </c:pt>
                <c:pt idx="1">
                  <c:v>Walk-ins</c:v>
                </c:pt>
                <c:pt idx="2">
                  <c:v>Online Chat</c:v>
                </c:pt>
                <c:pt idx="3">
                  <c:v>Prof. Dev.</c:v>
                </c:pt>
                <c:pt idx="4">
                  <c:v>Workshops</c:v>
                </c:pt>
                <c:pt idx="5">
                  <c:v>Fellowships</c:v>
                </c:pt>
              </c:strCache>
            </c:strRef>
          </c:cat>
          <c:val>
            <c:numRef>
              <c:f>Sheet2!$B$21:$G$21</c:f>
              <c:numCache>
                <c:formatCode>"$"#,##0_);[Red]\("$"#,##0\)</c:formatCode>
                <c:ptCount val="6"/>
                <c:pt idx="0">
                  <c:v>25523.4</c:v>
                </c:pt>
                <c:pt idx="1">
                  <c:v>230.36</c:v>
                </c:pt>
                <c:pt idx="2">
                  <c:v>1610.7</c:v>
                </c:pt>
                <c:pt idx="3">
                  <c:v>6000.3</c:v>
                </c:pt>
                <c:pt idx="4">
                  <c:v>380.55</c:v>
                </c:pt>
                <c:pt idx="5">
                  <c:v>650</c:v>
                </c:pt>
              </c:numCache>
            </c:numRef>
          </c:val>
          <c:extLst xmlns:c16r2="http://schemas.microsoft.com/office/drawing/2015/06/chart">
            <c:ext xmlns:c16="http://schemas.microsoft.com/office/drawing/2014/chart" uri="{C3380CC4-5D6E-409C-BE32-E72D297353CC}">
              <c16:uniqueId val="{00000019-7CBC-4597-9696-4604243C6809}"/>
            </c:ext>
          </c:extLst>
        </c:ser>
        <c:ser>
          <c:idx val="2"/>
          <c:order val="2"/>
          <c:tx>
            <c:strRef>
              <c:f>Sheet2!$A$22</c:f>
              <c:strCache>
                <c:ptCount val="1"/>
                <c:pt idx="0">
                  <c:v>%</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B-7CBC-4597-9696-4604243C6809}"/>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D-7CBC-4597-9696-4604243C6809}"/>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F-7CBC-4597-9696-4604243C6809}"/>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1-7CBC-4597-9696-4604243C6809}"/>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3-7CBC-4597-9696-4604243C6809}"/>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25-7CBC-4597-9696-4604243C6809}"/>
              </c:ext>
            </c:extLst>
          </c:dPt>
          <c:cat>
            <c:strRef>
              <c:f>Sheet2!$B$19:$G$19</c:f>
              <c:strCache>
                <c:ptCount val="6"/>
                <c:pt idx="0">
                  <c:v>Scheduled Appointments</c:v>
                </c:pt>
                <c:pt idx="1">
                  <c:v>Walk-ins</c:v>
                </c:pt>
                <c:pt idx="2">
                  <c:v>Online Chat</c:v>
                </c:pt>
                <c:pt idx="3">
                  <c:v>Prof. Dev.</c:v>
                </c:pt>
                <c:pt idx="4">
                  <c:v>Workshops</c:v>
                </c:pt>
                <c:pt idx="5">
                  <c:v>Fellowships</c:v>
                </c:pt>
              </c:strCache>
            </c:strRef>
          </c:cat>
          <c:val>
            <c:numRef>
              <c:f>Sheet2!$B$22:$G$22</c:f>
              <c:numCache>
                <c:formatCode>0%</c:formatCode>
                <c:ptCount val="6"/>
                <c:pt idx="0">
                  <c:v>0.75202000000000002</c:v>
                </c:pt>
                <c:pt idx="1">
                  <c:v>0.01</c:v>
                </c:pt>
                <c:pt idx="2">
                  <c:v>4.7E-2</c:v>
                </c:pt>
                <c:pt idx="3">
                  <c:v>0.17599999999999999</c:v>
                </c:pt>
                <c:pt idx="4">
                  <c:v>0</c:v>
                </c:pt>
                <c:pt idx="5">
                  <c:v>1.6E-2</c:v>
                </c:pt>
              </c:numCache>
            </c:numRef>
          </c:val>
          <c:extLst xmlns:c16r2="http://schemas.microsoft.com/office/drawing/2015/06/chart">
            <c:ext xmlns:c16="http://schemas.microsoft.com/office/drawing/2014/chart" uri="{C3380CC4-5D6E-409C-BE32-E72D297353CC}">
              <c16:uniqueId val="{00000026-7CBC-4597-9696-4604243C6809}"/>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600" b="1" i="0" u="none" strike="noStrike" kern="1200" spc="0" normalizeH="0" baseline="0">
                <a:solidFill>
                  <a:schemeClr val="dk1">
                    <a:lumMod val="50000"/>
                    <a:lumOff val="50000"/>
                  </a:schemeClr>
                </a:solidFill>
                <a:latin typeface="+mj-lt"/>
                <a:ea typeface="+mj-ea"/>
                <a:cs typeface="+mj-cs"/>
              </a:defRPr>
            </a:pPr>
            <a:r>
              <a:rPr lang="en-US"/>
              <a:t>AY 16/17 UWC</a:t>
            </a:r>
          </a:p>
          <a:p>
            <a:pPr algn="l">
              <a:defRPr sz="1600" b="1" i="0" u="none" strike="noStrike" kern="1200" spc="0" normalizeH="0" baseline="0">
                <a:solidFill>
                  <a:schemeClr val="dk1">
                    <a:lumMod val="50000"/>
                    <a:lumOff val="50000"/>
                  </a:schemeClr>
                </a:solidFill>
                <a:latin typeface="+mj-lt"/>
                <a:ea typeface="+mj-ea"/>
                <a:cs typeface="+mj-cs"/>
              </a:defRPr>
            </a:pPr>
            <a:r>
              <a:rPr lang="en-US"/>
              <a:t>tutor hours provided by resource</a:t>
            </a:r>
          </a:p>
          <a:p>
            <a:pPr algn="l">
              <a:defRPr sz="1600" b="1" i="0" u="none" strike="noStrike" kern="1200" spc="0" normalizeH="0" baseline="0">
                <a:solidFill>
                  <a:schemeClr val="dk1">
                    <a:lumMod val="50000"/>
                    <a:lumOff val="50000"/>
                  </a:schemeClr>
                </a:solidFill>
                <a:latin typeface="+mj-lt"/>
                <a:ea typeface="+mj-ea"/>
                <a:cs typeface="+mj-cs"/>
              </a:defRPr>
            </a:pPr>
            <a:r>
              <a:rPr lang="en-US"/>
              <a:t>- of $33,364 (pd) student wages</a:t>
            </a:r>
          </a:p>
          <a:p>
            <a:pPr algn="l">
              <a:defRPr sz="1600" b="1" i="0" u="none" strike="noStrike" kern="1200" spc="0" normalizeH="0" baseline="0">
                <a:solidFill>
                  <a:schemeClr val="dk1">
                    <a:lumMod val="50000"/>
                    <a:lumOff val="50000"/>
                  </a:schemeClr>
                </a:solidFill>
                <a:latin typeface="+mj-lt"/>
                <a:ea typeface="+mj-ea"/>
                <a:cs typeface="+mj-cs"/>
              </a:defRPr>
            </a:pPr>
            <a:r>
              <a:rPr lang="en-US"/>
              <a:t>- of 3770 (pd) student hours</a:t>
            </a:r>
          </a:p>
        </c:rich>
      </c:tx>
      <c:layout>
        <c:manualLayout>
          <c:xMode val="edge"/>
          <c:yMode val="edge"/>
          <c:x val="3.4016827588068217E-3"/>
          <c:y val="2.454434231577627E-3"/>
        </c:manualLayout>
      </c:layout>
      <c:overlay val="0"/>
      <c:spPr>
        <a:noFill/>
        <a:ln>
          <a:noFill/>
        </a:ln>
        <a:effectLst/>
      </c:spPr>
    </c:title>
    <c:autoTitleDeleted val="0"/>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DD3-416F-B5D2-F6552D74A67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DD3-416F-B5D2-F6552D74A67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ADD3-416F-B5D2-F6552D74A67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ADD3-416F-B5D2-F6552D74A67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ADD3-416F-B5D2-F6552D74A6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Sheet2!$K$19:$O$19</c:f>
              <c:strCache>
                <c:ptCount val="5"/>
                <c:pt idx="0">
                  <c:v>Pd tutors</c:v>
                </c:pt>
                <c:pt idx="1">
                  <c:v>Gas</c:v>
                </c:pt>
                <c:pt idx="2">
                  <c:v>Interns</c:v>
                </c:pt>
                <c:pt idx="3">
                  <c:v>UWC Fac</c:v>
                </c:pt>
                <c:pt idx="4">
                  <c:v>Assoc Fac</c:v>
                </c:pt>
              </c:strCache>
            </c:strRef>
          </c:cat>
          <c:val>
            <c:numRef>
              <c:f>Sheet2!$K$20:$O$20</c:f>
              <c:numCache>
                <c:formatCode>General</c:formatCode>
                <c:ptCount val="5"/>
                <c:pt idx="0" formatCode="0">
                  <c:v>3770</c:v>
                </c:pt>
                <c:pt idx="1">
                  <c:v>499</c:v>
                </c:pt>
                <c:pt idx="2">
                  <c:v>123</c:v>
                </c:pt>
                <c:pt idx="3">
                  <c:v>307</c:v>
                </c:pt>
                <c:pt idx="4">
                  <c:v>291</c:v>
                </c:pt>
              </c:numCache>
            </c:numRef>
          </c:val>
          <c:extLst xmlns:c16r2="http://schemas.microsoft.com/office/drawing/2015/06/chart">
            <c:ext xmlns:c16="http://schemas.microsoft.com/office/drawing/2014/chart" uri="{C3380CC4-5D6E-409C-BE32-E72D297353CC}">
              <c16:uniqueId val="{0000000A-ADD3-416F-B5D2-F6552D74A678}"/>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C-ADD3-416F-B5D2-F6552D74A678}"/>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E-ADD3-416F-B5D2-F6552D74A678}"/>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0-ADD3-416F-B5D2-F6552D74A678}"/>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2-ADD3-416F-B5D2-F6552D74A678}"/>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14-ADD3-416F-B5D2-F6552D74A67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Sheet2!$K$19:$O$19</c:f>
              <c:strCache>
                <c:ptCount val="5"/>
                <c:pt idx="0">
                  <c:v>Pd tutors</c:v>
                </c:pt>
                <c:pt idx="1">
                  <c:v>Gas</c:v>
                </c:pt>
                <c:pt idx="2">
                  <c:v>Interns</c:v>
                </c:pt>
                <c:pt idx="3">
                  <c:v>UWC Fac</c:v>
                </c:pt>
                <c:pt idx="4">
                  <c:v>Assoc Fac</c:v>
                </c:pt>
              </c:strCache>
            </c:strRef>
          </c:cat>
          <c:val>
            <c:numRef>
              <c:f>Sheet2!$K$22:$O$22</c:f>
              <c:numCache>
                <c:formatCode>0%</c:formatCode>
                <c:ptCount val="5"/>
                <c:pt idx="0">
                  <c:v>0.76</c:v>
                </c:pt>
                <c:pt idx="1">
                  <c:v>0.1</c:v>
                </c:pt>
                <c:pt idx="2">
                  <c:v>0.02</c:v>
                </c:pt>
                <c:pt idx="3">
                  <c:v>0.06</c:v>
                </c:pt>
                <c:pt idx="4">
                  <c:v>0.06</c:v>
                </c:pt>
              </c:numCache>
            </c:numRef>
          </c:val>
          <c:extLst xmlns:c16r2="http://schemas.microsoft.com/office/drawing/2015/06/chart">
            <c:ext xmlns:c16="http://schemas.microsoft.com/office/drawing/2014/chart" uri="{C3380CC4-5D6E-409C-BE32-E72D297353CC}">
              <c16:uniqueId val="{00000015-ADD3-416F-B5D2-F6552D74A67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Tutor</a:t>
            </a:r>
            <a:r>
              <a:rPr lang="en-US" baseline="0"/>
              <a:t> Hours</a:t>
            </a:r>
            <a:endParaRPr lang="en-US"/>
          </a:p>
        </c:rich>
      </c:tx>
      <c:overlay val="0"/>
      <c:spPr>
        <a:noFill/>
        <a:ln>
          <a:noFill/>
        </a:ln>
        <a:effectLst/>
      </c:spPr>
    </c:title>
    <c:autoTitleDeleted val="0"/>
    <c:plotArea>
      <c:layout/>
      <c:barChart>
        <c:barDir val="col"/>
        <c:grouping val="clustered"/>
        <c:varyColors val="0"/>
        <c:ser>
          <c:idx val="0"/>
          <c:order val="0"/>
          <c:tx>
            <c:strRef>
              <c:f>Sheet2!$T$19</c:f>
              <c:strCache>
                <c:ptCount val="1"/>
                <c:pt idx="0">
                  <c:v>16-17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Sheet2!$U$18:$Y$18</c:f>
              <c:strCache>
                <c:ptCount val="5"/>
                <c:pt idx="0">
                  <c:v>Pd tutors</c:v>
                </c:pt>
                <c:pt idx="1">
                  <c:v>Gas</c:v>
                </c:pt>
                <c:pt idx="2">
                  <c:v>Interns</c:v>
                </c:pt>
                <c:pt idx="3">
                  <c:v>UWC Fac</c:v>
                </c:pt>
                <c:pt idx="4">
                  <c:v>Assoc Fac</c:v>
                </c:pt>
              </c:strCache>
            </c:strRef>
          </c:cat>
          <c:val>
            <c:numRef>
              <c:f>Sheet2!$U$19:$Y$19</c:f>
              <c:numCache>
                <c:formatCode>General</c:formatCode>
                <c:ptCount val="5"/>
                <c:pt idx="0">
                  <c:v>3770</c:v>
                </c:pt>
                <c:pt idx="1">
                  <c:v>499</c:v>
                </c:pt>
                <c:pt idx="2">
                  <c:v>123</c:v>
                </c:pt>
                <c:pt idx="3">
                  <c:v>307</c:v>
                </c:pt>
                <c:pt idx="4">
                  <c:v>291</c:v>
                </c:pt>
              </c:numCache>
            </c:numRef>
          </c:val>
          <c:extLst xmlns:c16r2="http://schemas.microsoft.com/office/drawing/2015/06/chart">
            <c:ext xmlns:c16="http://schemas.microsoft.com/office/drawing/2014/chart" uri="{C3380CC4-5D6E-409C-BE32-E72D297353CC}">
              <c16:uniqueId val="{00000000-08B5-4116-AA96-D0F18A7532D4}"/>
            </c:ext>
          </c:extLst>
        </c:ser>
        <c:ser>
          <c:idx val="1"/>
          <c:order val="1"/>
          <c:tx>
            <c:strRef>
              <c:f>Sheet2!$T$20</c:f>
              <c:strCache>
                <c:ptCount val="1"/>
                <c:pt idx="0">
                  <c:v>15-16</c:v>
                </c:pt>
              </c:strCache>
            </c:strRef>
          </c:tx>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Sheet2!$U$18:$Y$18</c:f>
              <c:strCache>
                <c:ptCount val="5"/>
                <c:pt idx="0">
                  <c:v>Pd tutors</c:v>
                </c:pt>
                <c:pt idx="1">
                  <c:v>Gas</c:v>
                </c:pt>
                <c:pt idx="2">
                  <c:v>Interns</c:v>
                </c:pt>
                <c:pt idx="3">
                  <c:v>UWC Fac</c:v>
                </c:pt>
                <c:pt idx="4">
                  <c:v>Assoc Fac</c:v>
                </c:pt>
              </c:strCache>
            </c:strRef>
          </c:cat>
          <c:val>
            <c:numRef>
              <c:f>Sheet2!$U$20:$Y$20</c:f>
              <c:numCache>
                <c:formatCode>0</c:formatCode>
                <c:ptCount val="5"/>
                <c:pt idx="0">
                  <c:v>3718.75</c:v>
                </c:pt>
                <c:pt idx="1">
                  <c:v>1080.75</c:v>
                </c:pt>
                <c:pt idx="2">
                  <c:v>223</c:v>
                </c:pt>
                <c:pt idx="3">
                  <c:v>288.25</c:v>
                </c:pt>
                <c:pt idx="4">
                  <c:v>482</c:v>
                </c:pt>
              </c:numCache>
            </c:numRef>
          </c:val>
          <c:extLst xmlns:c16r2="http://schemas.microsoft.com/office/drawing/2015/06/chart">
            <c:ext xmlns:c16="http://schemas.microsoft.com/office/drawing/2014/chart" uri="{C3380CC4-5D6E-409C-BE32-E72D297353CC}">
              <c16:uniqueId val="{00000001-08B5-4116-AA96-D0F18A7532D4}"/>
            </c:ext>
          </c:extLst>
        </c:ser>
        <c:dLbls>
          <c:showLegendKey val="0"/>
          <c:showVal val="0"/>
          <c:showCatName val="0"/>
          <c:showSerName val="0"/>
          <c:showPercent val="0"/>
          <c:showBubbleSize val="0"/>
        </c:dLbls>
        <c:gapWidth val="219"/>
        <c:overlap val="-27"/>
        <c:axId val="71361664"/>
        <c:axId val="71363200"/>
      </c:barChart>
      <c:catAx>
        <c:axId val="7136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63200"/>
        <c:crosses val="autoZero"/>
        <c:auto val="1"/>
        <c:lblAlgn val="ctr"/>
        <c:lblOffset val="100"/>
        <c:noMultiLvlLbl val="0"/>
      </c:catAx>
      <c:valAx>
        <c:axId val="7136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361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CHBS-related</a:t>
            </a:r>
            <a:r>
              <a:rPr lang="en-US" baseline="0"/>
              <a:t> Visits to the UWC</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Visits to UWC for CHBS coursework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2014-2015</c:v>
                </c:pt>
                <c:pt idx="1">
                  <c:v>2015-2016</c:v>
                </c:pt>
                <c:pt idx="2">
                  <c:v>2016-2017</c:v>
                </c:pt>
              </c:strCache>
            </c:strRef>
          </c:cat>
          <c:val>
            <c:numRef>
              <c:f>Sheet1!$B$2:$B$4</c:f>
              <c:numCache>
                <c:formatCode>General</c:formatCode>
                <c:ptCount val="3"/>
                <c:pt idx="0">
                  <c:v>361</c:v>
                </c:pt>
                <c:pt idx="1">
                  <c:v>300</c:v>
                </c:pt>
                <c:pt idx="2">
                  <c:v>461</c:v>
                </c:pt>
              </c:numCache>
            </c:numRef>
          </c:val>
        </c:ser>
        <c:ser>
          <c:idx val="1"/>
          <c:order val="1"/>
          <c:tx>
            <c:strRef>
              <c:f>Sheet1!$C$1</c:f>
              <c:strCache>
                <c:ptCount val="1"/>
                <c:pt idx="0">
                  <c:v>Visits to UWC by CHBS majors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2014-2015</c:v>
                </c:pt>
                <c:pt idx="1">
                  <c:v>2015-2016</c:v>
                </c:pt>
                <c:pt idx="2">
                  <c:v>2016-2017</c:v>
                </c:pt>
              </c:strCache>
            </c:strRef>
          </c:cat>
          <c:val>
            <c:numRef>
              <c:f>Sheet1!$C$2:$C$4</c:f>
              <c:numCache>
                <c:formatCode>General</c:formatCode>
                <c:ptCount val="3"/>
                <c:pt idx="0">
                  <c:v>950</c:v>
                </c:pt>
                <c:pt idx="1">
                  <c:v>918</c:v>
                </c:pt>
                <c:pt idx="2">
                  <c:v>1087</c:v>
                </c:pt>
              </c:numCache>
            </c:numRef>
          </c:val>
        </c:ser>
        <c:ser>
          <c:idx val="2"/>
          <c:order val="2"/>
          <c:tx>
            <c:strRef>
              <c:f>Sheet1!$D$1</c:f>
              <c:strCache>
                <c:ptCount val="1"/>
                <c:pt idx="0">
                  <c:v>Total UWC visits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2014-2015</c:v>
                </c:pt>
                <c:pt idx="1">
                  <c:v>2015-2016</c:v>
                </c:pt>
                <c:pt idx="2">
                  <c:v>2016-2017</c:v>
                </c:pt>
              </c:strCache>
            </c:strRef>
          </c:cat>
          <c:val>
            <c:numRef>
              <c:f>Sheet1!$D$2:$D$4</c:f>
              <c:numCache>
                <c:formatCode>General</c:formatCode>
                <c:ptCount val="3"/>
                <c:pt idx="0">
                  <c:v>3039</c:v>
                </c:pt>
                <c:pt idx="1">
                  <c:v>3550</c:v>
                </c:pt>
                <c:pt idx="2">
                  <c:v>4085</c:v>
                </c:pt>
              </c:numCache>
            </c:numRef>
          </c:val>
        </c:ser>
        <c:dLbls>
          <c:dLblPos val="outEnd"/>
          <c:showLegendKey val="0"/>
          <c:showVal val="1"/>
          <c:showCatName val="0"/>
          <c:showSerName val="0"/>
          <c:showPercent val="0"/>
          <c:showBubbleSize val="0"/>
        </c:dLbls>
        <c:gapWidth val="219"/>
        <c:overlap val="-27"/>
        <c:axId val="71541888"/>
        <c:axId val="71543424"/>
      </c:barChart>
      <c:catAx>
        <c:axId val="7154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43424"/>
        <c:crosses val="autoZero"/>
        <c:auto val="1"/>
        <c:lblAlgn val="ctr"/>
        <c:lblOffset val="100"/>
        <c:noMultiLvlLbl val="0"/>
      </c:catAx>
      <c:valAx>
        <c:axId val="7154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4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CHBS Major</a:t>
            </a:r>
            <a:r>
              <a:rPr lang="en-US" baseline="0"/>
              <a:t> Visits to the UWC by Graduation Level</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Freshman</c:v>
                </c:pt>
                <c:pt idx="1">
                  <c:v>Sophomore</c:v>
                </c:pt>
                <c:pt idx="2">
                  <c:v>Junior</c:v>
                </c:pt>
                <c:pt idx="3">
                  <c:v>Senior</c:v>
                </c:pt>
              </c:strCache>
            </c:strRef>
          </c:cat>
          <c:val>
            <c:numRef>
              <c:f>Sheet1!$B$2:$B$5</c:f>
              <c:numCache>
                <c:formatCode>General</c:formatCode>
                <c:ptCount val="4"/>
                <c:pt idx="0">
                  <c:v>506</c:v>
                </c:pt>
                <c:pt idx="1">
                  <c:v>171</c:v>
                </c:pt>
                <c:pt idx="2">
                  <c:v>108</c:v>
                </c:pt>
                <c:pt idx="3">
                  <c:v>107</c:v>
                </c:pt>
              </c:numCache>
            </c:numRef>
          </c:val>
        </c:ser>
        <c:ser>
          <c:idx val="1"/>
          <c:order val="1"/>
          <c:tx>
            <c:strRef>
              <c:f>Sheet1!$C$1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Freshman</c:v>
                </c:pt>
                <c:pt idx="1">
                  <c:v>Sophomore</c:v>
                </c:pt>
                <c:pt idx="2">
                  <c:v>Junior</c:v>
                </c:pt>
                <c:pt idx="3">
                  <c:v>Senior</c:v>
                </c:pt>
              </c:strCache>
            </c:strRef>
          </c:cat>
          <c:val>
            <c:numRef>
              <c:f>Sheet1!$C$2:$C$5</c:f>
              <c:numCache>
                <c:formatCode>General</c:formatCode>
                <c:ptCount val="4"/>
                <c:pt idx="0">
                  <c:v>294</c:v>
                </c:pt>
                <c:pt idx="1">
                  <c:v>176</c:v>
                </c:pt>
                <c:pt idx="2">
                  <c:v>134</c:v>
                </c:pt>
                <c:pt idx="3">
                  <c:v>103</c:v>
                </c:pt>
              </c:numCache>
            </c:numRef>
          </c:val>
        </c:ser>
        <c:ser>
          <c:idx val="2"/>
          <c:order val="2"/>
          <c:tx>
            <c:strRef>
              <c:f>Sheet1!$D$1</c:f>
              <c:strCache>
                <c:ptCount val="1"/>
                <c:pt idx="0">
                  <c:v>2016-2017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Freshman</c:v>
                </c:pt>
                <c:pt idx="1">
                  <c:v>Sophomore</c:v>
                </c:pt>
                <c:pt idx="2">
                  <c:v>Junior</c:v>
                </c:pt>
                <c:pt idx="3">
                  <c:v>Senior</c:v>
                </c:pt>
              </c:strCache>
            </c:strRef>
          </c:cat>
          <c:val>
            <c:numRef>
              <c:f>Sheet1!$D$2:$D$5</c:f>
              <c:numCache>
                <c:formatCode>General</c:formatCode>
                <c:ptCount val="4"/>
                <c:pt idx="0">
                  <c:v>588</c:v>
                </c:pt>
                <c:pt idx="1">
                  <c:v>279</c:v>
                </c:pt>
                <c:pt idx="2">
                  <c:v>200</c:v>
                </c:pt>
                <c:pt idx="3">
                  <c:v>170</c:v>
                </c:pt>
              </c:numCache>
            </c:numRef>
          </c:val>
        </c:ser>
        <c:dLbls>
          <c:dLblPos val="outEnd"/>
          <c:showLegendKey val="0"/>
          <c:showVal val="1"/>
          <c:showCatName val="0"/>
          <c:showSerName val="0"/>
          <c:showPercent val="0"/>
          <c:showBubbleSize val="0"/>
        </c:dLbls>
        <c:gapWidth val="219"/>
        <c:overlap val="-27"/>
        <c:axId val="91592192"/>
        <c:axId val="91593728"/>
      </c:barChart>
      <c:catAx>
        <c:axId val="9159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93728"/>
        <c:crosses val="autoZero"/>
        <c:auto val="1"/>
        <c:lblAlgn val="ctr"/>
        <c:lblOffset val="100"/>
        <c:noMultiLvlLbl val="0"/>
      </c:catAx>
      <c:valAx>
        <c:axId val="91593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59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3: </a:t>
            </a:r>
            <a:r>
              <a:rPr lang="en-US"/>
              <a:t>UWC Visits for Assignments in CHBS Courses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ATEP</c:v>
                </c:pt>
                <c:pt idx="1">
                  <c:v>CSD</c:v>
                </c:pt>
                <c:pt idx="2">
                  <c:v>HTH</c:v>
                </c:pt>
                <c:pt idx="3">
                  <c:v>KIN</c:v>
                </c:pt>
                <c:pt idx="4">
                  <c:v>NSG</c:v>
                </c:pt>
                <c:pt idx="5">
                  <c:v>NUTR</c:v>
                </c:pt>
                <c:pt idx="6">
                  <c:v>PSYC</c:v>
                </c:pt>
                <c:pt idx="7">
                  <c:v>SOWK</c:v>
                </c:pt>
              </c:strCache>
            </c:strRef>
          </c:cat>
          <c:val>
            <c:numRef>
              <c:f>Sheet1!$B$2:$B$9</c:f>
              <c:numCache>
                <c:formatCode>General</c:formatCode>
                <c:ptCount val="8"/>
                <c:pt idx="0">
                  <c:v>1</c:v>
                </c:pt>
                <c:pt idx="1">
                  <c:v>1</c:v>
                </c:pt>
                <c:pt idx="2">
                  <c:v>105</c:v>
                </c:pt>
                <c:pt idx="3">
                  <c:v>11</c:v>
                </c:pt>
                <c:pt idx="4">
                  <c:v>57</c:v>
                </c:pt>
                <c:pt idx="5">
                  <c:v>5</c:v>
                </c:pt>
                <c:pt idx="6">
                  <c:v>59</c:v>
                </c:pt>
                <c:pt idx="7">
                  <c:v>11</c:v>
                </c:pt>
              </c:numCache>
            </c:numRef>
          </c:val>
        </c:ser>
        <c:ser>
          <c:idx val="1"/>
          <c:order val="1"/>
          <c:tx>
            <c:strRef>
              <c:f>Sheet1!$C$1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ATEP</c:v>
                </c:pt>
                <c:pt idx="1">
                  <c:v>CSD</c:v>
                </c:pt>
                <c:pt idx="2">
                  <c:v>HTH</c:v>
                </c:pt>
                <c:pt idx="3">
                  <c:v>KIN</c:v>
                </c:pt>
                <c:pt idx="4">
                  <c:v>NSG</c:v>
                </c:pt>
                <c:pt idx="5">
                  <c:v>NUTR</c:v>
                </c:pt>
                <c:pt idx="6">
                  <c:v>PSYC</c:v>
                </c:pt>
                <c:pt idx="7">
                  <c:v>SOWK</c:v>
                </c:pt>
              </c:strCache>
            </c:strRef>
          </c:cat>
          <c:val>
            <c:numRef>
              <c:f>Sheet1!$C$2:$C$9</c:f>
              <c:numCache>
                <c:formatCode>General</c:formatCode>
                <c:ptCount val="8"/>
                <c:pt idx="0">
                  <c:v>5</c:v>
                </c:pt>
                <c:pt idx="1">
                  <c:v>9</c:v>
                </c:pt>
                <c:pt idx="2">
                  <c:v>88</c:v>
                </c:pt>
                <c:pt idx="3">
                  <c:v>0</c:v>
                </c:pt>
                <c:pt idx="4">
                  <c:v>56</c:v>
                </c:pt>
                <c:pt idx="5">
                  <c:v>2</c:v>
                </c:pt>
                <c:pt idx="6">
                  <c:v>74</c:v>
                </c:pt>
                <c:pt idx="7">
                  <c:v>23</c:v>
                </c:pt>
              </c:numCache>
            </c:numRef>
          </c:val>
        </c:ser>
        <c:ser>
          <c:idx val="2"/>
          <c:order val="2"/>
          <c:tx>
            <c:strRef>
              <c:f>Sheet1!$D$1</c:f>
              <c:strCache>
                <c:ptCount val="1"/>
                <c:pt idx="0">
                  <c:v>2016-2017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ATEP</c:v>
                </c:pt>
                <c:pt idx="1">
                  <c:v>CSD</c:v>
                </c:pt>
                <c:pt idx="2">
                  <c:v>HTH</c:v>
                </c:pt>
                <c:pt idx="3">
                  <c:v>KIN</c:v>
                </c:pt>
                <c:pt idx="4">
                  <c:v>NSG</c:v>
                </c:pt>
                <c:pt idx="5">
                  <c:v>NUTR</c:v>
                </c:pt>
                <c:pt idx="6">
                  <c:v>PSYC</c:v>
                </c:pt>
                <c:pt idx="7">
                  <c:v>SOWK</c:v>
                </c:pt>
              </c:strCache>
            </c:strRef>
          </c:cat>
          <c:val>
            <c:numRef>
              <c:f>Sheet1!$D$2:$D$9</c:f>
              <c:numCache>
                <c:formatCode>General</c:formatCode>
                <c:ptCount val="8"/>
                <c:pt idx="0">
                  <c:v>4</c:v>
                </c:pt>
                <c:pt idx="1">
                  <c:v>4</c:v>
                </c:pt>
                <c:pt idx="2">
                  <c:v>130</c:v>
                </c:pt>
                <c:pt idx="3">
                  <c:v>9</c:v>
                </c:pt>
                <c:pt idx="4">
                  <c:v>73</c:v>
                </c:pt>
                <c:pt idx="5">
                  <c:v>7</c:v>
                </c:pt>
                <c:pt idx="6">
                  <c:v>106</c:v>
                </c:pt>
                <c:pt idx="7">
                  <c:v>6</c:v>
                </c:pt>
              </c:numCache>
            </c:numRef>
          </c:val>
        </c:ser>
        <c:dLbls>
          <c:dLblPos val="outEnd"/>
          <c:showLegendKey val="0"/>
          <c:showVal val="1"/>
          <c:showCatName val="0"/>
          <c:showSerName val="0"/>
          <c:showPercent val="0"/>
          <c:showBubbleSize val="0"/>
        </c:dLbls>
        <c:gapWidth val="219"/>
        <c:overlap val="-27"/>
        <c:axId val="71563136"/>
        <c:axId val="71564672"/>
      </c:barChart>
      <c:catAx>
        <c:axId val="7156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64672"/>
        <c:crosses val="autoZero"/>
        <c:auto val="1"/>
        <c:lblAlgn val="ctr"/>
        <c:lblOffset val="100"/>
        <c:noMultiLvlLbl val="0"/>
      </c:catAx>
      <c:valAx>
        <c:axId val="7156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563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Repeat Visits to the UWC by CHBS</a:t>
            </a:r>
            <a:r>
              <a:rPr lang="en-US" baseline="0"/>
              <a:t> Majors</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2014-2015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Single visit</c:v>
                </c:pt>
                <c:pt idx="1">
                  <c:v>2 visits</c:v>
                </c:pt>
                <c:pt idx="2">
                  <c:v>3 visits</c:v>
                </c:pt>
                <c:pt idx="3">
                  <c:v>4 visits</c:v>
                </c:pt>
                <c:pt idx="4">
                  <c:v>5 visits</c:v>
                </c:pt>
                <c:pt idx="5">
                  <c:v>6+ visits</c:v>
                </c:pt>
              </c:strCache>
            </c:strRef>
          </c:cat>
          <c:val>
            <c:numRef>
              <c:f>Sheet1!$B$2:$B$7</c:f>
              <c:numCache>
                <c:formatCode>General</c:formatCode>
                <c:ptCount val="6"/>
                <c:pt idx="0">
                  <c:v>350</c:v>
                </c:pt>
                <c:pt idx="1">
                  <c:v>148</c:v>
                </c:pt>
                <c:pt idx="2">
                  <c:v>79</c:v>
                </c:pt>
                <c:pt idx="3">
                  <c:v>71</c:v>
                </c:pt>
                <c:pt idx="4">
                  <c:v>16</c:v>
                </c:pt>
                <c:pt idx="5">
                  <c:v>37</c:v>
                </c:pt>
              </c:numCache>
            </c:numRef>
          </c:val>
        </c:ser>
        <c:ser>
          <c:idx val="1"/>
          <c:order val="1"/>
          <c:tx>
            <c:strRef>
              <c:f>Sheet1!$C$1</c:f>
              <c:strCache>
                <c:ptCount val="1"/>
                <c:pt idx="0">
                  <c:v>2015-2016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Single visit</c:v>
                </c:pt>
                <c:pt idx="1">
                  <c:v>2 visits</c:v>
                </c:pt>
                <c:pt idx="2">
                  <c:v>3 visits</c:v>
                </c:pt>
                <c:pt idx="3">
                  <c:v>4 visits</c:v>
                </c:pt>
                <c:pt idx="4">
                  <c:v>5 visits</c:v>
                </c:pt>
                <c:pt idx="5">
                  <c:v>6+ visits</c:v>
                </c:pt>
              </c:strCache>
            </c:strRef>
          </c:cat>
          <c:val>
            <c:numRef>
              <c:f>Sheet1!$C$2:$C$7</c:f>
              <c:numCache>
                <c:formatCode>General</c:formatCode>
                <c:ptCount val="6"/>
                <c:pt idx="0">
                  <c:v>362</c:v>
                </c:pt>
                <c:pt idx="1">
                  <c:v>132</c:v>
                </c:pt>
                <c:pt idx="2">
                  <c:v>65</c:v>
                </c:pt>
                <c:pt idx="3">
                  <c:v>51</c:v>
                </c:pt>
                <c:pt idx="4">
                  <c:v>23</c:v>
                </c:pt>
                <c:pt idx="5">
                  <c:v>46</c:v>
                </c:pt>
              </c:numCache>
            </c:numRef>
          </c:val>
        </c:ser>
        <c:ser>
          <c:idx val="2"/>
          <c:order val="2"/>
          <c:tx>
            <c:strRef>
              <c:f>Sheet1!$D$1</c:f>
              <c:strCache>
                <c:ptCount val="1"/>
                <c:pt idx="0">
                  <c:v>2016-2017</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Single visit</c:v>
                </c:pt>
                <c:pt idx="1">
                  <c:v>2 visits</c:v>
                </c:pt>
                <c:pt idx="2">
                  <c:v>3 visits</c:v>
                </c:pt>
                <c:pt idx="3">
                  <c:v>4 visits</c:v>
                </c:pt>
                <c:pt idx="4">
                  <c:v>5 visits</c:v>
                </c:pt>
                <c:pt idx="5">
                  <c:v>6+ visits</c:v>
                </c:pt>
              </c:strCache>
            </c:strRef>
          </c:cat>
          <c:val>
            <c:numRef>
              <c:f>Sheet1!$D$2:$D$7</c:f>
              <c:numCache>
                <c:formatCode>General</c:formatCode>
                <c:ptCount val="6"/>
                <c:pt idx="0">
                  <c:v>455</c:v>
                </c:pt>
                <c:pt idx="1">
                  <c:v>186</c:v>
                </c:pt>
                <c:pt idx="2">
                  <c:v>123</c:v>
                </c:pt>
                <c:pt idx="3">
                  <c:v>76</c:v>
                </c:pt>
                <c:pt idx="4">
                  <c:v>33</c:v>
                </c:pt>
                <c:pt idx="5">
                  <c:v>57</c:v>
                </c:pt>
              </c:numCache>
            </c:numRef>
          </c:val>
        </c:ser>
        <c:dLbls>
          <c:dLblPos val="outEnd"/>
          <c:showLegendKey val="0"/>
          <c:showVal val="1"/>
          <c:showCatName val="0"/>
          <c:showSerName val="0"/>
          <c:showPercent val="0"/>
          <c:showBubbleSize val="0"/>
        </c:dLbls>
        <c:gapWidth val="219"/>
        <c:overlap val="-27"/>
        <c:axId val="71756032"/>
        <c:axId val="79953920"/>
      </c:barChart>
      <c:catAx>
        <c:axId val="71756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953920"/>
        <c:crosses val="autoZero"/>
        <c:auto val="1"/>
        <c:lblAlgn val="ctr"/>
        <c:lblOffset val="100"/>
        <c:noMultiLvlLbl val="0"/>
      </c:catAx>
      <c:valAx>
        <c:axId val="79953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56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E9C0F-4904-457D-9847-AF9896BC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marketing plan</Template>
  <TotalTime>1</TotalTime>
  <Pages>17</Pages>
  <Words>5608</Words>
  <Characters>31967</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2</cp:revision>
  <cp:lastPrinted>2012-06-06T17:37:00Z</cp:lastPrinted>
  <dcterms:created xsi:type="dcterms:W3CDTF">2018-04-03T14:56:00Z</dcterms:created>
  <dcterms:modified xsi:type="dcterms:W3CDTF">2018-04-03T14:56:00Z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TC011504251033</vt:lpwstr>
  </property>
</Properties>
</file>