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00" w:rsidRPr="00BB5513" w:rsidRDefault="004C5D00" w:rsidP="00BB5513">
      <w:r>
        <w:rPr>
          <w:noProof/>
        </w:rPr>
        <w:drawing>
          <wp:inline distT="0" distB="0" distL="0" distR="0">
            <wp:extent cx="736891" cy="752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_HR_ICO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9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513">
        <w:rPr>
          <w:rFonts w:asciiTheme="majorHAnsi" w:hAnsiTheme="majorHAnsi" w:cstheme="majorHAnsi"/>
          <w:b/>
          <w:color w:val="767171" w:themeColor="background2" w:themeShade="80"/>
          <w:sz w:val="36"/>
          <w:szCs w:val="24"/>
        </w:rPr>
        <w:tab/>
      </w:r>
      <w:r w:rsidR="00BB5513">
        <w:rPr>
          <w:rFonts w:asciiTheme="majorHAnsi" w:hAnsiTheme="majorHAnsi" w:cstheme="majorHAnsi"/>
          <w:b/>
          <w:color w:val="767171" w:themeColor="background2" w:themeShade="80"/>
          <w:sz w:val="36"/>
          <w:szCs w:val="24"/>
        </w:rPr>
        <w:tab/>
      </w:r>
      <w:r w:rsidRPr="00BB5513">
        <w:rPr>
          <w:rFonts w:asciiTheme="majorHAnsi" w:hAnsiTheme="majorHAnsi" w:cstheme="majorHAnsi"/>
          <w:b/>
          <w:color w:val="767171" w:themeColor="background2" w:themeShade="80"/>
          <w:sz w:val="36"/>
          <w:szCs w:val="24"/>
        </w:rPr>
        <w:t>Tele-Eligible Considerations Checklist</w:t>
      </w:r>
    </w:p>
    <w:p w:rsidR="004C5D00" w:rsidRPr="004C5D00" w:rsidRDefault="004C5D00" w:rsidP="004C5D00">
      <w:pPr>
        <w:rPr>
          <w:rFonts w:cstheme="minorHAnsi"/>
          <w:sz w:val="24"/>
          <w:szCs w:val="24"/>
        </w:rPr>
      </w:pPr>
      <w:r w:rsidRPr="004C5D00">
        <w:rPr>
          <w:rFonts w:cstheme="minorHAnsi"/>
          <w:sz w:val="24"/>
          <w:szCs w:val="24"/>
        </w:rPr>
        <w:t xml:space="preserve">Employee Name </w:t>
      </w:r>
      <w:r w:rsidRPr="004C5D00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D00">
        <w:rPr>
          <w:rFonts w:cstheme="minorHAnsi"/>
          <w:sz w:val="24"/>
          <w:szCs w:val="24"/>
          <w:u w:val="single"/>
        </w:rPr>
        <w:instrText xml:space="preserve"> FORMTEXT </w:instrText>
      </w:r>
      <w:r w:rsidRPr="004C5D00">
        <w:rPr>
          <w:rFonts w:cstheme="minorHAnsi"/>
          <w:sz w:val="24"/>
          <w:szCs w:val="24"/>
          <w:u w:val="single"/>
        </w:rPr>
      </w:r>
      <w:r w:rsidRPr="004C5D00">
        <w:rPr>
          <w:rFonts w:cstheme="minorHAnsi"/>
          <w:sz w:val="24"/>
          <w:szCs w:val="24"/>
          <w:u w:val="single"/>
        </w:rPr>
        <w:fldChar w:fldCharType="separate"/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sz w:val="24"/>
          <w:szCs w:val="24"/>
          <w:u w:val="single"/>
        </w:rPr>
        <w:fldChar w:fldCharType="end"/>
      </w:r>
      <w:bookmarkEnd w:id="0"/>
    </w:p>
    <w:p w:rsidR="004C5D00" w:rsidRDefault="004C5D00" w:rsidP="004C5D00">
      <w:pPr>
        <w:rPr>
          <w:rFonts w:cstheme="minorHAnsi"/>
          <w:sz w:val="24"/>
          <w:szCs w:val="24"/>
          <w:u w:val="single"/>
        </w:rPr>
      </w:pPr>
      <w:r w:rsidRPr="004C5D00">
        <w:rPr>
          <w:rFonts w:cstheme="minorHAnsi"/>
          <w:sz w:val="24"/>
          <w:szCs w:val="24"/>
        </w:rPr>
        <w:t xml:space="preserve">Position No. </w:t>
      </w:r>
      <w:r w:rsidRPr="004C5D00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C5D00">
        <w:rPr>
          <w:rFonts w:cstheme="minorHAnsi"/>
          <w:sz w:val="24"/>
          <w:szCs w:val="24"/>
          <w:u w:val="single"/>
        </w:rPr>
        <w:instrText xml:space="preserve"> FORMTEXT </w:instrText>
      </w:r>
      <w:r w:rsidRPr="004C5D00">
        <w:rPr>
          <w:rFonts w:cstheme="minorHAnsi"/>
          <w:sz w:val="24"/>
          <w:szCs w:val="24"/>
          <w:u w:val="single"/>
        </w:rPr>
      </w:r>
      <w:r w:rsidRPr="004C5D00">
        <w:rPr>
          <w:rFonts w:cstheme="minorHAnsi"/>
          <w:sz w:val="24"/>
          <w:szCs w:val="24"/>
          <w:u w:val="single"/>
        </w:rPr>
        <w:fldChar w:fldCharType="separate"/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sz w:val="24"/>
          <w:szCs w:val="24"/>
          <w:u w:val="single"/>
        </w:rPr>
        <w:fldChar w:fldCharType="end"/>
      </w:r>
      <w:bookmarkEnd w:id="1"/>
      <w:r w:rsidRPr="004C5D00">
        <w:rPr>
          <w:rFonts w:cstheme="minorHAnsi"/>
          <w:sz w:val="24"/>
          <w:szCs w:val="24"/>
        </w:rPr>
        <w:tab/>
        <w:t xml:space="preserve">Role Title </w:t>
      </w:r>
      <w:r w:rsidRPr="004C5D00">
        <w:rPr>
          <w:rFonts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C5D00">
        <w:rPr>
          <w:rFonts w:cstheme="minorHAnsi"/>
          <w:sz w:val="24"/>
          <w:szCs w:val="24"/>
          <w:u w:val="single"/>
        </w:rPr>
        <w:instrText xml:space="preserve"> FORMTEXT </w:instrText>
      </w:r>
      <w:r w:rsidRPr="004C5D00">
        <w:rPr>
          <w:rFonts w:cstheme="minorHAnsi"/>
          <w:sz w:val="24"/>
          <w:szCs w:val="24"/>
          <w:u w:val="single"/>
        </w:rPr>
      </w:r>
      <w:r w:rsidRPr="004C5D00">
        <w:rPr>
          <w:rFonts w:cstheme="minorHAnsi"/>
          <w:sz w:val="24"/>
          <w:szCs w:val="24"/>
          <w:u w:val="single"/>
        </w:rPr>
        <w:fldChar w:fldCharType="separate"/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sz w:val="24"/>
          <w:szCs w:val="24"/>
          <w:u w:val="single"/>
        </w:rPr>
        <w:fldChar w:fldCharType="end"/>
      </w:r>
      <w:bookmarkEnd w:id="2"/>
      <w:r w:rsidRPr="004C5D00">
        <w:rPr>
          <w:rFonts w:cstheme="minorHAnsi"/>
          <w:sz w:val="24"/>
          <w:szCs w:val="24"/>
          <w:u w:val="single"/>
        </w:rPr>
        <w:t xml:space="preserve"> </w:t>
      </w:r>
      <w:r w:rsidRPr="004C5D00">
        <w:rPr>
          <w:rFonts w:cstheme="minorHAnsi"/>
          <w:sz w:val="24"/>
          <w:szCs w:val="24"/>
        </w:rPr>
        <w:t xml:space="preserve">   Working Title </w:t>
      </w:r>
      <w:r w:rsidRPr="004C5D00">
        <w:rPr>
          <w:rFonts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C5D00">
        <w:rPr>
          <w:rFonts w:cstheme="minorHAnsi"/>
          <w:sz w:val="24"/>
          <w:szCs w:val="24"/>
          <w:u w:val="single"/>
        </w:rPr>
        <w:instrText xml:space="preserve"> FORMTEXT </w:instrText>
      </w:r>
      <w:r w:rsidRPr="004C5D00">
        <w:rPr>
          <w:rFonts w:cstheme="minorHAnsi"/>
          <w:sz w:val="24"/>
          <w:szCs w:val="24"/>
          <w:u w:val="single"/>
        </w:rPr>
      </w:r>
      <w:r w:rsidRPr="004C5D00">
        <w:rPr>
          <w:rFonts w:cstheme="minorHAnsi"/>
          <w:sz w:val="24"/>
          <w:szCs w:val="24"/>
          <w:u w:val="single"/>
        </w:rPr>
        <w:fldChar w:fldCharType="separate"/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sz w:val="24"/>
          <w:szCs w:val="24"/>
          <w:u w:val="single"/>
        </w:rPr>
        <w:fldChar w:fldCharType="end"/>
      </w:r>
      <w:bookmarkEnd w:id="3"/>
      <w:r w:rsidRPr="004C5D00">
        <w:rPr>
          <w:rFonts w:cstheme="minorHAnsi"/>
          <w:sz w:val="24"/>
          <w:szCs w:val="24"/>
        </w:rPr>
        <w:t xml:space="preserve">   Work Department/Unit </w:t>
      </w:r>
      <w:r w:rsidRPr="004C5D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C5D00">
        <w:rPr>
          <w:rFonts w:cstheme="minorHAnsi"/>
          <w:sz w:val="24"/>
          <w:szCs w:val="24"/>
          <w:u w:val="single"/>
        </w:rPr>
        <w:instrText xml:space="preserve"> FORMTEXT </w:instrText>
      </w:r>
      <w:r w:rsidRPr="004C5D00">
        <w:rPr>
          <w:rFonts w:cstheme="minorHAnsi"/>
          <w:sz w:val="24"/>
          <w:szCs w:val="24"/>
          <w:u w:val="single"/>
        </w:rPr>
      </w:r>
      <w:r w:rsidRPr="004C5D00">
        <w:rPr>
          <w:rFonts w:cstheme="minorHAnsi"/>
          <w:sz w:val="24"/>
          <w:szCs w:val="24"/>
          <w:u w:val="single"/>
        </w:rPr>
        <w:fldChar w:fldCharType="separate"/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noProof/>
          <w:sz w:val="24"/>
          <w:szCs w:val="24"/>
          <w:u w:val="single"/>
        </w:rPr>
        <w:t> </w:t>
      </w:r>
      <w:r w:rsidRPr="004C5D00">
        <w:rPr>
          <w:rFonts w:cstheme="minorHAnsi"/>
          <w:sz w:val="24"/>
          <w:szCs w:val="24"/>
          <w:u w:val="single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2"/>
        <w:gridCol w:w="1298"/>
      </w:tblGrid>
      <w:tr w:rsidR="004C5D00" w:rsidRPr="005B190A" w:rsidTr="004C5D00">
        <w:trPr>
          <w:trHeight w:val="647"/>
        </w:trPr>
        <w:tc>
          <w:tcPr>
            <w:tcW w:w="8185" w:type="dxa"/>
          </w:tcPr>
          <w:p w:rsidR="004C5D00" w:rsidRPr="005B190A" w:rsidRDefault="004C5D00" w:rsidP="004C5D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190A">
              <w:rPr>
                <w:rFonts w:asciiTheme="majorHAnsi" w:hAnsiTheme="majorHAnsi" w:cstheme="majorHAnsi"/>
                <w:b/>
                <w:sz w:val="24"/>
                <w:szCs w:val="24"/>
              </w:rPr>
              <w:t>JOB CONSIDERATIONS</w:t>
            </w:r>
          </w:p>
        </w:tc>
        <w:tc>
          <w:tcPr>
            <w:tcW w:w="1165" w:type="dxa"/>
          </w:tcPr>
          <w:p w:rsidR="004C5D00" w:rsidRPr="005B190A" w:rsidRDefault="004C5D00" w:rsidP="004C5D00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:rsidR="004C5D00" w:rsidRPr="005B190A" w:rsidRDefault="004C5D00" w:rsidP="004C5D00">
            <w:pPr>
              <w:rPr>
                <w:rFonts w:cstheme="minorHAnsi"/>
                <w:b/>
                <w:sz w:val="24"/>
                <w:szCs w:val="24"/>
              </w:rPr>
            </w:pPr>
            <w:r w:rsidRPr="005B190A">
              <w:rPr>
                <w:rFonts w:cstheme="minorHAnsi"/>
                <w:b/>
                <w:sz w:val="24"/>
                <w:szCs w:val="24"/>
              </w:rPr>
              <w:t>COMPLETE</w:t>
            </w:r>
          </w:p>
        </w:tc>
      </w:tr>
      <w:tr w:rsidR="004C5D00" w:rsidRPr="005B190A" w:rsidTr="004C5D00">
        <w:tc>
          <w:tcPr>
            <w:tcW w:w="8185" w:type="dxa"/>
          </w:tcPr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  <w:p w:rsidR="004C5D00" w:rsidRPr="005B190A" w:rsidRDefault="00BB5513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t</w:t>
            </w:r>
            <w:r w:rsidR="005B190A" w:rsidRPr="005B190A">
              <w:rPr>
                <w:rFonts w:cstheme="minorHAnsi"/>
                <w:sz w:val="20"/>
                <w:szCs w:val="20"/>
              </w:rPr>
              <w:t xml:space="preserve">he purpose of the position and the nature of work to be performed as described in the </w:t>
            </w:r>
            <w:r>
              <w:rPr>
                <w:rFonts w:cstheme="minorHAnsi"/>
                <w:sz w:val="20"/>
                <w:szCs w:val="20"/>
              </w:rPr>
              <w:t xml:space="preserve">classified employee’s or </w:t>
            </w:r>
            <w:r w:rsidR="005B190A" w:rsidRPr="005B190A">
              <w:rPr>
                <w:rFonts w:cstheme="minorHAnsi"/>
                <w:sz w:val="20"/>
                <w:szCs w:val="20"/>
              </w:rPr>
              <w:t>Administrative &amp; Professional faculty member’s job description.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Is it primarily information or service-based?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Do any of the core/key responsibilities included in the job description require that the work be performed on site?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If Yes, is that a reasonable requirement and approximately how much time is devoted to those responsibilities?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How much time does the employee spend at the primary work site?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 xml:space="preserve">Does any of the work require ongoing access to equipment, materials, and files that can </w:t>
            </w:r>
            <w:r w:rsidRPr="005B190A">
              <w:rPr>
                <w:rFonts w:cstheme="minorHAnsi"/>
                <w:i/>
                <w:sz w:val="20"/>
                <w:szCs w:val="20"/>
              </w:rPr>
              <w:t>only</w:t>
            </w:r>
            <w:r w:rsidRPr="005B190A">
              <w:rPr>
                <w:rFonts w:cstheme="minorHAnsi"/>
                <w:sz w:val="20"/>
                <w:szCs w:val="20"/>
              </w:rPr>
              <w:t xml:space="preserve"> be accessed at the work site?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If Yes, how much?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How much time does the employee spend traveling, in meetings, or in the field?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How much face-to-face contact with colleagues and customers is required?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How much of the work is portable?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Is the employee currently assigned a laptop or any other portable media?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If Yes, when and how often is it used?</w:t>
            </w:r>
          </w:p>
          <w:p w:rsidR="005B190A" w:rsidRPr="005B190A" w:rsidRDefault="005B190A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5B190A" w:rsidRPr="005B190A" w:rsidRDefault="005B190A" w:rsidP="00385DC8">
            <w:pPr>
              <w:rPr>
                <w:rFonts w:cstheme="minorHAnsi"/>
                <w:sz w:val="20"/>
                <w:szCs w:val="20"/>
              </w:rPr>
            </w:pPr>
            <w:r w:rsidRPr="005B190A">
              <w:rPr>
                <w:rFonts w:cstheme="minorHAnsi"/>
                <w:sz w:val="20"/>
                <w:szCs w:val="20"/>
              </w:rPr>
              <w:t>How reliant is this position on computer technology to accomplish its objectives?</w:t>
            </w:r>
          </w:p>
        </w:tc>
        <w:tc>
          <w:tcPr>
            <w:tcW w:w="1165" w:type="dxa"/>
          </w:tcPr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385DC8" w:rsidRDefault="00385DC8" w:rsidP="00385DC8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385D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this position require travel?</w:t>
            </w:r>
          </w:p>
          <w:p w:rsidR="00385DC8" w:rsidRDefault="00385DC8" w:rsidP="00385DC8">
            <w:pPr>
              <w:rPr>
                <w:rFonts w:cstheme="minorHAnsi"/>
                <w:sz w:val="20"/>
                <w:szCs w:val="20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consider the extent to which travel is required and if the employee is equipped with mobile media during these times.</w:t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nature of the work require that the employee work and resolve routine problems independently?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385DC8" w:rsidP="00385D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EMPLOYEE CONSIDERATIONS</w:t>
            </w: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  <w:r w:rsidRPr="00DC4296">
              <w:rPr>
                <w:rFonts w:cstheme="minorHAnsi"/>
                <w:b/>
                <w:sz w:val="24"/>
                <w:szCs w:val="24"/>
              </w:rPr>
              <w:t>COMPLETE</w:t>
            </w: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often is the supervisor needed to troubleshoot problems, answer questions, or provide direction? Can this direction be provided over the phone or via email?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employee have the technology, including a computer and remote-access capability, which is required to do work at the alternative work location?</w:t>
            </w: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No, is the agency prepared to provide it?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employee have a complete understanding of his/her job and performance expectations?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employee expected to work in a self-directed manner in the management of his/her time and work?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DC4296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employee regularly demonstrate that his/her approach to work is organized and dependable? Do</w:t>
            </w:r>
            <w:r w:rsidR="00BB5513">
              <w:rPr>
                <w:rFonts w:cstheme="minorHAnsi"/>
                <w:sz w:val="20"/>
                <w:szCs w:val="20"/>
              </w:rPr>
              <w:t>es the employee</w:t>
            </w:r>
            <w:r>
              <w:rPr>
                <w:rFonts w:cstheme="minorHAnsi"/>
                <w:sz w:val="20"/>
                <w:szCs w:val="20"/>
              </w:rPr>
              <w:t xml:space="preserve"> regularly meet established deadlines?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Pr="005B190A" w:rsidRDefault="00385DC8" w:rsidP="00385D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5DC8">
              <w:rPr>
                <w:rFonts w:asciiTheme="majorHAnsi" w:hAnsiTheme="majorHAnsi" w:cstheme="majorHAnsi"/>
                <w:b/>
                <w:sz w:val="24"/>
                <w:szCs w:val="24"/>
              </w:rPr>
              <w:t>SUPERVISORY CONSIDERATIONS</w:t>
            </w:r>
          </w:p>
        </w:tc>
        <w:tc>
          <w:tcPr>
            <w:tcW w:w="1165" w:type="dxa"/>
          </w:tcPr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  <w:r w:rsidRPr="00DC4296">
              <w:rPr>
                <w:rFonts w:cstheme="minorHAnsi"/>
                <w:b/>
                <w:sz w:val="24"/>
                <w:szCs w:val="24"/>
              </w:rPr>
              <w:t>COMPLETE</w:t>
            </w: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and this employee assigned to the same physical location now?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you describe yourself as a “hands-on” supervisor? If so, how much is your style influenced by the nature of the work?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5B190A" w:rsidRPr="005B190A" w:rsidRDefault="005B190A" w:rsidP="005B190A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C5D00" w:rsidRPr="005B190A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D00" w:rsidRPr="005B190A" w:rsidTr="004C5D00">
        <w:tc>
          <w:tcPr>
            <w:tcW w:w="8185" w:type="dxa"/>
          </w:tcPr>
          <w:p w:rsidR="004C5D00" w:rsidRDefault="004C5D00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the employee’s work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normally monitored to ensure that tasks are being completed? Can this approach work at a distance or be modifi</w:t>
            </w:r>
            <w:r w:rsidR="00DC4296">
              <w:rPr>
                <w:rFonts w:cstheme="minorHAnsi"/>
                <w:sz w:val="20"/>
                <w:szCs w:val="20"/>
              </w:rPr>
              <w:t>ed for successful telecommuting?</w:t>
            </w:r>
          </w:p>
        </w:tc>
        <w:tc>
          <w:tcPr>
            <w:tcW w:w="1165" w:type="dxa"/>
          </w:tcPr>
          <w:p w:rsidR="00DC4296" w:rsidRDefault="00DC4296" w:rsidP="005B190A">
            <w:pPr>
              <w:rPr>
                <w:rFonts w:cstheme="minorHAnsi"/>
                <w:sz w:val="24"/>
                <w:szCs w:val="24"/>
              </w:rPr>
            </w:pPr>
          </w:p>
          <w:p w:rsidR="004C5D00" w:rsidRPr="00DC4296" w:rsidRDefault="005B190A" w:rsidP="004C5D00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85DC8" w:rsidRPr="005B190A" w:rsidTr="004C5D00">
        <w:tc>
          <w:tcPr>
            <w:tcW w:w="8185" w:type="dxa"/>
          </w:tcPr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do you normally intervene when the employee requests assistance or </w:t>
            </w:r>
            <w:r w:rsidR="00BB5513">
              <w:rPr>
                <w:rFonts w:cstheme="minorHAnsi"/>
                <w:sz w:val="20"/>
                <w:szCs w:val="20"/>
              </w:rPr>
              <w:t xml:space="preserve">when </w:t>
            </w:r>
            <w:r>
              <w:rPr>
                <w:rFonts w:cstheme="minorHAnsi"/>
                <w:sz w:val="20"/>
                <w:szCs w:val="20"/>
              </w:rPr>
              <w:t>you think supervision will improve results? Does this always require face-to-face contact?</w:t>
            </w:r>
            <w:bookmarkStart w:id="6" w:name="_GoBack"/>
            <w:bookmarkEnd w:id="6"/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85DC8" w:rsidRPr="005B190A" w:rsidRDefault="00385DC8" w:rsidP="005B1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DC8" w:rsidRPr="005B190A" w:rsidTr="004C5D00">
        <w:tc>
          <w:tcPr>
            <w:tcW w:w="8185" w:type="dxa"/>
          </w:tcPr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anyone else monitor the employee’s work activities if you are absent from the workplace for a day, week, or longer?</w:t>
            </w:r>
          </w:p>
          <w:p w:rsidR="00385DC8" w:rsidRPr="005B190A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85DC8" w:rsidRPr="005B190A" w:rsidRDefault="00385DC8" w:rsidP="005B1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DC8" w:rsidRPr="005B190A" w:rsidTr="004C5D00">
        <w:tc>
          <w:tcPr>
            <w:tcW w:w="8185" w:type="dxa"/>
          </w:tcPr>
          <w:p w:rsidR="00385DC8" w:rsidRDefault="00385DC8" w:rsidP="004C5D00">
            <w:pPr>
              <w:rPr>
                <w:rFonts w:cstheme="minorHAnsi"/>
                <w:sz w:val="20"/>
                <w:szCs w:val="20"/>
              </w:rPr>
            </w:pPr>
          </w:p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degree can your style of supervision/management of the employee’s transition to an online scenario?</w:t>
            </w:r>
          </w:p>
          <w:p w:rsidR="00DC4296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85DC8" w:rsidRPr="005B190A" w:rsidRDefault="00385DC8" w:rsidP="005B1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DC8" w:rsidRPr="005B190A" w:rsidTr="004C5D00">
        <w:tc>
          <w:tcPr>
            <w:tcW w:w="8185" w:type="dxa"/>
          </w:tcPr>
          <w:p w:rsidR="00385DC8" w:rsidRPr="005B190A" w:rsidRDefault="00DC4296" w:rsidP="00DC4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4296">
              <w:rPr>
                <w:rFonts w:asciiTheme="majorHAnsi" w:hAnsiTheme="majorHAnsi" w:cstheme="majorHAnsi"/>
                <w:b/>
                <w:sz w:val="24"/>
                <w:szCs w:val="24"/>
              </w:rPr>
              <w:t>DECISION</w:t>
            </w:r>
          </w:p>
        </w:tc>
        <w:tc>
          <w:tcPr>
            <w:tcW w:w="1165" w:type="dxa"/>
          </w:tcPr>
          <w:p w:rsidR="00DC4296" w:rsidRPr="00DC4296" w:rsidRDefault="00DC4296" w:rsidP="00385D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5DC8" w:rsidRPr="00DC4296" w:rsidRDefault="00385DC8" w:rsidP="00385DC8">
            <w:pPr>
              <w:rPr>
                <w:rFonts w:cstheme="minorHAnsi"/>
                <w:b/>
                <w:sz w:val="24"/>
                <w:szCs w:val="24"/>
              </w:rPr>
            </w:pPr>
            <w:r w:rsidRPr="00DC4296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96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b/>
                <w:sz w:val="24"/>
                <w:szCs w:val="24"/>
              </w:rPr>
            </w:r>
            <w:r w:rsidR="00A0292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C4296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385DC8" w:rsidRPr="00DC4296" w:rsidRDefault="00DC4296" w:rsidP="005B190A">
            <w:pPr>
              <w:rPr>
                <w:rFonts w:cstheme="minorHAnsi"/>
                <w:b/>
                <w:sz w:val="24"/>
                <w:szCs w:val="24"/>
              </w:rPr>
            </w:pPr>
            <w:r w:rsidRPr="00DC4296">
              <w:rPr>
                <w:rFonts w:cstheme="minorHAnsi"/>
                <w:b/>
                <w:sz w:val="24"/>
                <w:szCs w:val="24"/>
              </w:rPr>
              <w:t>COMPLETE</w:t>
            </w:r>
          </w:p>
        </w:tc>
      </w:tr>
      <w:tr w:rsidR="00385DC8" w:rsidRPr="005B190A" w:rsidTr="004C5D00">
        <w:tc>
          <w:tcPr>
            <w:tcW w:w="8185" w:type="dxa"/>
          </w:tcPr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is suited for full-time telecommuting assignment.</w:t>
            </w:r>
          </w:p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(Employee works their entire work schedule from the alternate work location(s) documented in </w:t>
            </w:r>
            <w:r w:rsidR="00BB5513">
              <w:rPr>
                <w:rFonts w:cstheme="minorHAnsi"/>
                <w:sz w:val="20"/>
                <w:szCs w:val="20"/>
              </w:rPr>
              <w:t>the Telecommuting Work Agreement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:rsidR="00DC4296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85DC8" w:rsidRPr="005B190A" w:rsidRDefault="00385DC8" w:rsidP="005B1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DC8" w:rsidRPr="005B190A" w:rsidTr="004C5D00">
        <w:tc>
          <w:tcPr>
            <w:tcW w:w="8185" w:type="dxa"/>
          </w:tcPr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  <w:p w:rsidR="00385DC8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is suited for part-time telecommuting assignment.</w:t>
            </w:r>
          </w:p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(Employee consistently works 32 hours or more per month, typically one to two days per week, from the alternate work location(s) documented in </w:t>
            </w:r>
            <w:r w:rsidR="00BB5513">
              <w:rPr>
                <w:rFonts w:cstheme="minorHAnsi"/>
                <w:sz w:val="20"/>
                <w:szCs w:val="20"/>
              </w:rPr>
              <w:t>the Telecommuting Work Agreement.)</w:t>
            </w:r>
          </w:p>
          <w:p w:rsidR="00BB5513" w:rsidRPr="005B190A" w:rsidRDefault="00BB5513" w:rsidP="004C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DC4296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  <w:p w:rsidR="00385DC8" w:rsidRPr="005B190A" w:rsidRDefault="00385DC8" w:rsidP="00385DC8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85DC8" w:rsidRPr="005B190A" w:rsidRDefault="00385DC8" w:rsidP="005B19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296" w:rsidRPr="005B190A" w:rsidTr="004C5D00">
        <w:tc>
          <w:tcPr>
            <w:tcW w:w="8185" w:type="dxa"/>
          </w:tcPr>
          <w:p w:rsidR="00DC4296" w:rsidRDefault="00DC4296" w:rsidP="004C5D00">
            <w:pPr>
              <w:rPr>
                <w:rFonts w:cstheme="minorHAnsi"/>
                <w:sz w:val="20"/>
                <w:szCs w:val="20"/>
              </w:rPr>
            </w:pPr>
          </w:p>
          <w:p w:rsidR="00DC4296" w:rsidRPr="005B190A" w:rsidRDefault="00DC4296" w:rsidP="004C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is NOT eligible for telecommuting.</w:t>
            </w:r>
          </w:p>
        </w:tc>
        <w:tc>
          <w:tcPr>
            <w:tcW w:w="1165" w:type="dxa"/>
          </w:tcPr>
          <w:p w:rsidR="00DC4296" w:rsidRDefault="00DC4296" w:rsidP="00DC4296">
            <w:pPr>
              <w:rPr>
                <w:rFonts w:cstheme="minorHAnsi"/>
                <w:sz w:val="24"/>
                <w:szCs w:val="24"/>
              </w:rPr>
            </w:pPr>
          </w:p>
          <w:p w:rsidR="00DC4296" w:rsidRPr="005B190A" w:rsidRDefault="00DC4296" w:rsidP="00DC4296">
            <w:pPr>
              <w:rPr>
                <w:rFonts w:cstheme="minorHAnsi"/>
                <w:sz w:val="24"/>
                <w:szCs w:val="24"/>
              </w:rPr>
            </w:pPr>
            <w:r w:rsidRPr="005B19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02923">
              <w:rPr>
                <w:rFonts w:cstheme="minorHAnsi"/>
                <w:sz w:val="24"/>
                <w:szCs w:val="24"/>
              </w:rPr>
            </w:r>
            <w:r w:rsidR="00A02923">
              <w:rPr>
                <w:rFonts w:cstheme="minorHAnsi"/>
                <w:sz w:val="24"/>
                <w:szCs w:val="24"/>
              </w:rPr>
              <w:fldChar w:fldCharType="separate"/>
            </w:r>
            <w:r w:rsidRPr="005B190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DC4296" w:rsidRPr="005B190A" w:rsidRDefault="00DC4296" w:rsidP="00385D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C5D00" w:rsidRPr="005B190A" w:rsidRDefault="004C5D00" w:rsidP="004C5D00">
      <w:pPr>
        <w:rPr>
          <w:rFonts w:cstheme="minorHAnsi"/>
          <w:sz w:val="20"/>
          <w:szCs w:val="20"/>
        </w:rPr>
      </w:pPr>
    </w:p>
    <w:sectPr w:rsidR="004C5D00" w:rsidRPr="005B19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96" w:rsidRDefault="00DC4296" w:rsidP="00DC4296">
      <w:pPr>
        <w:spacing w:after="0" w:line="240" w:lineRule="auto"/>
      </w:pPr>
      <w:r>
        <w:separator/>
      </w:r>
    </w:p>
  </w:endnote>
  <w:endnote w:type="continuationSeparator" w:id="0">
    <w:p w:rsidR="00DC4296" w:rsidRDefault="00DC4296" w:rsidP="00DC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6" w:rsidRDefault="00DC429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296" w:rsidRDefault="00A029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429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tELE-eLIGIBLE CONSIDERATIONS CHECKLIST</w:t>
                                </w:r>
                              </w:sdtContent>
                            </w:sdt>
                            <w:r w:rsidR="00DC42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429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C4296" w:rsidRDefault="00DC429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tELE-eLIGIBLE CONSIDERATIONS CHECKLIST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96" w:rsidRDefault="00DC4296" w:rsidP="00DC4296">
      <w:pPr>
        <w:spacing w:after="0" w:line="240" w:lineRule="auto"/>
      </w:pPr>
      <w:r>
        <w:separator/>
      </w:r>
    </w:p>
  </w:footnote>
  <w:footnote w:type="continuationSeparator" w:id="0">
    <w:p w:rsidR="00DC4296" w:rsidRDefault="00DC4296" w:rsidP="00DC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00"/>
    <w:rsid w:val="001954DD"/>
    <w:rsid w:val="00385DC8"/>
    <w:rsid w:val="004C5D00"/>
    <w:rsid w:val="005B190A"/>
    <w:rsid w:val="00A02923"/>
    <w:rsid w:val="00BB5513"/>
    <w:rsid w:val="00DC4296"/>
    <w:rsid w:val="00E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D8390"/>
  <w15:chartTrackingRefBased/>
  <w15:docId w15:val="{856CC02C-90CE-4173-AA37-EE1C3A8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96"/>
  </w:style>
  <w:style w:type="paragraph" w:styleId="Footer">
    <w:name w:val="footer"/>
    <w:basedOn w:val="Normal"/>
    <w:link w:val="FooterChar"/>
    <w:uiPriority w:val="99"/>
    <w:unhideWhenUsed/>
    <w:rsid w:val="00DC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tELE-eLIGIBLE CONSIDERATIONS CHECKLIST</vt:lpstr>
    </vt:vector>
  </TitlesOfParts>
  <Company>James Madison University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tELE-eLIGIBLE CONSIDERATIONS CHECKLIST</dc:title>
  <dc:subject>OCTOBER 2018</dc:subject>
  <dc:creator>Schneider, Emily Jean - schneiej</dc:creator>
  <cp:keywords/>
  <dc:description/>
  <cp:lastModifiedBy>Schneider, Emily Jean - schneiej</cp:lastModifiedBy>
  <cp:revision>4</cp:revision>
  <dcterms:created xsi:type="dcterms:W3CDTF">2018-10-30T15:36:00Z</dcterms:created>
  <dcterms:modified xsi:type="dcterms:W3CDTF">2018-10-31T14:24:00Z</dcterms:modified>
</cp:coreProperties>
</file>