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CF5DB" w14:textId="77777777" w:rsidR="00C31242" w:rsidRDefault="00BF5256" w:rsidP="003970F3">
      <w:pPr>
        <w:spacing w:after="0" w:line="240" w:lineRule="auto"/>
        <w:jc w:val="center"/>
        <w:rPr>
          <w:sz w:val="28"/>
        </w:rPr>
      </w:pPr>
      <w:r w:rsidRPr="00BF5256">
        <w:rPr>
          <w:sz w:val="28"/>
        </w:rPr>
        <w:t xml:space="preserve">Motion </w:t>
      </w:r>
      <w:r w:rsidR="00BD538D">
        <w:rPr>
          <w:sz w:val="28"/>
        </w:rPr>
        <w:t>to Create Vision Mini-Grants</w:t>
      </w:r>
    </w:p>
    <w:p w14:paraId="5F549517" w14:textId="4AE874D6" w:rsidR="003970F3" w:rsidRPr="00BF5256" w:rsidRDefault="003970F3" w:rsidP="003970F3">
      <w:pPr>
        <w:spacing w:after="0" w:line="240" w:lineRule="auto"/>
        <w:jc w:val="center"/>
        <w:rPr>
          <w:sz w:val="28"/>
        </w:rPr>
      </w:pPr>
      <w:r>
        <w:rPr>
          <w:sz w:val="28"/>
        </w:rPr>
        <w:t>January 29, 2015 Version</w:t>
      </w:r>
    </w:p>
    <w:p w14:paraId="72D0D275" w14:textId="77777777" w:rsidR="00BF5256" w:rsidRDefault="00BF5256" w:rsidP="00BF5256">
      <w:pPr>
        <w:jc w:val="center"/>
      </w:pPr>
    </w:p>
    <w:p w14:paraId="5026D51A" w14:textId="77777777" w:rsidR="00BD538D" w:rsidRDefault="00BF5256" w:rsidP="00BF5256">
      <w:r>
        <w:t xml:space="preserve">Whereas </w:t>
      </w:r>
      <w:r w:rsidR="00BD538D">
        <w:t>the President of James Madison University has committed funds to furthering the Vision of the University, which is “</w:t>
      </w:r>
      <w:r w:rsidR="00BD538D" w:rsidRPr="00BD538D">
        <w:t>To be the national model for the engaged university: engaged with ideas and the world</w:t>
      </w:r>
      <w:r w:rsidR="00BD538D">
        <w:t>;” and</w:t>
      </w:r>
    </w:p>
    <w:p w14:paraId="7CCA375C" w14:textId="77777777" w:rsidR="00BD538D" w:rsidRDefault="00BF5256" w:rsidP="00BF5256">
      <w:r>
        <w:t xml:space="preserve">Whereas </w:t>
      </w:r>
      <w:r w:rsidR="00BD538D">
        <w:t>the President has entrusted the Faculty Senate to propose an idea for using these funds towards furthering the University Vision; and</w:t>
      </w:r>
    </w:p>
    <w:p w14:paraId="74BABA5B" w14:textId="77777777" w:rsidR="00BF5256" w:rsidRDefault="00BD538D" w:rsidP="00BF5256">
      <w:r>
        <w:t xml:space="preserve">Whereas the Senate would like to create a process for effectively and fairly distributing funds to those </w:t>
      </w:r>
      <w:r w:rsidR="00790A71">
        <w:t>ideas deemed most likely to further the University Vision;</w:t>
      </w:r>
    </w:p>
    <w:p w14:paraId="3A8C31AA" w14:textId="59C1DCFC" w:rsidR="00BF5256" w:rsidRDefault="00BF5256" w:rsidP="00BF5256">
      <w:r>
        <w:t xml:space="preserve">Therefore, be it resolved that </w:t>
      </w:r>
      <w:r w:rsidR="00BD538D">
        <w:t xml:space="preserve">the Senate recommends the following process for creating a Vision Mini Grant </w:t>
      </w:r>
      <w:r w:rsidR="00BB4BA2">
        <w:t>Steering Committee</w:t>
      </w:r>
      <w:commentRangeStart w:id="0"/>
      <w:r w:rsidR="00BD538D">
        <w:t xml:space="preserve"> </w:t>
      </w:r>
      <w:commentRangeEnd w:id="0"/>
      <w:r w:rsidR="001126F3">
        <w:rPr>
          <w:rStyle w:val="CommentReference"/>
        </w:rPr>
        <w:commentReference w:id="0"/>
      </w:r>
      <w:r w:rsidR="00BD538D">
        <w:t>and allocating funds to worth</w:t>
      </w:r>
      <w:r w:rsidR="00790A71">
        <w:t>y</w:t>
      </w:r>
      <w:r w:rsidR="00BD538D">
        <w:t xml:space="preserve"> applicants:</w:t>
      </w:r>
      <w:r>
        <w:t xml:space="preserve"> </w:t>
      </w:r>
    </w:p>
    <w:p w14:paraId="2F5A234C" w14:textId="77777777" w:rsidR="00BF5256" w:rsidRPr="00790A71" w:rsidRDefault="00790A71" w:rsidP="00790A71">
      <w:pPr>
        <w:ind w:left="360"/>
        <w:rPr>
          <w:b/>
        </w:rPr>
      </w:pPr>
      <w:r w:rsidRPr="00790A71">
        <w:rPr>
          <w:b/>
        </w:rPr>
        <w:t>Prologue</w:t>
      </w:r>
    </w:p>
    <w:p w14:paraId="3008DA99" w14:textId="413199E7" w:rsidR="00BD538D" w:rsidRDefault="00BD538D" w:rsidP="00BD538D">
      <w:pPr>
        <w:ind w:left="720"/>
      </w:pPr>
      <w:r>
        <w:t xml:space="preserve">At the beginning of each academic year, a </w:t>
      </w:r>
      <w:r w:rsidR="00D91346">
        <w:t xml:space="preserve">Faculty Senate </w:t>
      </w:r>
      <w:r>
        <w:t xml:space="preserve">Vision Mini Grant </w:t>
      </w:r>
      <w:r w:rsidR="00BB4BA2">
        <w:t>Steering Committee</w:t>
      </w:r>
      <w:r>
        <w:t xml:space="preserve"> </w:t>
      </w:r>
      <w:r w:rsidR="00790A71">
        <w:t>(</w:t>
      </w:r>
      <w:r w:rsidR="00BB4BA2">
        <w:t>Steering Committee</w:t>
      </w:r>
      <w:r w:rsidR="00790A71">
        <w:t xml:space="preserve">) </w:t>
      </w:r>
      <w:r>
        <w:t xml:space="preserve">will be convened, and </w:t>
      </w:r>
      <w:r w:rsidR="00790A71">
        <w:t xml:space="preserve">the Provost will inform the </w:t>
      </w:r>
      <w:r w:rsidR="00BB4BA2">
        <w:t>Steering Committee</w:t>
      </w:r>
      <w:r w:rsidR="00790A71">
        <w:t xml:space="preserve"> of the total amount of funds available for distribution during that year.  </w:t>
      </w:r>
      <w:commentRangeStart w:id="1"/>
      <w:r w:rsidR="00790A71">
        <w:t xml:space="preserve">The </w:t>
      </w:r>
      <w:r w:rsidR="00BB4BA2">
        <w:t>Steering Committee</w:t>
      </w:r>
      <w:r w:rsidR="00790A71">
        <w:t xml:space="preserve"> will circulate </w:t>
      </w:r>
      <w:r>
        <w:t xml:space="preserve">a call for participation to </w:t>
      </w:r>
      <w:r w:rsidR="00790A71">
        <w:t>all eligible faculty members</w:t>
      </w:r>
      <w:commentRangeEnd w:id="1"/>
      <w:r w:rsidR="001126F3">
        <w:rPr>
          <w:rStyle w:val="CommentReference"/>
        </w:rPr>
        <w:commentReference w:id="1"/>
      </w:r>
      <w:r w:rsidR="00BB4BA2">
        <w:t xml:space="preserve"> (as defined below)</w:t>
      </w:r>
      <w:r w:rsidR="00790A71">
        <w:t xml:space="preserve">.  The </w:t>
      </w:r>
      <w:r w:rsidR="00BB4BA2">
        <w:t>Steering Committee</w:t>
      </w:r>
      <w:r w:rsidR="00790A71">
        <w:t xml:space="preserve"> will establish a time-line for the applications, and will judge the merits of those applications and will </w:t>
      </w:r>
      <w:commentRangeStart w:id="2"/>
      <w:r w:rsidR="00790A71">
        <w:t xml:space="preserve">recommend </w:t>
      </w:r>
      <w:commentRangeEnd w:id="2"/>
      <w:r w:rsidR="001126F3">
        <w:rPr>
          <w:rStyle w:val="CommentReference"/>
        </w:rPr>
        <w:commentReference w:id="2"/>
      </w:r>
      <w:r w:rsidR="00BB4BA2">
        <w:t xml:space="preserve">to the Provost </w:t>
      </w:r>
      <w:r w:rsidR="00790A71">
        <w:t xml:space="preserve">one or more applications for funding.  Successful applicants must spend the allocated funds </w:t>
      </w:r>
      <w:commentRangeStart w:id="3"/>
      <w:r w:rsidR="00790A71">
        <w:t xml:space="preserve">by the end </w:t>
      </w:r>
      <w:r w:rsidR="001126F3">
        <w:t xml:space="preserve">of </w:t>
      </w:r>
      <w:r w:rsidR="00790A71">
        <w:t xml:space="preserve">May </w:t>
      </w:r>
      <w:commentRangeEnd w:id="3"/>
      <w:r w:rsidR="001126F3">
        <w:rPr>
          <w:rStyle w:val="CommentReference"/>
        </w:rPr>
        <w:commentReference w:id="3"/>
      </w:r>
      <w:r w:rsidR="00790A71">
        <w:t xml:space="preserve">of the academic year in which the grant was awarded, and will submit a </w:t>
      </w:r>
      <w:commentRangeStart w:id="4"/>
      <w:r w:rsidR="00790A71">
        <w:t xml:space="preserve">brief </w:t>
      </w:r>
      <w:commentRangeEnd w:id="4"/>
      <w:r w:rsidR="001126F3">
        <w:rPr>
          <w:rStyle w:val="CommentReference"/>
        </w:rPr>
        <w:commentReference w:id="4"/>
      </w:r>
      <w:r w:rsidR="00790A71">
        <w:t xml:space="preserve">report to the Provost and </w:t>
      </w:r>
      <w:r w:rsidR="00BB4BA2">
        <w:t>Steering Committee</w:t>
      </w:r>
      <w:r w:rsidR="00790A71">
        <w:t xml:space="preserve"> on how the funds were used to further the University Vision.</w:t>
      </w:r>
    </w:p>
    <w:p w14:paraId="5EB6FE11" w14:textId="6F370FCE" w:rsidR="00BF5256" w:rsidRDefault="00BB4BA2" w:rsidP="00790A71">
      <w:pPr>
        <w:ind w:left="360"/>
        <w:rPr>
          <w:b/>
        </w:rPr>
      </w:pPr>
      <w:r>
        <w:rPr>
          <w:b/>
        </w:rPr>
        <w:t>Steering Committee</w:t>
      </w:r>
    </w:p>
    <w:p w14:paraId="2D3DADE4" w14:textId="7BE9F7CB" w:rsidR="00C93C4A" w:rsidRDefault="00790A71" w:rsidP="007C3780">
      <w:pPr>
        <w:pStyle w:val="ListParagraph"/>
        <w:numPr>
          <w:ilvl w:val="0"/>
          <w:numId w:val="1"/>
        </w:numPr>
      </w:pPr>
      <w:r w:rsidRPr="00790A71">
        <w:t xml:space="preserve">The </w:t>
      </w:r>
      <w:r w:rsidR="00BB4BA2">
        <w:t>Steering Committee</w:t>
      </w:r>
      <w:r>
        <w:t xml:space="preserve"> will consist of a non-voting Chair and five voting members</w:t>
      </w:r>
      <w:r w:rsidR="00B67378">
        <w:t xml:space="preserve">, no two of which may be from the same College.  </w:t>
      </w:r>
      <w:r w:rsidR="00BB4BA2">
        <w:t xml:space="preserve">The Speaker Pro Tempore of the Senate shall serve as Chair of the Committee.  </w:t>
      </w:r>
      <w:r w:rsidR="00B67378">
        <w:t xml:space="preserve">All </w:t>
      </w:r>
      <w:r w:rsidR="00BB4BA2">
        <w:t>Steering Committee</w:t>
      </w:r>
      <w:r w:rsidR="00B67378">
        <w:t xml:space="preserve"> </w:t>
      </w:r>
      <w:r w:rsidR="00BB4BA2">
        <w:t xml:space="preserve">voting </w:t>
      </w:r>
      <w:r w:rsidR="00B67378">
        <w:t xml:space="preserve">members shall be instructional faculty or part-time faculty meeting the eligibility criteria below.  </w:t>
      </w:r>
      <w:r w:rsidR="00BB4BA2">
        <w:t>Steering Committee</w:t>
      </w:r>
      <w:r w:rsidR="00B67378">
        <w:t xml:space="preserve"> members need not be members of the Senate.   </w:t>
      </w:r>
    </w:p>
    <w:p w14:paraId="3244C3E5" w14:textId="331D65C2" w:rsidR="00790A71" w:rsidRDefault="00B67378" w:rsidP="007C3780">
      <w:pPr>
        <w:pStyle w:val="ListParagraph"/>
        <w:numPr>
          <w:ilvl w:val="0"/>
          <w:numId w:val="1"/>
        </w:numPr>
      </w:pPr>
      <w:r>
        <w:t>To avoid conflicts of interest, no applicant</w:t>
      </w:r>
      <w:r w:rsidR="00C93C4A">
        <w:t>,</w:t>
      </w:r>
      <w:r>
        <w:t xml:space="preserve"> joint-applicant</w:t>
      </w:r>
      <w:r w:rsidR="00C93C4A">
        <w:t>, or faculty who anticipate receiving any direct benefits from the funding of an application</w:t>
      </w:r>
      <w:r>
        <w:t xml:space="preserve"> may serve on the </w:t>
      </w:r>
      <w:r w:rsidR="00BB4BA2">
        <w:t>Steering Committee</w:t>
      </w:r>
      <w:r>
        <w:t xml:space="preserve"> during the year that </w:t>
      </w:r>
      <w:r w:rsidR="00C93C4A">
        <w:t>the</w:t>
      </w:r>
      <w:r>
        <w:t xml:space="preserve"> application is under consideration.</w:t>
      </w:r>
      <w:r w:rsidR="00C93C4A">
        <w:t xml:space="preserve">  </w:t>
      </w:r>
    </w:p>
    <w:p w14:paraId="131BE749" w14:textId="4E45955A" w:rsidR="00B67378" w:rsidRPr="00790A71" w:rsidRDefault="00B67378" w:rsidP="007C3780">
      <w:pPr>
        <w:pStyle w:val="ListParagraph"/>
        <w:numPr>
          <w:ilvl w:val="0"/>
          <w:numId w:val="1"/>
        </w:numPr>
      </w:pPr>
      <w:commentRangeStart w:id="5"/>
      <w:r>
        <w:t xml:space="preserve">The </w:t>
      </w:r>
      <w:r w:rsidR="00BB4BA2">
        <w:t>Steering Committee</w:t>
      </w:r>
      <w:r>
        <w:t xml:space="preserve"> will be appointed by the Faculty Senate Nominations and Elections Committee, under the direction of the Faculty Senate Marshal and with the advice of the Speaker.  The Marshal shall have the primary obligation to ensure</w:t>
      </w:r>
      <w:r w:rsidR="007C3780">
        <w:t xml:space="preserve"> that a </w:t>
      </w:r>
      <w:r w:rsidR="00BB4BA2">
        <w:t>Steering Committee</w:t>
      </w:r>
      <w:r w:rsidR="007C3780">
        <w:t xml:space="preserve"> is appointed as soon as reasonably feasible at the beginning of each academic </w:t>
      </w:r>
      <w:commentRangeStart w:id="6"/>
      <w:r w:rsidR="007C3780">
        <w:t>year</w:t>
      </w:r>
      <w:commentRangeEnd w:id="5"/>
      <w:r w:rsidR="00172034">
        <w:rPr>
          <w:rStyle w:val="CommentReference"/>
        </w:rPr>
        <w:commentReference w:id="5"/>
      </w:r>
      <w:commentRangeEnd w:id="6"/>
      <w:r w:rsidR="00172034">
        <w:rPr>
          <w:rStyle w:val="CommentReference"/>
        </w:rPr>
        <w:commentReference w:id="6"/>
      </w:r>
      <w:r w:rsidR="007C3780">
        <w:t>.</w:t>
      </w:r>
    </w:p>
    <w:p w14:paraId="0A7BAD5F" w14:textId="77777777" w:rsidR="00790A71" w:rsidRDefault="00790A71" w:rsidP="00790A71">
      <w:pPr>
        <w:ind w:left="360"/>
        <w:rPr>
          <w:b/>
        </w:rPr>
      </w:pPr>
      <w:commentRangeStart w:id="7"/>
      <w:r>
        <w:rPr>
          <w:b/>
        </w:rPr>
        <w:lastRenderedPageBreak/>
        <w:t>Eligibility</w:t>
      </w:r>
      <w:commentRangeEnd w:id="7"/>
      <w:r w:rsidR="00172034">
        <w:rPr>
          <w:rStyle w:val="CommentReference"/>
        </w:rPr>
        <w:commentReference w:id="7"/>
      </w:r>
    </w:p>
    <w:p w14:paraId="45B6D87F" w14:textId="77777777" w:rsidR="007C3780" w:rsidRDefault="007C3780" w:rsidP="007C3780">
      <w:pPr>
        <w:pStyle w:val="ListParagraph"/>
        <w:numPr>
          <w:ilvl w:val="0"/>
          <w:numId w:val="3"/>
        </w:numPr>
      </w:pPr>
      <w:r>
        <w:t xml:space="preserve">All full-time JMU Instructional Faculty members are eligible to apply for a </w:t>
      </w:r>
      <w:r w:rsidR="00D91346">
        <w:t xml:space="preserve">Faculty Senate </w:t>
      </w:r>
      <w:r>
        <w:t xml:space="preserve">Mini </w:t>
      </w:r>
      <w:r w:rsidR="00D91346">
        <w:t>Grant</w:t>
      </w:r>
      <w:r>
        <w:t>.  The term “Instructional Faculty” is defined in the Faculty Handbook as individuals who devote at least 50 percent of their appointment to teaching and research functions of the university.  Academic Unit Heads are defined as instructional faculty members.</w:t>
      </w:r>
    </w:p>
    <w:p w14:paraId="129C68D1" w14:textId="77777777" w:rsidR="007C3780" w:rsidRDefault="007C3780" w:rsidP="007C3780">
      <w:pPr>
        <w:pStyle w:val="ListParagraph"/>
        <w:numPr>
          <w:ilvl w:val="0"/>
          <w:numId w:val="3"/>
        </w:numPr>
      </w:pPr>
      <w:r>
        <w:t>Part-Time and Adjunct JMU faculty who have primary responsibility for the teaching of for-credit courses and have been continuously employed by JMU in such capacity for at least six consecutive semesters</w:t>
      </w:r>
      <w:r w:rsidRPr="00832616">
        <w:t xml:space="preserve"> </w:t>
      </w:r>
      <w:r>
        <w:t xml:space="preserve">(three academic years) are eligible to apply for a </w:t>
      </w:r>
      <w:r w:rsidR="00D91346">
        <w:t xml:space="preserve">Faculty Senate </w:t>
      </w:r>
      <w:r>
        <w:t xml:space="preserve">Mini </w:t>
      </w:r>
      <w:r w:rsidR="00D91346">
        <w:t>Grant</w:t>
      </w:r>
      <w:r>
        <w:t xml:space="preserve">.  The status of Part-Time and Adjunct Faculty is defined in the </w:t>
      </w:r>
      <w:r w:rsidRPr="00D71A5B">
        <w:t>Manual of Policies and Procedures, Policy 2104, Part-Time and Adjunct Faculty.</w:t>
      </w:r>
    </w:p>
    <w:p w14:paraId="156DC3E3" w14:textId="77777777" w:rsidR="007C3780" w:rsidRDefault="007C3780" w:rsidP="007C3780">
      <w:pPr>
        <w:pStyle w:val="ListParagraph"/>
        <w:numPr>
          <w:ilvl w:val="0"/>
          <w:numId w:val="3"/>
        </w:numPr>
      </w:pPr>
      <w:r>
        <w:t xml:space="preserve">Those not eligible to apply for a </w:t>
      </w:r>
      <w:r w:rsidR="00D91346">
        <w:t xml:space="preserve">Faculty Senate </w:t>
      </w:r>
      <w:r>
        <w:t xml:space="preserve">Mini </w:t>
      </w:r>
      <w:r w:rsidR="00D91346">
        <w:t>Grant</w:t>
      </w:r>
      <w:r>
        <w:t xml:space="preserve"> include C</w:t>
      </w:r>
      <w:r w:rsidRPr="00FA17FC">
        <w:t xml:space="preserve">lassified </w:t>
      </w:r>
      <w:r>
        <w:t>S</w:t>
      </w:r>
      <w:r w:rsidRPr="00FA17FC">
        <w:t>taff members</w:t>
      </w:r>
      <w:r>
        <w:t>,</w:t>
      </w:r>
      <w:r w:rsidRPr="00FA17FC">
        <w:t xml:space="preserve"> </w:t>
      </w:r>
      <w:r>
        <w:t>Administrative and Professional (A&amp;P) Faculty, Emeritus Faculty, Visiting Faculty, Scholars in Residence, and Researchers, as those terms are defined in the Faculty Handbook or University policies.</w:t>
      </w:r>
    </w:p>
    <w:p w14:paraId="2F00AA84" w14:textId="77777777" w:rsidR="00C93C4A" w:rsidRDefault="00C93C4A" w:rsidP="00790A71">
      <w:pPr>
        <w:ind w:left="360"/>
        <w:rPr>
          <w:b/>
        </w:rPr>
      </w:pPr>
      <w:r>
        <w:rPr>
          <w:b/>
        </w:rPr>
        <w:t>Use of Funds</w:t>
      </w:r>
    </w:p>
    <w:p w14:paraId="479A55A1" w14:textId="77777777" w:rsidR="00C93C4A" w:rsidRPr="00C93C4A" w:rsidRDefault="00C93C4A" w:rsidP="00C93C4A">
      <w:pPr>
        <w:ind w:left="720"/>
      </w:pPr>
      <w:r w:rsidRPr="00C93C4A">
        <w:t>While</w:t>
      </w:r>
      <w:r>
        <w:t xml:space="preserve"> applicants are encouraged to be creative in their proposed use of funds, please note that </w:t>
      </w:r>
      <w:r w:rsidR="00D91346">
        <w:t xml:space="preserve">the </w:t>
      </w:r>
      <w:r>
        <w:t xml:space="preserve">use </w:t>
      </w:r>
      <w:r w:rsidR="00D91346">
        <w:t xml:space="preserve">of Faculty Senate Mini Grant </w:t>
      </w:r>
      <w:r>
        <w:t xml:space="preserve">funds are governed by Virginia law and University Policy.  In particular, applicants are encouraged to ensure that their proposals comply with University Policy 1306 - Extra Employment for Faculty and Exempt Staff Members </w:t>
      </w:r>
      <w:proofErr w:type="gramStart"/>
      <w:r>
        <w:t>Within</w:t>
      </w:r>
      <w:proofErr w:type="gramEnd"/>
      <w:r>
        <w:t xml:space="preserve"> the University. </w:t>
      </w:r>
      <w:r w:rsidR="00D91346">
        <w:t>Faculty members may receive extra compensation through the Faculty Senate Mini Grant so long as the use complies with Policy 1306.</w:t>
      </w:r>
    </w:p>
    <w:p w14:paraId="06D3ECDD" w14:textId="77777777" w:rsidR="00BD538D" w:rsidRPr="007C3780" w:rsidRDefault="007C3780" w:rsidP="00790A71">
      <w:pPr>
        <w:ind w:left="360"/>
        <w:rPr>
          <w:b/>
        </w:rPr>
      </w:pPr>
      <w:r>
        <w:rPr>
          <w:b/>
        </w:rPr>
        <w:t>Application Procedure</w:t>
      </w:r>
    </w:p>
    <w:p w14:paraId="0B3298EE" w14:textId="5C8F43A1" w:rsidR="007C3780" w:rsidRDefault="007C3780" w:rsidP="007C3780">
      <w:pPr>
        <w:pStyle w:val="ListParagraph"/>
        <w:numPr>
          <w:ilvl w:val="0"/>
          <w:numId w:val="4"/>
        </w:numPr>
        <w:ind w:left="1080"/>
      </w:pPr>
      <w:r w:rsidRPr="007C3780">
        <w:t xml:space="preserve">The </w:t>
      </w:r>
      <w:r w:rsidR="00BB4BA2">
        <w:t>Steering Committee</w:t>
      </w:r>
      <w:r>
        <w:t xml:space="preserve"> shall create an application process and establish a time-line for the applications that will encourage broad participation, be fair to all applicants, and will further the purpose of the University Vision.</w:t>
      </w:r>
    </w:p>
    <w:p w14:paraId="2F21903E" w14:textId="413234AD" w:rsidR="007C3780" w:rsidRDefault="007C3780" w:rsidP="007C3780">
      <w:pPr>
        <w:pStyle w:val="ListParagraph"/>
        <w:numPr>
          <w:ilvl w:val="0"/>
          <w:numId w:val="4"/>
        </w:numPr>
        <w:ind w:left="1080"/>
      </w:pPr>
      <w:r>
        <w:t xml:space="preserve">The </w:t>
      </w:r>
      <w:r w:rsidR="00BB4BA2">
        <w:t>Steering Committee</w:t>
      </w:r>
      <w:r>
        <w:t xml:space="preserve"> will read all timely-submitted applications and will </w:t>
      </w:r>
      <w:r w:rsidR="00C93C4A">
        <w:t xml:space="preserve">decide on an allocation of funds that will best further the goals of the </w:t>
      </w:r>
      <w:r w:rsidR="00BB4BA2">
        <w:t>Steering Committee</w:t>
      </w:r>
      <w:r w:rsidR="00C93C4A">
        <w:t xml:space="preserve"> and the University Vision.  The award may select a single applicant, or may divide the available funds among multiple applicants.  </w:t>
      </w:r>
    </w:p>
    <w:p w14:paraId="35A773B0" w14:textId="43BE12A6" w:rsidR="00C93C4A" w:rsidRPr="007C3780" w:rsidRDefault="00C93C4A" w:rsidP="007C3780">
      <w:pPr>
        <w:pStyle w:val="ListParagraph"/>
        <w:numPr>
          <w:ilvl w:val="0"/>
          <w:numId w:val="4"/>
        </w:numPr>
        <w:ind w:left="1080"/>
      </w:pPr>
      <w:r>
        <w:t xml:space="preserve">Upon completion of its deliberations, the </w:t>
      </w:r>
      <w:r w:rsidR="00BB4BA2">
        <w:t>Steering Committee</w:t>
      </w:r>
      <w:r>
        <w:t xml:space="preserve"> shall submit a recommendation to the Provost.  </w:t>
      </w:r>
    </w:p>
    <w:p w14:paraId="740E069E" w14:textId="77777777" w:rsidR="00790A71" w:rsidRPr="00BD538D" w:rsidRDefault="00790A71" w:rsidP="00790A71">
      <w:pPr>
        <w:ind w:left="360"/>
        <w:rPr>
          <w:b/>
        </w:rPr>
      </w:pPr>
      <w:r>
        <w:rPr>
          <w:b/>
        </w:rPr>
        <w:t>Reporting Process</w:t>
      </w:r>
    </w:p>
    <w:p w14:paraId="5C535797" w14:textId="656617F0" w:rsidR="00BF5256" w:rsidRDefault="00C93C4A" w:rsidP="004721D4">
      <w:pPr>
        <w:ind w:left="720"/>
      </w:pPr>
      <w:r>
        <w:t xml:space="preserve">Successful applicants must spend the allocated funds </w:t>
      </w:r>
      <w:commentRangeStart w:id="8"/>
      <w:r>
        <w:t xml:space="preserve">by the end </w:t>
      </w:r>
      <w:r w:rsidR="003970F3">
        <w:t>of August</w:t>
      </w:r>
      <w:r>
        <w:t xml:space="preserve"> </w:t>
      </w:r>
      <w:commentRangeEnd w:id="8"/>
      <w:r w:rsidR="00172034">
        <w:rPr>
          <w:rStyle w:val="CommentReference"/>
        </w:rPr>
        <w:commentReference w:id="8"/>
      </w:r>
      <w:r w:rsidR="003970F3">
        <w:t>following</w:t>
      </w:r>
      <w:bookmarkStart w:id="9" w:name="_GoBack"/>
      <w:bookmarkEnd w:id="9"/>
      <w:r>
        <w:t xml:space="preserve"> the academic year in which the grant was awarded, and will submit a brief report to the Provost and </w:t>
      </w:r>
      <w:r w:rsidR="00BB4BA2">
        <w:t>Steering Committee</w:t>
      </w:r>
      <w:r>
        <w:t xml:space="preserve"> on how the funds were used to further the University Vision.</w:t>
      </w:r>
    </w:p>
    <w:sectPr w:rsidR="00BF5256" w:rsidSect="00C3124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Piper, Mark Christian - pipermc" w:date="2014-12-03T10:28:00Z" w:initials="PMC-p">
    <w:p w14:paraId="2B74A0F2" w14:textId="77777777" w:rsidR="001126F3" w:rsidRDefault="001126F3">
      <w:pPr>
        <w:pStyle w:val="CommentText"/>
      </w:pPr>
      <w:r>
        <w:rPr>
          <w:rStyle w:val="CommentReference"/>
        </w:rPr>
        <w:annotationRef/>
      </w:r>
      <w:r>
        <w:t xml:space="preserve">Should this be ‘committee,’ given that (hopefully) this will be an ongoing concern? </w:t>
      </w:r>
    </w:p>
  </w:comment>
  <w:comment w:id="1" w:author="Piper, Mark Christian - pipermc" w:date="2014-12-03T10:29:00Z" w:initials="PMC-p">
    <w:p w14:paraId="344F33F0" w14:textId="77777777" w:rsidR="001126F3" w:rsidRDefault="001126F3">
      <w:pPr>
        <w:pStyle w:val="CommentText"/>
      </w:pPr>
      <w:r>
        <w:rPr>
          <w:rStyle w:val="CommentReference"/>
        </w:rPr>
        <w:annotationRef/>
      </w:r>
      <w:r>
        <w:t xml:space="preserve">By ‘eligible,’ do you mean Senators? </w:t>
      </w:r>
    </w:p>
    <w:p w14:paraId="2E5F60AB" w14:textId="77777777" w:rsidR="00172034" w:rsidRDefault="00172034">
      <w:pPr>
        <w:pStyle w:val="CommentText"/>
      </w:pPr>
    </w:p>
    <w:p w14:paraId="1C0C48E1" w14:textId="1ECD8CE5" w:rsidR="00172034" w:rsidRDefault="00172034">
      <w:pPr>
        <w:pStyle w:val="CommentText"/>
      </w:pPr>
      <w:r>
        <w:t>EDIT: Ah, having read below, I see that you want to extend the invitation beyond the Senate.  In that case, I might say “see below for further details” or something like that to forestall unnecessary needling.</w:t>
      </w:r>
    </w:p>
  </w:comment>
  <w:comment w:id="2" w:author="Piper, Mark Christian - pipermc" w:date="2014-12-04T13:25:00Z" w:initials="PMC-p">
    <w:p w14:paraId="5D8857BA" w14:textId="77777777" w:rsidR="001126F3" w:rsidRPr="00BB4BA2" w:rsidRDefault="001126F3">
      <w:pPr>
        <w:pStyle w:val="CommentText"/>
        <w:rPr>
          <w:color w:val="FF0000"/>
        </w:rPr>
      </w:pPr>
      <w:r w:rsidRPr="00BB4BA2">
        <w:rPr>
          <w:rStyle w:val="CommentReference"/>
          <w:color w:val="FF0000"/>
        </w:rPr>
        <w:annotationRef/>
      </w:r>
      <w:r w:rsidRPr="00BB4BA2">
        <w:rPr>
          <w:color w:val="FF0000"/>
        </w:rPr>
        <w:t xml:space="preserve">Does this mean that the TF/committee would only have advisory power, given that they only recommend?  Or is this ‘recommend’ directed to the Provost?  </w:t>
      </w:r>
    </w:p>
    <w:p w14:paraId="5FBBE4B8" w14:textId="77777777" w:rsidR="00172034" w:rsidRPr="00BB4BA2" w:rsidRDefault="00172034">
      <w:pPr>
        <w:pStyle w:val="CommentText"/>
        <w:rPr>
          <w:color w:val="FF0000"/>
        </w:rPr>
      </w:pPr>
    </w:p>
    <w:p w14:paraId="46425716" w14:textId="26A08009" w:rsidR="00172034" w:rsidRPr="00BB4BA2" w:rsidRDefault="00172034">
      <w:pPr>
        <w:pStyle w:val="CommentText"/>
        <w:rPr>
          <w:color w:val="FF0000"/>
        </w:rPr>
      </w:pPr>
      <w:r w:rsidRPr="00BB4BA2">
        <w:rPr>
          <w:color w:val="FF0000"/>
        </w:rPr>
        <w:t>EDIT: Ah, having read below I see you mean ‘recommend to the Provost’.  Perhaps it would forestall confusion to note this here.</w:t>
      </w:r>
    </w:p>
    <w:p w14:paraId="192474C6" w14:textId="77777777" w:rsidR="00172034" w:rsidRPr="00BB4BA2" w:rsidRDefault="00172034">
      <w:pPr>
        <w:pStyle w:val="CommentText"/>
        <w:rPr>
          <w:color w:val="FF0000"/>
        </w:rPr>
      </w:pPr>
    </w:p>
    <w:p w14:paraId="765CA445" w14:textId="409C9861" w:rsidR="00172034" w:rsidRPr="00BB4BA2" w:rsidRDefault="00172034">
      <w:pPr>
        <w:pStyle w:val="CommentText"/>
        <w:rPr>
          <w:color w:val="FF0000"/>
        </w:rPr>
      </w:pPr>
      <w:r w:rsidRPr="00BB4BA2">
        <w:rPr>
          <w:color w:val="FF0000"/>
        </w:rPr>
        <w:t>Also, we’ll have to be clear that the TF/committee will have executive power in this regard – giving recommendations without consulting the rest of the Senate.  (</w:t>
      </w:r>
      <w:proofErr w:type="gramStart"/>
      <w:r w:rsidRPr="00BB4BA2">
        <w:rPr>
          <w:color w:val="FF0000"/>
        </w:rPr>
        <w:t>or</w:t>
      </w:r>
      <w:proofErr w:type="gramEnd"/>
      <w:r w:rsidRPr="00BB4BA2">
        <w:rPr>
          <w:color w:val="FF0000"/>
        </w:rPr>
        <w:t xml:space="preserve"> should that remain implied?)</w:t>
      </w:r>
    </w:p>
    <w:p w14:paraId="529A56BB" w14:textId="77777777" w:rsidR="001126F3" w:rsidRPr="00BB4BA2" w:rsidRDefault="001126F3">
      <w:pPr>
        <w:pStyle w:val="CommentText"/>
        <w:rPr>
          <w:color w:val="FF0000"/>
        </w:rPr>
      </w:pPr>
    </w:p>
    <w:p w14:paraId="05FE2DD0" w14:textId="77777777" w:rsidR="001126F3" w:rsidRPr="00BB4BA2" w:rsidRDefault="001126F3">
      <w:pPr>
        <w:pStyle w:val="CommentText"/>
        <w:rPr>
          <w:color w:val="FF0000"/>
        </w:rPr>
      </w:pPr>
      <w:r w:rsidRPr="00BB4BA2">
        <w:rPr>
          <w:color w:val="FF0000"/>
        </w:rPr>
        <w:t>In general I lean towards supporting the view that the TF/committee should have executive power to decide who gets the grants.  If the TF/committee only has advisory power and brings its recommendations to the full Senate for discussion and possible adoption, it would reduce efficiency, and really clog the works, impeding other business.</w:t>
      </w:r>
    </w:p>
  </w:comment>
  <w:comment w:id="3" w:author="Piper, Mark Christian - pipermc" w:date="2014-12-03T10:31:00Z" w:initials="PMC-p">
    <w:p w14:paraId="03302AEE" w14:textId="77777777" w:rsidR="001126F3" w:rsidRDefault="001126F3">
      <w:pPr>
        <w:pStyle w:val="CommentText"/>
      </w:pPr>
      <w:r>
        <w:rPr>
          <w:rStyle w:val="CommentReference"/>
        </w:rPr>
        <w:annotationRef/>
      </w:r>
      <w:r>
        <w:t xml:space="preserve">I might suggest that we make this longer – I can see some Senators bringing up counter-examples to this deadline.  Perhaps ‘no later than mid-August’? </w:t>
      </w:r>
    </w:p>
  </w:comment>
  <w:comment w:id="4" w:author="Piper, Mark Christian - pipermc" w:date="2014-12-03T10:32:00Z" w:initials="PMC-p">
    <w:p w14:paraId="69EB9FEF" w14:textId="77777777" w:rsidR="001126F3" w:rsidRDefault="001126F3">
      <w:pPr>
        <w:pStyle w:val="CommentText"/>
      </w:pPr>
      <w:r>
        <w:rPr>
          <w:rStyle w:val="CommentReference"/>
        </w:rPr>
        <w:annotationRef/>
      </w:r>
      <w:r>
        <w:t xml:space="preserve">To avoid needling, perhaps “one to two page” should be substituted here? </w:t>
      </w:r>
    </w:p>
  </w:comment>
  <w:comment w:id="5" w:author="Piper, Mark Christian - pipermc" w:date="2014-12-03T10:36:00Z" w:initials="PMC-p">
    <w:p w14:paraId="41F055BB" w14:textId="7F06AF63" w:rsidR="00172034" w:rsidRDefault="00172034">
      <w:pPr>
        <w:pStyle w:val="CommentText"/>
      </w:pPr>
      <w:r>
        <w:rPr>
          <w:rStyle w:val="CommentReference"/>
        </w:rPr>
        <w:annotationRef/>
      </w:r>
      <w:r>
        <w:t xml:space="preserve">I’m fine with this, but I still feel a pull towards getting the Speaker Pro Temp involved more.  It’s too easy, I think, for a person pulling in the extra money and having that amount of (putative) responsibility to skate by, doing little more than attending Steering Committee meetings.  </w:t>
      </w:r>
    </w:p>
  </w:comment>
  <w:comment w:id="6" w:author="Piper, Mark Christian - pipermc" w:date="2014-12-03T10:38:00Z" w:initials="PMC-p">
    <w:p w14:paraId="51B15071" w14:textId="6582A334" w:rsidR="00172034" w:rsidRDefault="00172034">
      <w:pPr>
        <w:pStyle w:val="CommentText"/>
      </w:pPr>
      <w:r>
        <w:rPr>
          <w:rStyle w:val="CommentReference"/>
        </w:rPr>
        <w:annotationRef/>
      </w:r>
      <w:r>
        <w:t xml:space="preserve">We will need to form this TF/committee quickly every year.  This might be a crazy idea, but perhaps we could see about offering members of this committee a small stipend in gratitude for their service ($150? $200?).  This could save a lot of arm-pulling.  </w:t>
      </w:r>
    </w:p>
  </w:comment>
  <w:comment w:id="7" w:author="Piper, Mark Christian - pipermc" w:date="2014-12-03T10:35:00Z" w:initials="PMC-p">
    <w:p w14:paraId="4EA2E457" w14:textId="135BC063" w:rsidR="00172034" w:rsidRDefault="00172034">
      <w:pPr>
        <w:pStyle w:val="CommentText"/>
      </w:pPr>
      <w:r>
        <w:rPr>
          <w:rStyle w:val="CommentReference"/>
        </w:rPr>
        <w:annotationRef/>
      </w:r>
      <w:r>
        <w:t>It might be helpful to note that this covers both (1) eligibility to apply for a mini-grant, and (2) eligibility to serve on the TF/committee.</w:t>
      </w:r>
    </w:p>
  </w:comment>
  <w:comment w:id="8" w:author="Piper, Mark Christian - pipermc" w:date="2014-12-03T10:41:00Z" w:initials="PMC-p">
    <w:p w14:paraId="528EA8A3" w14:textId="312C6488" w:rsidR="00172034" w:rsidRDefault="00172034">
      <w:pPr>
        <w:pStyle w:val="CommentText"/>
      </w:pPr>
      <w:r>
        <w:rPr>
          <w:rStyle w:val="CommentReference"/>
        </w:rPr>
        <w:annotationRef/>
      </w:r>
      <w:r>
        <w:t>See my note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74A0F2" w15:done="0"/>
  <w15:commentEx w15:paraId="1C0C48E1" w15:done="0"/>
  <w15:commentEx w15:paraId="05FE2DD0" w15:done="0"/>
  <w15:commentEx w15:paraId="03302AEE" w15:done="0"/>
  <w15:commentEx w15:paraId="69EB9FEF" w15:done="0"/>
  <w15:commentEx w15:paraId="41F055BB" w15:done="0"/>
  <w15:commentEx w15:paraId="51B15071" w15:done="0"/>
  <w15:commentEx w15:paraId="4EA2E457" w15:done="0"/>
  <w15:commentEx w15:paraId="528EA8A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30F7F"/>
    <w:multiLevelType w:val="hybridMultilevel"/>
    <w:tmpl w:val="4D18E224"/>
    <w:lvl w:ilvl="0" w:tplc="B904791C">
      <w:start w:val="1"/>
      <w:numFmt w:val="upp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A74FA4"/>
    <w:multiLevelType w:val="hybridMultilevel"/>
    <w:tmpl w:val="0B669370"/>
    <w:lvl w:ilvl="0" w:tplc="B904791C">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37255B2"/>
    <w:multiLevelType w:val="hybridMultilevel"/>
    <w:tmpl w:val="B3E8580C"/>
    <w:lvl w:ilvl="0" w:tplc="B90479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9A493F"/>
    <w:multiLevelType w:val="hybridMultilevel"/>
    <w:tmpl w:val="E9CCF03A"/>
    <w:lvl w:ilvl="0" w:tplc="B90479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per, Mark Christian - pipermc">
    <w15:presenceInfo w15:providerId="AD" w15:userId="S-1-5-21-1980385058-2169291792-3532307926-1111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256"/>
    <w:rsid w:val="001126F3"/>
    <w:rsid w:val="00172034"/>
    <w:rsid w:val="003970F3"/>
    <w:rsid w:val="004721D4"/>
    <w:rsid w:val="0052421D"/>
    <w:rsid w:val="00790A71"/>
    <w:rsid w:val="007C3780"/>
    <w:rsid w:val="009449AC"/>
    <w:rsid w:val="00B67378"/>
    <w:rsid w:val="00BB4BA2"/>
    <w:rsid w:val="00BD538D"/>
    <w:rsid w:val="00BF5256"/>
    <w:rsid w:val="00C31242"/>
    <w:rsid w:val="00C93C4A"/>
    <w:rsid w:val="00D91346"/>
    <w:rsid w:val="00E11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D5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80"/>
    <w:pPr>
      <w:ind w:left="720"/>
      <w:contextualSpacing/>
    </w:pPr>
  </w:style>
  <w:style w:type="paragraph" w:styleId="BalloonText">
    <w:name w:val="Balloon Text"/>
    <w:basedOn w:val="Normal"/>
    <w:link w:val="BalloonTextChar"/>
    <w:uiPriority w:val="99"/>
    <w:semiHidden/>
    <w:unhideWhenUsed/>
    <w:rsid w:val="00112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6F3"/>
    <w:rPr>
      <w:rFonts w:ascii="Segoe UI" w:hAnsi="Segoe UI" w:cs="Segoe UI"/>
      <w:sz w:val="18"/>
      <w:szCs w:val="18"/>
    </w:rPr>
  </w:style>
  <w:style w:type="character" w:styleId="CommentReference">
    <w:name w:val="annotation reference"/>
    <w:basedOn w:val="DefaultParagraphFont"/>
    <w:uiPriority w:val="99"/>
    <w:semiHidden/>
    <w:unhideWhenUsed/>
    <w:rsid w:val="001126F3"/>
    <w:rPr>
      <w:sz w:val="16"/>
      <w:szCs w:val="16"/>
    </w:rPr>
  </w:style>
  <w:style w:type="paragraph" w:styleId="CommentText">
    <w:name w:val="annotation text"/>
    <w:basedOn w:val="Normal"/>
    <w:link w:val="CommentTextChar"/>
    <w:uiPriority w:val="99"/>
    <w:semiHidden/>
    <w:unhideWhenUsed/>
    <w:rsid w:val="001126F3"/>
    <w:pPr>
      <w:spacing w:line="240" w:lineRule="auto"/>
    </w:pPr>
    <w:rPr>
      <w:sz w:val="20"/>
      <w:szCs w:val="20"/>
    </w:rPr>
  </w:style>
  <w:style w:type="character" w:customStyle="1" w:styleId="CommentTextChar">
    <w:name w:val="Comment Text Char"/>
    <w:basedOn w:val="DefaultParagraphFont"/>
    <w:link w:val="CommentText"/>
    <w:uiPriority w:val="99"/>
    <w:semiHidden/>
    <w:rsid w:val="001126F3"/>
    <w:rPr>
      <w:sz w:val="20"/>
      <w:szCs w:val="20"/>
    </w:rPr>
  </w:style>
  <w:style w:type="paragraph" w:styleId="CommentSubject">
    <w:name w:val="annotation subject"/>
    <w:basedOn w:val="CommentText"/>
    <w:next w:val="CommentText"/>
    <w:link w:val="CommentSubjectChar"/>
    <w:uiPriority w:val="99"/>
    <w:semiHidden/>
    <w:unhideWhenUsed/>
    <w:rsid w:val="001126F3"/>
    <w:rPr>
      <w:b/>
      <w:bCs/>
    </w:rPr>
  </w:style>
  <w:style w:type="character" w:customStyle="1" w:styleId="CommentSubjectChar">
    <w:name w:val="Comment Subject Char"/>
    <w:basedOn w:val="CommentTextChar"/>
    <w:link w:val="CommentSubject"/>
    <w:uiPriority w:val="99"/>
    <w:semiHidden/>
    <w:rsid w:val="001126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80"/>
    <w:pPr>
      <w:ind w:left="720"/>
      <w:contextualSpacing/>
    </w:pPr>
  </w:style>
  <w:style w:type="paragraph" w:styleId="BalloonText">
    <w:name w:val="Balloon Text"/>
    <w:basedOn w:val="Normal"/>
    <w:link w:val="BalloonTextChar"/>
    <w:uiPriority w:val="99"/>
    <w:semiHidden/>
    <w:unhideWhenUsed/>
    <w:rsid w:val="001126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6F3"/>
    <w:rPr>
      <w:rFonts w:ascii="Segoe UI" w:hAnsi="Segoe UI" w:cs="Segoe UI"/>
      <w:sz w:val="18"/>
      <w:szCs w:val="18"/>
    </w:rPr>
  </w:style>
  <w:style w:type="character" w:styleId="CommentReference">
    <w:name w:val="annotation reference"/>
    <w:basedOn w:val="DefaultParagraphFont"/>
    <w:uiPriority w:val="99"/>
    <w:semiHidden/>
    <w:unhideWhenUsed/>
    <w:rsid w:val="001126F3"/>
    <w:rPr>
      <w:sz w:val="16"/>
      <w:szCs w:val="16"/>
    </w:rPr>
  </w:style>
  <w:style w:type="paragraph" w:styleId="CommentText">
    <w:name w:val="annotation text"/>
    <w:basedOn w:val="Normal"/>
    <w:link w:val="CommentTextChar"/>
    <w:uiPriority w:val="99"/>
    <w:semiHidden/>
    <w:unhideWhenUsed/>
    <w:rsid w:val="001126F3"/>
    <w:pPr>
      <w:spacing w:line="240" w:lineRule="auto"/>
    </w:pPr>
    <w:rPr>
      <w:sz w:val="20"/>
      <w:szCs w:val="20"/>
    </w:rPr>
  </w:style>
  <w:style w:type="character" w:customStyle="1" w:styleId="CommentTextChar">
    <w:name w:val="Comment Text Char"/>
    <w:basedOn w:val="DefaultParagraphFont"/>
    <w:link w:val="CommentText"/>
    <w:uiPriority w:val="99"/>
    <w:semiHidden/>
    <w:rsid w:val="001126F3"/>
    <w:rPr>
      <w:sz w:val="20"/>
      <w:szCs w:val="20"/>
    </w:rPr>
  </w:style>
  <w:style w:type="paragraph" w:styleId="CommentSubject">
    <w:name w:val="annotation subject"/>
    <w:basedOn w:val="CommentText"/>
    <w:next w:val="CommentText"/>
    <w:link w:val="CommentSubjectChar"/>
    <w:uiPriority w:val="99"/>
    <w:semiHidden/>
    <w:unhideWhenUsed/>
    <w:rsid w:val="001126F3"/>
    <w:rPr>
      <w:b/>
      <w:bCs/>
    </w:rPr>
  </w:style>
  <w:style w:type="character" w:customStyle="1" w:styleId="CommentSubjectChar">
    <w:name w:val="Comment Subject Char"/>
    <w:basedOn w:val="CommentTextChar"/>
    <w:link w:val="CommentSubject"/>
    <w:uiPriority w:val="99"/>
    <w:semiHidden/>
    <w:rsid w:val="001126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209487">
      <w:bodyDiv w:val="1"/>
      <w:marLeft w:val="0"/>
      <w:marRight w:val="0"/>
      <w:marTop w:val="0"/>
      <w:marBottom w:val="0"/>
      <w:divBdr>
        <w:top w:val="none" w:sz="0" w:space="0" w:color="auto"/>
        <w:left w:val="none" w:sz="0" w:space="0" w:color="auto"/>
        <w:bottom w:val="none" w:sz="0" w:space="0" w:color="auto"/>
        <w:right w:val="none" w:sz="0" w:space="0" w:color="auto"/>
      </w:divBdr>
    </w:div>
    <w:div w:id="178522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mcgrawdk</dc:creator>
  <cp:lastModifiedBy>tsecdtmx</cp:lastModifiedBy>
  <cp:revision>3</cp:revision>
  <cp:lastPrinted>2014-12-03T14:58:00Z</cp:lastPrinted>
  <dcterms:created xsi:type="dcterms:W3CDTF">2015-01-23T15:31:00Z</dcterms:created>
  <dcterms:modified xsi:type="dcterms:W3CDTF">2015-01-23T15:34:00Z</dcterms:modified>
</cp:coreProperties>
</file>