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A6" w:rsidRDefault="003E05A6" w:rsidP="00776F02">
      <w:pPr>
        <w:rPr>
          <w:rFonts w:ascii="Cambria" w:hAnsi="Cambria"/>
        </w:rPr>
      </w:pPr>
    </w:p>
    <w:p w:rsidR="00776F02" w:rsidRDefault="00776F02" w:rsidP="00776F02">
      <w:pPr>
        <w:rPr>
          <w:rFonts w:ascii="Cambria" w:hAnsi="Cambria"/>
        </w:rPr>
      </w:pPr>
      <w:r>
        <w:rPr>
          <w:rFonts w:ascii="Cambria" w:hAnsi="Cambria"/>
        </w:rPr>
        <w:t xml:space="preserve">As the fiscal contact for this department, you are </w:t>
      </w:r>
      <w:hyperlink r:id="rId6" w:history="1">
        <w:r>
          <w:rPr>
            <w:rStyle w:val="Hyperlink"/>
            <w:rFonts w:ascii="Cambria" w:hAnsi="Cambria"/>
          </w:rPr>
          <w:t>responsible for monitoring departmental financial activity and resolving differences between department records and financial reporting</w:t>
        </w:r>
      </w:hyperlink>
      <w:r>
        <w:rPr>
          <w:rFonts w:ascii="Cambria" w:hAnsi="Cambria"/>
        </w:rPr>
        <w:t>.</w:t>
      </w:r>
    </w:p>
    <w:p w:rsidR="00776F02" w:rsidRDefault="00776F02" w:rsidP="00776F02">
      <w:pPr>
        <w:rPr>
          <w:rFonts w:ascii="Cambria" w:hAnsi="Cambria"/>
        </w:rPr>
      </w:pPr>
    </w:p>
    <w:p w:rsidR="00776F02" w:rsidRDefault="00776F02" w:rsidP="00776F02">
      <w:pPr>
        <w:rPr>
          <w:rFonts w:ascii="Cambria" w:hAnsi="Cambria"/>
        </w:rPr>
      </w:pPr>
      <w:r>
        <w:rPr>
          <w:rFonts w:ascii="Cambria" w:hAnsi="Cambria"/>
        </w:rPr>
        <w:t xml:space="preserve">Accounting Operations has determined that the item(s) below are unable to be posted against your department’s budget due to lack of available budget.  These items are labeled “no pay” until the department has adequate budget available for use.  </w:t>
      </w:r>
    </w:p>
    <w:p w:rsidR="00776F02" w:rsidRDefault="00776F02" w:rsidP="00776F02">
      <w:pPr>
        <w:rPr>
          <w:rFonts w:ascii="Arial Narrow" w:hAnsi="Arial Narrow"/>
          <w:color w:val="76923C"/>
        </w:rPr>
      </w:pPr>
    </w:p>
    <w:tbl>
      <w:tblPr>
        <w:tblW w:w="0" w:type="auto"/>
        <w:tblCellMar>
          <w:left w:w="0" w:type="dxa"/>
          <w:right w:w="0" w:type="dxa"/>
        </w:tblCellMar>
        <w:tblLook w:val="04A0" w:firstRow="1" w:lastRow="0" w:firstColumn="1" w:lastColumn="0" w:noHBand="0" w:noVBand="1"/>
      </w:tblPr>
      <w:tblGrid>
        <w:gridCol w:w="3258"/>
        <w:gridCol w:w="6318"/>
      </w:tblGrid>
      <w:tr w:rsidR="00776F02" w:rsidTr="00C41D0D">
        <w:tc>
          <w:tcPr>
            <w:tcW w:w="3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6F02" w:rsidRDefault="00776F02" w:rsidP="00C41D0D">
            <w:pPr>
              <w:jc w:val="right"/>
              <w:rPr>
                <w:rFonts w:ascii="Cambria" w:hAnsi="Cambria"/>
                <w:b/>
                <w:bCs/>
              </w:rPr>
            </w:pPr>
            <w:r>
              <w:rPr>
                <w:rFonts w:ascii="Cambria" w:hAnsi="Cambria"/>
                <w:b/>
                <w:bCs/>
              </w:rPr>
              <w:t>Journal I</w:t>
            </w:r>
            <w:r w:rsidR="00C41D0D">
              <w:rPr>
                <w:rFonts w:ascii="Cambria" w:hAnsi="Cambria"/>
                <w:b/>
                <w:bCs/>
              </w:rPr>
              <w:t xml:space="preserve"> </w:t>
            </w:r>
            <w:r>
              <w:rPr>
                <w:rFonts w:ascii="Cambria" w:hAnsi="Cambria"/>
                <w:b/>
                <w:bCs/>
              </w:rPr>
              <w:t>D</w:t>
            </w:r>
            <w:r w:rsidR="00C41D0D">
              <w:rPr>
                <w:rFonts w:ascii="Cambria" w:hAnsi="Cambria"/>
                <w:b/>
                <w:bCs/>
              </w:rPr>
              <w:t xml:space="preserve"> </w:t>
            </w:r>
            <w:r>
              <w:rPr>
                <w:rFonts w:ascii="Cambria" w:hAnsi="Cambria"/>
                <w:b/>
                <w:bCs/>
              </w:rPr>
              <w:t>: </w:t>
            </w:r>
          </w:p>
        </w:tc>
        <w:tc>
          <w:tcPr>
            <w:tcW w:w="63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6F02" w:rsidRDefault="00776F02">
            <w:pPr>
              <w:rPr>
                <w:rFonts w:ascii="Cambria" w:hAnsi="Cambria"/>
              </w:rPr>
            </w:pPr>
          </w:p>
        </w:tc>
      </w:tr>
      <w:tr w:rsidR="00776F02" w:rsidTr="00C41D0D">
        <w:trPr>
          <w:trHeight w:val="287"/>
        </w:trPr>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6F02" w:rsidRDefault="00776F02" w:rsidP="00C41D0D">
            <w:pPr>
              <w:jc w:val="right"/>
              <w:rPr>
                <w:rFonts w:ascii="Cambria" w:hAnsi="Cambria"/>
                <w:b/>
                <w:bCs/>
              </w:rPr>
            </w:pPr>
            <w:r>
              <w:rPr>
                <w:rFonts w:ascii="Cambria" w:hAnsi="Cambria"/>
                <w:b/>
                <w:bCs/>
              </w:rPr>
              <w:t>Department</w:t>
            </w:r>
            <w:r w:rsidR="00C41D0D">
              <w:rPr>
                <w:rFonts w:ascii="Cambria" w:hAnsi="Cambria"/>
                <w:b/>
                <w:bCs/>
              </w:rPr>
              <w:t xml:space="preserve"> </w:t>
            </w:r>
            <w:r>
              <w:rPr>
                <w:rFonts w:ascii="Cambria" w:hAnsi="Cambria"/>
                <w:b/>
                <w:bCs/>
              </w:rPr>
              <w:t>#</w:t>
            </w:r>
            <w:r w:rsidR="00C41D0D">
              <w:rPr>
                <w:rFonts w:ascii="Cambria" w:hAnsi="Cambria"/>
                <w:b/>
                <w:bCs/>
              </w:rPr>
              <w:t xml:space="preserve"> </w:t>
            </w:r>
            <w:r>
              <w:rPr>
                <w:rFonts w:ascii="Cambria" w:hAnsi="Cambria"/>
                <w:b/>
                <w:bCs/>
              </w:rPr>
              <w:t xml:space="preserve">: </w:t>
            </w:r>
          </w:p>
        </w:tc>
        <w:tc>
          <w:tcPr>
            <w:tcW w:w="6318" w:type="dxa"/>
            <w:tcBorders>
              <w:top w:val="nil"/>
              <w:left w:val="nil"/>
              <w:bottom w:val="single" w:sz="8" w:space="0" w:color="auto"/>
              <w:right w:val="single" w:sz="8" w:space="0" w:color="auto"/>
            </w:tcBorders>
            <w:tcMar>
              <w:top w:w="0" w:type="dxa"/>
              <w:left w:w="108" w:type="dxa"/>
              <w:bottom w:w="0" w:type="dxa"/>
              <w:right w:w="108" w:type="dxa"/>
            </w:tcMar>
          </w:tcPr>
          <w:p w:rsidR="00776F02" w:rsidRDefault="00776F02">
            <w:pPr>
              <w:rPr>
                <w:rFonts w:ascii="Cambria" w:hAnsi="Cambria"/>
                <w:b/>
                <w:bCs/>
              </w:rPr>
            </w:pPr>
          </w:p>
        </w:tc>
      </w:tr>
      <w:tr w:rsidR="00776F02" w:rsidTr="00C41D0D">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6F02" w:rsidRDefault="00776F02" w:rsidP="00C41D0D">
            <w:pPr>
              <w:jc w:val="right"/>
              <w:rPr>
                <w:rFonts w:ascii="Cambria" w:hAnsi="Cambria"/>
                <w:b/>
                <w:bCs/>
              </w:rPr>
            </w:pPr>
            <w:r>
              <w:rPr>
                <w:rFonts w:ascii="Cambria" w:hAnsi="Cambria"/>
                <w:b/>
                <w:bCs/>
              </w:rPr>
              <w:t>Account</w:t>
            </w:r>
            <w:r w:rsidR="00C41D0D">
              <w:rPr>
                <w:rFonts w:ascii="Cambria" w:hAnsi="Cambria"/>
                <w:b/>
                <w:bCs/>
              </w:rPr>
              <w:t xml:space="preserve"> </w:t>
            </w:r>
            <w:r>
              <w:rPr>
                <w:rFonts w:ascii="Cambria" w:hAnsi="Cambria"/>
                <w:b/>
                <w:bCs/>
              </w:rPr>
              <w:t>#</w:t>
            </w:r>
            <w:r w:rsidR="00C41D0D">
              <w:rPr>
                <w:rFonts w:ascii="Cambria" w:hAnsi="Cambria"/>
                <w:b/>
                <w:bCs/>
              </w:rPr>
              <w:t xml:space="preserve"> </w:t>
            </w:r>
            <w:r>
              <w:rPr>
                <w:rFonts w:ascii="Cambria" w:hAnsi="Cambria"/>
                <w:b/>
                <w:bCs/>
              </w:rPr>
              <w:t xml:space="preserve">: </w:t>
            </w:r>
          </w:p>
        </w:tc>
        <w:tc>
          <w:tcPr>
            <w:tcW w:w="6318" w:type="dxa"/>
            <w:tcBorders>
              <w:top w:val="nil"/>
              <w:left w:val="nil"/>
              <w:bottom w:val="single" w:sz="8" w:space="0" w:color="auto"/>
              <w:right w:val="single" w:sz="8" w:space="0" w:color="auto"/>
            </w:tcBorders>
            <w:tcMar>
              <w:top w:w="0" w:type="dxa"/>
              <w:left w:w="108" w:type="dxa"/>
              <w:bottom w:w="0" w:type="dxa"/>
              <w:right w:w="108" w:type="dxa"/>
            </w:tcMar>
          </w:tcPr>
          <w:p w:rsidR="00776F02" w:rsidRDefault="00776F02">
            <w:pPr>
              <w:rPr>
                <w:rFonts w:ascii="Cambria" w:hAnsi="Cambria"/>
              </w:rPr>
            </w:pPr>
          </w:p>
        </w:tc>
      </w:tr>
      <w:tr w:rsidR="00776F02" w:rsidTr="00C41D0D">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6F02" w:rsidRDefault="00776F02" w:rsidP="00C41D0D">
            <w:pPr>
              <w:jc w:val="right"/>
              <w:rPr>
                <w:rFonts w:ascii="Cambria" w:hAnsi="Cambria"/>
                <w:b/>
                <w:bCs/>
              </w:rPr>
            </w:pPr>
            <w:r>
              <w:rPr>
                <w:rFonts w:ascii="Cambria" w:hAnsi="Cambria"/>
                <w:b/>
                <w:bCs/>
              </w:rPr>
              <w:t>Description</w:t>
            </w:r>
            <w:r w:rsidR="00C41D0D">
              <w:rPr>
                <w:rFonts w:ascii="Cambria" w:hAnsi="Cambria"/>
                <w:b/>
                <w:bCs/>
              </w:rPr>
              <w:t xml:space="preserve"> </w:t>
            </w:r>
            <w:r>
              <w:rPr>
                <w:rFonts w:ascii="Cambria" w:hAnsi="Cambria"/>
                <w:b/>
                <w:bCs/>
              </w:rPr>
              <w:t>:</w:t>
            </w:r>
            <w:r>
              <w:rPr>
                <w:rFonts w:ascii="Cambria" w:hAnsi="Cambria"/>
                <w:b/>
                <w:bCs/>
                <w:color w:val="000000"/>
              </w:rPr>
              <w:t xml:space="preserve"> </w:t>
            </w:r>
          </w:p>
        </w:tc>
        <w:tc>
          <w:tcPr>
            <w:tcW w:w="6318" w:type="dxa"/>
            <w:tcBorders>
              <w:top w:val="nil"/>
              <w:left w:val="nil"/>
              <w:bottom w:val="single" w:sz="8" w:space="0" w:color="auto"/>
              <w:right w:val="single" w:sz="8" w:space="0" w:color="auto"/>
            </w:tcBorders>
            <w:tcMar>
              <w:top w:w="0" w:type="dxa"/>
              <w:left w:w="108" w:type="dxa"/>
              <w:bottom w:w="0" w:type="dxa"/>
              <w:right w:w="108" w:type="dxa"/>
            </w:tcMar>
          </w:tcPr>
          <w:p w:rsidR="00776F02" w:rsidRDefault="00776F02">
            <w:pPr>
              <w:rPr>
                <w:rFonts w:ascii="Cambria" w:hAnsi="Cambria"/>
                <w:b/>
                <w:bCs/>
              </w:rPr>
            </w:pPr>
          </w:p>
        </w:tc>
      </w:tr>
      <w:tr w:rsidR="00776F02" w:rsidTr="00C41D0D">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6F02" w:rsidRDefault="00776F02" w:rsidP="00C41D0D">
            <w:pPr>
              <w:jc w:val="right"/>
              <w:rPr>
                <w:rFonts w:ascii="Cambria" w:hAnsi="Cambria"/>
                <w:b/>
                <w:bCs/>
              </w:rPr>
            </w:pPr>
            <w:r>
              <w:rPr>
                <w:rFonts w:ascii="Cambria" w:hAnsi="Cambria"/>
                <w:b/>
                <w:bCs/>
              </w:rPr>
              <w:t>Reason for Error</w:t>
            </w:r>
            <w:r w:rsidR="00C41D0D">
              <w:rPr>
                <w:rFonts w:ascii="Cambria" w:hAnsi="Cambria"/>
                <w:b/>
                <w:bCs/>
              </w:rPr>
              <w:t xml:space="preserve"> </w:t>
            </w:r>
            <w:r>
              <w:rPr>
                <w:rFonts w:ascii="Cambria" w:hAnsi="Cambria"/>
                <w:b/>
                <w:bCs/>
              </w:rPr>
              <w:t xml:space="preserve">: </w:t>
            </w:r>
          </w:p>
        </w:tc>
        <w:tc>
          <w:tcPr>
            <w:tcW w:w="6318" w:type="dxa"/>
            <w:tcBorders>
              <w:top w:val="nil"/>
              <w:left w:val="nil"/>
              <w:bottom w:val="single" w:sz="8" w:space="0" w:color="auto"/>
              <w:right w:val="single" w:sz="8" w:space="0" w:color="auto"/>
            </w:tcBorders>
            <w:tcMar>
              <w:top w:w="0" w:type="dxa"/>
              <w:left w:w="108" w:type="dxa"/>
              <w:bottom w:w="0" w:type="dxa"/>
              <w:right w:w="108" w:type="dxa"/>
            </w:tcMar>
          </w:tcPr>
          <w:p w:rsidR="00776F02" w:rsidRDefault="00776F02">
            <w:pPr>
              <w:rPr>
                <w:rFonts w:ascii="Cambria" w:hAnsi="Cambria"/>
              </w:rPr>
            </w:pPr>
          </w:p>
        </w:tc>
      </w:tr>
      <w:tr w:rsidR="00776F02" w:rsidTr="00C41D0D">
        <w:tc>
          <w:tcPr>
            <w:tcW w:w="325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76F02" w:rsidRDefault="00776F02" w:rsidP="00C41D0D">
            <w:pPr>
              <w:jc w:val="right"/>
              <w:rPr>
                <w:rFonts w:ascii="Cambria" w:hAnsi="Cambria"/>
                <w:b/>
                <w:bCs/>
              </w:rPr>
            </w:pPr>
            <w:r>
              <w:rPr>
                <w:rFonts w:ascii="Cambria" w:hAnsi="Cambria"/>
                <w:b/>
                <w:bCs/>
              </w:rPr>
              <w:t>Amount</w:t>
            </w:r>
            <w:r w:rsidR="00C41D0D">
              <w:rPr>
                <w:rFonts w:ascii="Cambria" w:hAnsi="Cambria"/>
                <w:b/>
                <w:bCs/>
              </w:rPr>
              <w:t xml:space="preserve"> </w:t>
            </w:r>
            <w:r>
              <w:rPr>
                <w:rFonts w:ascii="Cambria" w:hAnsi="Cambria"/>
                <w:b/>
                <w:bCs/>
              </w:rPr>
              <w:t xml:space="preserve">: </w:t>
            </w:r>
          </w:p>
        </w:tc>
        <w:tc>
          <w:tcPr>
            <w:tcW w:w="6318" w:type="dxa"/>
            <w:tcBorders>
              <w:top w:val="nil"/>
              <w:left w:val="nil"/>
              <w:bottom w:val="single" w:sz="4" w:space="0" w:color="auto"/>
              <w:right w:val="single" w:sz="8" w:space="0" w:color="auto"/>
            </w:tcBorders>
            <w:tcMar>
              <w:top w:w="0" w:type="dxa"/>
              <w:left w:w="108" w:type="dxa"/>
              <w:bottom w:w="0" w:type="dxa"/>
              <w:right w:w="108" w:type="dxa"/>
            </w:tcMar>
          </w:tcPr>
          <w:p w:rsidR="00776F02" w:rsidRDefault="00776F02">
            <w:pPr>
              <w:rPr>
                <w:rFonts w:ascii="Cambria" w:hAnsi="Cambria"/>
                <w:b/>
                <w:bCs/>
              </w:rPr>
            </w:pPr>
          </w:p>
        </w:tc>
      </w:tr>
      <w:tr w:rsidR="00C41D0D" w:rsidTr="00C41D0D">
        <w:tc>
          <w:tcPr>
            <w:tcW w:w="3258" w:type="dxa"/>
            <w:tcBorders>
              <w:top w:val="single" w:sz="4"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C41D0D" w:rsidRDefault="00C41D0D" w:rsidP="00C41D0D">
            <w:pPr>
              <w:jc w:val="right"/>
              <w:rPr>
                <w:rFonts w:ascii="Cambria" w:hAnsi="Cambria"/>
                <w:b/>
                <w:bCs/>
              </w:rPr>
            </w:pPr>
            <w:r>
              <w:rPr>
                <w:rFonts w:ascii="Cambria" w:hAnsi="Cambria"/>
                <w:b/>
                <w:bCs/>
              </w:rPr>
              <w:t>Deadline date for resolution :</w:t>
            </w:r>
          </w:p>
        </w:tc>
        <w:tc>
          <w:tcPr>
            <w:tcW w:w="631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41D0D" w:rsidRDefault="00C41D0D">
            <w:pPr>
              <w:rPr>
                <w:rFonts w:ascii="Cambria" w:hAnsi="Cambria"/>
                <w:b/>
                <w:bCs/>
              </w:rPr>
            </w:pPr>
          </w:p>
        </w:tc>
      </w:tr>
    </w:tbl>
    <w:p w:rsidR="00776F02" w:rsidRDefault="00776F02" w:rsidP="00776F02">
      <w:pPr>
        <w:rPr>
          <w:rFonts w:ascii="Cambria" w:hAnsi="Cambria"/>
        </w:rPr>
      </w:pPr>
    </w:p>
    <w:p w:rsidR="00C41D0D" w:rsidRDefault="00776F02" w:rsidP="00776F02">
      <w:pPr>
        <w:rPr>
          <w:rFonts w:ascii="Cambria" w:hAnsi="Cambria"/>
          <w:b/>
          <w:bCs/>
        </w:rPr>
      </w:pPr>
      <w:r>
        <w:rPr>
          <w:rFonts w:ascii="Cambria" w:hAnsi="Cambria"/>
          <w:b/>
          <w:bCs/>
        </w:rPr>
        <w:t xml:space="preserve">“No pay” items must be resolved in a timely manner in order to prevent delays in the university accounting processes.  If a solution cannot be determined and processed within five (5) business days, the expenditure will automatically be “rolled up” to the next department in the organizational tree. </w:t>
      </w:r>
      <w:r w:rsidR="00C41D0D">
        <w:rPr>
          <w:rFonts w:ascii="Cambria" w:hAnsi="Cambria"/>
          <w:b/>
          <w:bCs/>
        </w:rPr>
        <w:t xml:space="preserve"> </w:t>
      </w:r>
    </w:p>
    <w:p w:rsidR="00C41D0D" w:rsidRDefault="00C41D0D" w:rsidP="00776F02">
      <w:pPr>
        <w:rPr>
          <w:rFonts w:ascii="Cambria" w:hAnsi="Cambria"/>
          <w:b/>
          <w:bCs/>
        </w:rPr>
      </w:pPr>
    </w:p>
    <w:p w:rsidR="00776F02" w:rsidRDefault="00C41D0D" w:rsidP="00776F02">
      <w:pPr>
        <w:rPr>
          <w:rFonts w:ascii="Cambria" w:hAnsi="Cambria"/>
          <w:b/>
          <w:bCs/>
        </w:rPr>
      </w:pPr>
      <w:r>
        <w:rPr>
          <w:rFonts w:ascii="Cambria" w:hAnsi="Cambria"/>
          <w:b/>
          <w:bCs/>
        </w:rPr>
        <w:t>Although t</w:t>
      </w:r>
      <w:r w:rsidR="00776F02">
        <w:rPr>
          <w:rFonts w:ascii="Cambria" w:hAnsi="Cambria"/>
          <w:b/>
          <w:bCs/>
        </w:rPr>
        <w:t>he Office of Budget Management tracks thes</w:t>
      </w:r>
      <w:r>
        <w:rPr>
          <w:rFonts w:ascii="Cambria" w:hAnsi="Cambria"/>
          <w:b/>
          <w:bCs/>
        </w:rPr>
        <w:t>e items until they are resolved, it is the responsibility of the department to resolve these errors; therefore, please use the follow instructions as a guide to resolution.</w:t>
      </w:r>
    </w:p>
    <w:p w:rsidR="00776F02" w:rsidRDefault="00776F02" w:rsidP="00776F02">
      <w:pPr>
        <w:rPr>
          <w:rFonts w:ascii="Cambria" w:hAnsi="Cambria"/>
        </w:rPr>
      </w:pPr>
    </w:p>
    <w:p w:rsidR="00776F02" w:rsidRDefault="00776F02" w:rsidP="00776F02">
      <w:pPr>
        <w:rPr>
          <w:rFonts w:ascii="Cambria" w:hAnsi="Cambria"/>
        </w:rPr>
      </w:pPr>
      <w:r>
        <w:rPr>
          <w:rFonts w:ascii="Cambria" w:hAnsi="Cambria"/>
        </w:rPr>
        <w:t>In order to resolve these “no pay” items, you must:</w:t>
      </w:r>
    </w:p>
    <w:p w:rsidR="00776F02" w:rsidRDefault="00776F02" w:rsidP="00776F02">
      <w:pPr>
        <w:rPr>
          <w:rFonts w:ascii="Cambria" w:hAnsi="Cambria"/>
        </w:rPr>
      </w:pPr>
    </w:p>
    <w:p w:rsidR="00776F02" w:rsidRDefault="00776F02" w:rsidP="00776F02">
      <w:pPr>
        <w:pStyle w:val="ListParagraph"/>
        <w:numPr>
          <w:ilvl w:val="0"/>
          <w:numId w:val="1"/>
        </w:numPr>
        <w:rPr>
          <w:rFonts w:ascii="Cambria" w:hAnsi="Cambria"/>
        </w:rPr>
      </w:pPr>
      <w:r>
        <w:rPr>
          <w:rFonts w:ascii="Cambria" w:hAnsi="Cambria"/>
        </w:rPr>
        <w:t>Research the journal entry.</w:t>
      </w:r>
    </w:p>
    <w:p w:rsidR="00776F02" w:rsidRDefault="00776F02" w:rsidP="00776F02">
      <w:pPr>
        <w:pStyle w:val="ListParagraph"/>
        <w:numPr>
          <w:ilvl w:val="0"/>
          <w:numId w:val="1"/>
        </w:numPr>
        <w:rPr>
          <w:rFonts w:ascii="Cambria" w:hAnsi="Cambria"/>
        </w:rPr>
      </w:pPr>
      <w:r>
        <w:rPr>
          <w:rFonts w:ascii="Cambria" w:hAnsi="Cambria"/>
        </w:rPr>
        <w:t>If the item is a valid expense, determine a funding source for the expenditure and complete the forms necessary to move funds into the budget so the item can clear.</w:t>
      </w:r>
    </w:p>
    <w:p w:rsidR="00776F02" w:rsidRDefault="00776F02" w:rsidP="00776F02">
      <w:pPr>
        <w:pStyle w:val="ListParagraph"/>
        <w:numPr>
          <w:ilvl w:val="0"/>
          <w:numId w:val="1"/>
        </w:numPr>
        <w:rPr>
          <w:rFonts w:ascii="Cambria" w:hAnsi="Cambria"/>
        </w:rPr>
      </w:pPr>
      <w:r>
        <w:rPr>
          <w:rFonts w:ascii="Cambria" w:hAnsi="Cambria"/>
        </w:rPr>
        <w:t>If the item is not a valid expense, contact the necessary department for a correcting entry.</w:t>
      </w:r>
    </w:p>
    <w:p w:rsidR="00776F02" w:rsidRDefault="00776F02" w:rsidP="00776F02">
      <w:pPr>
        <w:rPr>
          <w:rFonts w:ascii="Cambria" w:hAnsi="Cambria"/>
        </w:rPr>
      </w:pPr>
    </w:p>
    <w:p w:rsidR="00776F02" w:rsidRDefault="00776F02" w:rsidP="00776F02">
      <w:pPr>
        <w:rPr>
          <w:rFonts w:ascii="Cambria" w:hAnsi="Cambria"/>
        </w:rPr>
      </w:pPr>
    </w:p>
    <w:tbl>
      <w:tblPr>
        <w:tblW w:w="0" w:type="auto"/>
        <w:tblCellMar>
          <w:left w:w="0" w:type="dxa"/>
          <w:right w:w="0" w:type="dxa"/>
        </w:tblCellMar>
        <w:tblLook w:val="04A0" w:firstRow="1" w:lastRow="0" w:firstColumn="1" w:lastColumn="0" w:noHBand="0" w:noVBand="1"/>
      </w:tblPr>
      <w:tblGrid>
        <w:gridCol w:w="4788"/>
        <w:gridCol w:w="4788"/>
      </w:tblGrid>
      <w:tr w:rsidR="00080944" w:rsidTr="0003100B">
        <w:tc>
          <w:tcPr>
            <w:tcW w:w="9576" w:type="dxa"/>
            <w:gridSpan w:val="2"/>
            <w:tcBorders>
              <w:top w:val="single" w:sz="8" w:space="0" w:color="auto"/>
              <w:left w:val="single" w:sz="8" w:space="0" w:color="auto"/>
              <w:bottom w:val="single" w:sz="8" w:space="0" w:color="auto"/>
              <w:right w:val="single" w:sz="8" w:space="0" w:color="auto"/>
            </w:tcBorders>
            <w:shd w:val="clear" w:color="auto" w:fill="B2A1C7"/>
            <w:tcMar>
              <w:top w:w="0" w:type="dxa"/>
              <w:left w:w="108" w:type="dxa"/>
              <w:bottom w:w="0" w:type="dxa"/>
              <w:right w:w="108" w:type="dxa"/>
            </w:tcMar>
            <w:hideMark/>
          </w:tcPr>
          <w:p w:rsidR="00080944" w:rsidRPr="00370D34" w:rsidRDefault="00080944" w:rsidP="00080944">
            <w:pPr>
              <w:rPr>
                <w:rFonts w:ascii="Cambria" w:hAnsi="Cambria"/>
                <w:b/>
                <w:bCs/>
                <w:sz w:val="24"/>
                <w:szCs w:val="24"/>
              </w:rPr>
            </w:pPr>
            <w:r w:rsidRPr="003E05A6">
              <w:rPr>
                <w:rFonts w:ascii="Cambria" w:hAnsi="Cambria"/>
                <w:b/>
                <w:bCs/>
                <w:sz w:val="24"/>
                <w:szCs w:val="24"/>
              </w:rPr>
              <w:t>If the departmental budget balance is too low to support the expense:</w:t>
            </w:r>
          </w:p>
        </w:tc>
      </w:tr>
      <w:tr w:rsidR="00776F02" w:rsidTr="00776F0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F02" w:rsidRDefault="00776F02">
            <w:pPr>
              <w:rPr>
                <w:rFonts w:ascii="Cambria" w:hAnsi="Cambria"/>
                <w:b/>
                <w:bCs/>
              </w:rPr>
            </w:pPr>
          </w:p>
          <w:p w:rsidR="00776F02" w:rsidRDefault="00776F02">
            <w:pPr>
              <w:rPr>
                <w:rFonts w:ascii="Cambria" w:hAnsi="Cambria"/>
              </w:rPr>
            </w:pPr>
            <w:r>
              <w:rPr>
                <w:rFonts w:ascii="Cambria" w:hAnsi="Cambria"/>
                <w:b/>
                <w:bCs/>
              </w:rPr>
              <w:t>Are there recovery funds available for use in the department budget?</w:t>
            </w:r>
            <w:r>
              <w:rPr>
                <w:rFonts w:ascii="Cambria" w:hAnsi="Cambria"/>
              </w:rPr>
              <w:t xml:space="preserve">  </w:t>
            </w:r>
            <w:r w:rsidR="00CE1946">
              <w:rPr>
                <w:rFonts w:ascii="Cambria" w:hAnsi="Cambria"/>
              </w:rPr>
              <w:t>A department must meet their recovery budget before over recoveries are available for use.</w:t>
            </w:r>
          </w:p>
          <w:p w:rsidR="00776F02" w:rsidRDefault="00776F02">
            <w:pPr>
              <w:rPr>
                <w:rFonts w:ascii="Cambria" w:hAnsi="Cambria"/>
              </w:rPr>
            </w:pPr>
          </w:p>
          <w:p w:rsidR="00776F02" w:rsidRDefault="009E2974">
            <w:pPr>
              <w:rPr>
                <w:rFonts w:ascii="Cambria" w:hAnsi="Cambria"/>
                <w:sz w:val="20"/>
                <w:szCs w:val="20"/>
              </w:rPr>
            </w:pPr>
            <w:hyperlink r:id="rId7" w:history="1">
              <w:r w:rsidR="00776F02">
                <w:rPr>
                  <w:rStyle w:val="Hyperlink"/>
                  <w:rFonts w:ascii="Cambria" w:hAnsi="Cambria"/>
                  <w:sz w:val="20"/>
                  <w:szCs w:val="20"/>
                </w:rPr>
                <w:t>Accounting codes</w:t>
              </w:r>
            </w:hyperlink>
            <w:r w:rsidR="00776F02">
              <w:rPr>
                <w:rFonts w:ascii="Cambria" w:hAnsi="Cambria"/>
                <w:sz w:val="20"/>
                <w:szCs w:val="20"/>
              </w:rPr>
              <w:t xml:space="preserve"> for recoveries include </w:t>
            </w:r>
            <w:r w:rsidR="00CE1946">
              <w:rPr>
                <w:rFonts w:ascii="Cambria" w:hAnsi="Cambria"/>
                <w:sz w:val="20"/>
                <w:szCs w:val="20"/>
              </w:rPr>
              <w:t>119xxx,</w:t>
            </w:r>
            <w:r w:rsidR="00776F02">
              <w:rPr>
                <w:rFonts w:ascii="Cambria" w:hAnsi="Cambria"/>
                <w:sz w:val="20"/>
                <w:szCs w:val="20"/>
              </w:rPr>
              <w:t xml:space="preserve"> 129</w:t>
            </w:r>
            <w:r w:rsidR="00CE1946">
              <w:rPr>
                <w:rFonts w:ascii="Cambria" w:hAnsi="Cambria"/>
                <w:sz w:val="20"/>
                <w:szCs w:val="20"/>
              </w:rPr>
              <w:t>xxx</w:t>
            </w:r>
            <w:r w:rsidR="00776F02">
              <w:rPr>
                <w:rFonts w:ascii="Cambria" w:hAnsi="Cambria"/>
                <w:sz w:val="20"/>
                <w:szCs w:val="20"/>
              </w:rPr>
              <w:t>, 139</w:t>
            </w:r>
            <w:r w:rsidR="00CE1946">
              <w:rPr>
                <w:rFonts w:ascii="Cambria" w:hAnsi="Cambria"/>
                <w:sz w:val="20"/>
                <w:szCs w:val="20"/>
              </w:rPr>
              <w:t>xxx</w:t>
            </w:r>
            <w:r w:rsidR="00776F02">
              <w:rPr>
                <w:rFonts w:ascii="Cambria" w:hAnsi="Cambria"/>
                <w:sz w:val="20"/>
                <w:szCs w:val="20"/>
              </w:rPr>
              <w:t>, 149</w:t>
            </w:r>
            <w:r w:rsidR="00CE1946">
              <w:rPr>
                <w:rFonts w:ascii="Cambria" w:hAnsi="Cambria"/>
                <w:sz w:val="20"/>
                <w:szCs w:val="20"/>
              </w:rPr>
              <w:t>xxx</w:t>
            </w:r>
            <w:r w:rsidR="00776F02">
              <w:rPr>
                <w:rFonts w:ascii="Cambria" w:hAnsi="Cambria"/>
                <w:sz w:val="20"/>
                <w:szCs w:val="20"/>
              </w:rPr>
              <w:t>, 159</w:t>
            </w:r>
            <w:r w:rsidR="00CE1946">
              <w:rPr>
                <w:rFonts w:ascii="Cambria" w:hAnsi="Cambria"/>
                <w:sz w:val="20"/>
                <w:szCs w:val="20"/>
              </w:rPr>
              <w:t>xxx</w:t>
            </w:r>
            <w:r w:rsidR="00776F02">
              <w:rPr>
                <w:rFonts w:ascii="Cambria" w:hAnsi="Cambria"/>
                <w:sz w:val="20"/>
                <w:szCs w:val="20"/>
              </w:rPr>
              <w:t>, 219</w:t>
            </w:r>
            <w:r w:rsidR="00CE1946">
              <w:rPr>
                <w:rFonts w:ascii="Cambria" w:hAnsi="Cambria"/>
                <w:sz w:val="20"/>
                <w:szCs w:val="20"/>
              </w:rPr>
              <w:t>xxx</w:t>
            </w:r>
            <w:r w:rsidR="00776F02">
              <w:rPr>
                <w:rFonts w:ascii="Cambria" w:hAnsi="Cambria"/>
                <w:sz w:val="20"/>
                <w:szCs w:val="20"/>
              </w:rPr>
              <w:t>, 229</w:t>
            </w:r>
            <w:r w:rsidR="00CE1946">
              <w:rPr>
                <w:rFonts w:ascii="Cambria" w:hAnsi="Cambria"/>
                <w:sz w:val="20"/>
                <w:szCs w:val="20"/>
              </w:rPr>
              <w:t>xxx</w:t>
            </w:r>
            <w:r w:rsidR="00776F02">
              <w:rPr>
                <w:rFonts w:ascii="Cambria" w:hAnsi="Cambria"/>
                <w:sz w:val="20"/>
                <w:szCs w:val="20"/>
              </w:rPr>
              <w:t>, 239</w:t>
            </w:r>
            <w:r w:rsidR="00CE1946">
              <w:rPr>
                <w:rFonts w:ascii="Cambria" w:hAnsi="Cambria"/>
                <w:sz w:val="20"/>
                <w:szCs w:val="20"/>
              </w:rPr>
              <w:t>xxx</w:t>
            </w:r>
            <w:r w:rsidR="00776F02">
              <w:rPr>
                <w:rFonts w:ascii="Cambria" w:hAnsi="Cambria"/>
                <w:sz w:val="20"/>
                <w:szCs w:val="20"/>
              </w:rPr>
              <w:t>, 319</w:t>
            </w:r>
            <w:r w:rsidR="00CE1946">
              <w:rPr>
                <w:rFonts w:ascii="Cambria" w:hAnsi="Cambria"/>
                <w:sz w:val="20"/>
                <w:szCs w:val="20"/>
              </w:rPr>
              <w:t>xxx</w:t>
            </w:r>
            <w:r w:rsidR="00776F02">
              <w:rPr>
                <w:rFonts w:ascii="Cambria" w:hAnsi="Cambria"/>
                <w:sz w:val="20"/>
                <w:szCs w:val="20"/>
              </w:rPr>
              <w:t xml:space="preserve">.  Amounts can be verified with </w:t>
            </w:r>
            <w:hyperlink r:id="rId8" w:history="1">
              <w:proofErr w:type="spellStart"/>
              <w:r w:rsidR="00776F02">
                <w:rPr>
                  <w:rStyle w:val="Hyperlink"/>
                  <w:rFonts w:ascii="Cambria" w:hAnsi="Cambria"/>
                  <w:sz w:val="20"/>
                  <w:szCs w:val="20"/>
                </w:rPr>
                <w:t>nVision</w:t>
              </w:r>
              <w:proofErr w:type="spellEnd"/>
              <w:r w:rsidR="00776F02">
                <w:rPr>
                  <w:rStyle w:val="Hyperlink"/>
                  <w:rFonts w:ascii="Cambria" w:hAnsi="Cambria"/>
                  <w:sz w:val="20"/>
                  <w:szCs w:val="20"/>
                </w:rPr>
                <w:t xml:space="preserve"> reports</w:t>
              </w:r>
            </w:hyperlink>
            <w:r w:rsidR="00776F02">
              <w:rPr>
                <w:rFonts w:ascii="Cambria" w:hAnsi="Cambria"/>
                <w:sz w:val="20"/>
                <w:szCs w:val="20"/>
              </w:rPr>
              <w:t>.</w:t>
            </w:r>
          </w:p>
          <w:p w:rsidR="00776F02" w:rsidRDefault="00776F02">
            <w:pPr>
              <w:rPr>
                <w:rFonts w:ascii="Cambria" w:hAnsi="Cambria"/>
              </w:rPr>
            </w:pP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776F02" w:rsidRDefault="00776F02">
            <w:pPr>
              <w:rPr>
                <w:rFonts w:ascii="Cambria" w:hAnsi="Cambria"/>
              </w:rPr>
            </w:pPr>
          </w:p>
          <w:p w:rsidR="00776F02" w:rsidRDefault="00776F02">
            <w:pPr>
              <w:rPr>
                <w:rFonts w:ascii="Cambria" w:hAnsi="Cambria"/>
              </w:rPr>
            </w:pPr>
            <w:r>
              <w:rPr>
                <w:rFonts w:ascii="Cambria" w:hAnsi="Cambria"/>
              </w:rPr>
              <w:t xml:space="preserve">If yes, please use a </w:t>
            </w:r>
            <w:hyperlink r:id="rId9" w:history="1">
              <w:r>
                <w:rPr>
                  <w:rStyle w:val="Hyperlink"/>
                  <w:rFonts w:ascii="Cambria" w:hAnsi="Cambria"/>
                </w:rPr>
                <w:t>budget revision</w:t>
              </w:r>
            </w:hyperlink>
            <w:r>
              <w:rPr>
                <w:rFonts w:ascii="Cambria" w:hAnsi="Cambria"/>
              </w:rPr>
              <w:t xml:space="preserve"> form to move these funds to an expenditure line.  Moving recoveries authorizes them for spending.</w:t>
            </w:r>
          </w:p>
          <w:p w:rsidR="00776F02" w:rsidRDefault="00776F02">
            <w:pPr>
              <w:rPr>
                <w:rFonts w:ascii="Cambria" w:hAnsi="Cambria"/>
              </w:rPr>
            </w:pPr>
          </w:p>
          <w:p w:rsidR="00776F02" w:rsidRDefault="00776F02">
            <w:pPr>
              <w:rPr>
                <w:rFonts w:ascii="Cambria" w:hAnsi="Cambria"/>
              </w:rPr>
            </w:pPr>
            <w:r>
              <w:rPr>
                <w:rFonts w:ascii="Cambria" w:hAnsi="Cambria"/>
              </w:rPr>
              <w:t xml:space="preserve">Questions regarding budget revisions and/or recovery funds can be directed to Barbie Shifflett – </w:t>
            </w:r>
            <w:hyperlink r:id="rId10" w:history="1">
              <w:r>
                <w:rPr>
                  <w:rStyle w:val="Hyperlink"/>
                  <w:rFonts w:ascii="Cambria" w:hAnsi="Cambria"/>
                </w:rPr>
                <w:t>shifflbm@jmu.edu</w:t>
              </w:r>
            </w:hyperlink>
            <w:r>
              <w:rPr>
                <w:rFonts w:ascii="Cambria" w:hAnsi="Cambria"/>
              </w:rPr>
              <w:t>, 568-7207.</w:t>
            </w:r>
          </w:p>
          <w:p w:rsidR="00776F02" w:rsidRDefault="00776F02">
            <w:pPr>
              <w:rPr>
                <w:rFonts w:ascii="Arial Narrow" w:hAnsi="Arial Narrow"/>
                <w:color w:val="76923C"/>
              </w:rPr>
            </w:pPr>
          </w:p>
          <w:p w:rsidR="00776F02" w:rsidRPr="009E2974" w:rsidRDefault="00776F02">
            <w:pPr>
              <w:rPr>
                <w:rFonts w:ascii="Cambria" w:hAnsi="Cambria"/>
                <w:b/>
                <w:sz w:val="20"/>
                <w:szCs w:val="20"/>
              </w:rPr>
            </w:pPr>
            <w:r>
              <w:rPr>
                <w:rFonts w:ascii="Arial Narrow" w:hAnsi="Arial Narrow"/>
                <w:sz w:val="20"/>
                <w:szCs w:val="20"/>
              </w:rPr>
              <w:t>*</w:t>
            </w:r>
            <w:r w:rsidRPr="009E2974">
              <w:rPr>
                <w:rFonts w:ascii="Cambria" w:hAnsi="Cambria"/>
                <w:b/>
                <w:sz w:val="20"/>
                <w:szCs w:val="20"/>
              </w:rPr>
              <w:t xml:space="preserve">Please note that budget revision can now be sent via email scan - </w:t>
            </w:r>
            <w:hyperlink r:id="rId11" w:history="1">
              <w:r w:rsidRPr="009E2974">
                <w:rPr>
                  <w:rStyle w:val="Hyperlink"/>
                  <w:rFonts w:ascii="Cambria" w:hAnsi="Cambria"/>
                  <w:b/>
                  <w:sz w:val="20"/>
                  <w:szCs w:val="20"/>
                </w:rPr>
                <w:t>budget@jmu.edu</w:t>
              </w:r>
            </w:hyperlink>
            <w:r w:rsidRPr="009E2974">
              <w:rPr>
                <w:rFonts w:ascii="Cambria" w:hAnsi="Cambria"/>
                <w:b/>
                <w:sz w:val="20"/>
                <w:szCs w:val="20"/>
              </w:rPr>
              <w:t xml:space="preserve"> - or faxed - 568-2878.  An original is not needed as long as proper signature authority is obtained.</w:t>
            </w:r>
          </w:p>
          <w:p w:rsidR="00776F02" w:rsidRDefault="00776F02">
            <w:pPr>
              <w:rPr>
                <w:rFonts w:ascii="Arial Narrow" w:hAnsi="Arial Narrow"/>
                <w:color w:val="76923C"/>
              </w:rPr>
            </w:pPr>
          </w:p>
        </w:tc>
      </w:tr>
      <w:tr w:rsidR="00776F02" w:rsidTr="00C41D0D">
        <w:tc>
          <w:tcPr>
            <w:tcW w:w="47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76F02" w:rsidRDefault="00776F02">
            <w:pPr>
              <w:rPr>
                <w:rFonts w:ascii="Cambria" w:hAnsi="Cambria"/>
                <w:b/>
                <w:bCs/>
              </w:rPr>
            </w:pPr>
          </w:p>
          <w:p w:rsidR="00776F02" w:rsidRDefault="00776F02">
            <w:pPr>
              <w:rPr>
                <w:rFonts w:ascii="Cambria" w:hAnsi="Cambria"/>
                <w:b/>
                <w:bCs/>
              </w:rPr>
            </w:pPr>
            <w:r>
              <w:rPr>
                <w:rFonts w:ascii="Cambria" w:hAnsi="Cambria"/>
                <w:b/>
                <w:bCs/>
              </w:rPr>
              <w:t xml:space="preserve">Are there expected or projected recoveries?  </w:t>
            </w:r>
          </w:p>
          <w:p w:rsidR="00776F02" w:rsidRDefault="00776F02">
            <w:pPr>
              <w:rPr>
                <w:rFonts w:ascii="Cambria" w:hAnsi="Cambria"/>
                <w:b/>
                <w:bCs/>
              </w:rPr>
            </w:pPr>
          </w:p>
          <w:p w:rsidR="00776F02" w:rsidRDefault="00776F02">
            <w:pPr>
              <w:rPr>
                <w:rFonts w:ascii="Cambria" w:hAnsi="Cambria"/>
                <w:color w:val="76923C"/>
                <w:sz w:val="20"/>
                <w:szCs w:val="20"/>
              </w:rPr>
            </w:pPr>
            <w:r>
              <w:rPr>
                <w:rFonts w:ascii="Cambria" w:hAnsi="Cambria"/>
                <w:sz w:val="20"/>
                <w:szCs w:val="20"/>
              </w:rPr>
              <w:t>Expected or project</w:t>
            </w:r>
            <w:r w:rsidR="00CE1946">
              <w:rPr>
                <w:rFonts w:ascii="Cambria" w:hAnsi="Cambria"/>
                <w:sz w:val="20"/>
                <w:szCs w:val="20"/>
              </w:rPr>
              <w:t>ed</w:t>
            </w:r>
            <w:r>
              <w:rPr>
                <w:rFonts w:ascii="Cambria" w:hAnsi="Cambria"/>
                <w:sz w:val="20"/>
                <w:szCs w:val="20"/>
              </w:rPr>
              <w:t xml:space="preserve"> recoveries are recoveries that departments plan to recover during the fiscal year but have yet to be received and/or processed.</w:t>
            </w:r>
          </w:p>
          <w:p w:rsidR="00776F02" w:rsidRDefault="00776F02">
            <w:pPr>
              <w:rPr>
                <w:rFonts w:ascii="Arial Narrow" w:hAnsi="Arial Narrow"/>
                <w:color w:val="76923C"/>
              </w:rPr>
            </w:pPr>
          </w:p>
          <w:p w:rsidR="00776F02" w:rsidRDefault="00776F02">
            <w:pPr>
              <w:rPr>
                <w:rFonts w:ascii="Cambria" w:hAnsi="Cambria"/>
                <w:sz w:val="20"/>
                <w:szCs w:val="20"/>
              </w:rPr>
            </w:pPr>
            <w:r>
              <w:rPr>
                <w:rFonts w:ascii="Cambria" w:hAnsi="Cambria"/>
                <w:sz w:val="20"/>
                <w:szCs w:val="20"/>
                <w:u w:val="single"/>
              </w:rPr>
              <w:t>For example</w:t>
            </w:r>
            <w:r>
              <w:rPr>
                <w:rFonts w:ascii="Cambria" w:hAnsi="Cambria"/>
                <w:sz w:val="20"/>
                <w:szCs w:val="20"/>
              </w:rPr>
              <w:t xml:space="preserve">, if a department plans to have deposits or funding for activity in April, these projected recoveries can be moved via </w:t>
            </w:r>
            <w:hyperlink r:id="rId12" w:history="1">
              <w:r>
                <w:rPr>
                  <w:rStyle w:val="Hyperlink"/>
                  <w:rFonts w:ascii="Cambria" w:hAnsi="Cambria"/>
                  <w:sz w:val="20"/>
                  <w:szCs w:val="20"/>
                </w:rPr>
                <w:t>budget revision</w:t>
              </w:r>
            </w:hyperlink>
            <w:r>
              <w:rPr>
                <w:rFonts w:ascii="Cambria" w:hAnsi="Cambria"/>
                <w:sz w:val="20"/>
                <w:szCs w:val="20"/>
              </w:rPr>
              <w:t xml:space="preserve"> in January to avoid “no pay” expenditures.  Another example is expected recoveries from foundation account reimbursements.</w:t>
            </w:r>
          </w:p>
          <w:p w:rsidR="00776F02" w:rsidRDefault="00776F02">
            <w:pPr>
              <w:rPr>
                <w:rFonts w:ascii="Cambria" w:hAnsi="Cambria"/>
              </w:rPr>
            </w:pPr>
          </w:p>
        </w:tc>
        <w:tc>
          <w:tcPr>
            <w:tcW w:w="478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76F02" w:rsidRDefault="00776F02">
            <w:pPr>
              <w:rPr>
                <w:rFonts w:ascii="Cambria" w:hAnsi="Cambria"/>
              </w:rPr>
            </w:pPr>
          </w:p>
          <w:p w:rsidR="00776F02" w:rsidRDefault="00776F02">
            <w:pPr>
              <w:rPr>
                <w:rFonts w:ascii="Cambria" w:hAnsi="Cambria"/>
              </w:rPr>
            </w:pPr>
            <w:r>
              <w:rPr>
                <w:rFonts w:ascii="Cambria" w:hAnsi="Cambria"/>
              </w:rPr>
              <w:t xml:space="preserve">If yes, please use a </w:t>
            </w:r>
            <w:hyperlink r:id="rId13" w:history="1">
              <w:r>
                <w:rPr>
                  <w:rStyle w:val="Hyperlink"/>
                  <w:rFonts w:ascii="Cambria" w:hAnsi="Cambria"/>
                </w:rPr>
                <w:t>budget revision</w:t>
              </w:r>
            </w:hyperlink>
            <w:r>
              <w:rPr>
                <w:rFonts w:ascii="Cambria" w:hAnsi="Cambria"/>
              </w:rPr>
              <w:t xml:space="preserve"> form to move the projected recoveries into an expenditure line.  </w:t>
            </w:r>
          </w:p>
          <w:p w:rsidR="00776F02" w:rsidRDefault="00776F02">
            <w:pPr>
              <w:rPr>
                <w:rFonts w:ascii="Cambria" w:hAnsi="Cambria"/>
              </w:rPr>
            </w:pPr>
          </w:p>
          <w:p w:rsidR="00776F02" w:rsidRDefault="00776F02">
            <w:pPr>
              <w:rPr>
                <w:rFonts w:ascii="Cambria" w:hAnsi="Cambria"/>
                <w:sz w:val="20"/>
                <w:szCs w:val="20"/>
              </w:rPr>
            </w:pPr>
            <w:r>
              <w:rPr>
                <w:rFonts w:ascii="Cambria" w:hAnsi="Cambria"/>
                <w:sz w:val="20"/>
                <w:szCs w:val="20"/>
              </w:rPr>
              <w:t>*Please note that the Office of Budget Management can</w:t>
            </w:r>
            <w:bookmarkStart w:id="0" w:name="_GoBack"/>
            <w:bookmarkEnd w:id="0"/>
            <w:r>
              <w:rPr>
                <w:rFonts w:ascii="Cambria" w:hAnsi="Cambria"/>
                <w:sz w:val="20"/>
                <w:szCs w:val="20"/>
              </w:rPr>
              <w:t xml:space="preserve"> move these projected funds before they are received; however, the department is ultimately responsible for </w:t>
            </w:r>
            <w:r w:rsidR="00CE1946">
              <w:rPr>
                <w:rFonts w:ascii="Cambria" w:hAnsi="Cambria"/>
                <w:sz w:val="20"/>
                <w:szCs w:val="20"/>
              </w:rPr>
              <w:t>e</w:t>
            </w:r>
            <w:r>
              <w:rPr>
                <w:rFonts w:ascii="Cambria" w:hAnsi="Cambria"/>
                <w:sz w:val="20"/>
                <w:szCs w:val="20"/>
              </w:rPr>
              <w:t>nsuring that these funds are recovered within the fiscal year that they are claimed.</w:t>
            </w:r>
          </w:p>
          <w:p w:rsidR="00776F02" w:rsidRDefault="00776F02">
            <w:pPr>
              <w:rPr>
                <w:rFonts w:ascii="Cambria" w:hAnsi="Cambria"/>
              </w:rPr>
            </w:pPr>
          </w:p>
        </w:tc>
      </w:tr>
      <w:tr w:rsidR="00776F02" w:rsidTr="00776F0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F02" w:rsidRDefault="00776F02">
            <w:pPr>
              <w:rPr>
                <w:rFonts w:ascii="Cambria" w:hAnsi="Cambria"/>
                <w:b/>
                <w:bCs/>
              </w:rPr>
            </w:pPr>
          </w:p>
          <w:p w:rsidR="00776F02" w:rsidRDefault="00776F02">
            <w:pPr>
              <w:rPr>
                <w:rFonts w:ascii="Cambria" w:hAnsi="Cambria"/>
                <w:b/>
                <w:bCs/>
              </w:rPr>
            </w:pPr>
            <w:r>
              <w:rPr>
                <w:rFonts w:ascii="Cambria" w:hAnsi="Cambria"/>
                <w:b/>
                <w:bCs/>
              </w:rPr>
              <w:t>Has the department submitted a deposit to UBO that has not yet been processed?</w:t>
            </w:r>
          </w:p>
          <w:p w:rsidR="00776F02" w:rsidRDefault="00776F02">
            <w:pPr>
              <w:rPr>
                <w:rFonts w:ascii="Cambria" w:hAnsi="Cambria"/>
              </w:rPr>
            </w:pP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776F02" w:rsidRDefault="00776F02">
            <w:pPr>
              <w:rPr>
                <w:rFonts w:ascii="Cambria" w:hAnsi="Cambria"/>
              </w:rPr>
            </w:pPr>
          </w:p>
          <w:p w:rsidR="00776F02" w:rsidRDefault="00776F02">
            <w:pPr>
              <w:rPr>
                <w:rFonts w:ascii="Cambria" w:hAnsi="Cambria"/>
              </w:rPr>
            </w:pPr>
            <w:r>
              <w:rPr>
                <w:rFonts w:ascii="Cambria" w:hAnsi="Cambria"/>
              </w:rPr>
              <w:t xml:space="preserve">Questions regarding deposits can be directed to Sara Price - </w:t>
            </w:r>
            <w:hyperlink r:id="rId14" w:history="1">
              <w:r>
                <w:rPr>
                  <w:rStyle w:val="Hyperlink"/>
                  <w:rFonts w:ascii="Cambria" w:hAnsi="Cambria"/>
                </w:rPr>
                <w:t>price2rm@jmu.edu</w:t>
              </w:r>
            </w:hyperlink>
            <w:r>
              <w:rPr>
                <w:rFonts w:ascii="Cambria" w:hAnsi="Cambria"/>
              </w:rPr>
              <w:t>, 568-1606 - in the University Business Office.</w:t>
            </w:r>
          </w:p>
          <w:p w:rsidR="00776F02" w:rsidRDefault="00776F02">
            <w:pPr>
              <w:rPr>
                <w:rFonts w:ascii="Cambria" w:hAnsi="Cambria"/>
              </w:rPr>
            </w:pPr>
          </w:p>
        </w:tc>
      </w:tr>
      <w:tr w:rsidR="00776F02" w:rsidTr="00370D34">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F02" w:rsidRDefault="00776F02">
            <w:pPr>
              <w:rPr>
                <w:rFonts w:ascii="Cambria" w:hAnsi="Cambria"/>
                <w:b/>
                <w:bCs/>
              </w:rPr>
            </w:pPr>
          </w:p>
          <w:p w:rsidR="00776F02" w:rsidRDefault="00776F02">
            <w:pPr>
              <w:rPr>
                <w:rFonts w:ascii="Cambria" w:hAnsi="Cambria"/>
                <w:b/>
                <w:bCs/>
              </w:rPr>
            </w:pPr>
            <w:r>
              <w:rPr>
                <w:rFonts w:ascii="Cambria" w:hAnsi="Cambria"/>
                <w:b/>
                <w:bCs/>
              </w:rPr>
              <w:t xml:space="preserve">Is there an outstanding </w:t>
            </w:r>
            <w:hyperlink r:id="rId15" w:history="1">
              <w:r>
                <w:rPr>
                  <w:rStyle w:val="Hyperlink"/>
                  <w:rFonts w:ascii="Cambria" w:hAnsi="Cambria"/>
                  <w:b/>
                  <w:bCs/>
                </w:rPr>
                <w:t>ATV</w:t>
              </w:r>
            </w:hyperlink>
            <w:r>
              <w:rPr>
                <w:rFonts w:ascii="Cambria" w:hAnsi="Cambria"/>
                <w:b/>
                <w:bCs/>
              </w:rPr>
              <w:t xml:space="preserve"> for expense reimbursements between departments?</w:t>
            </w:r>
          </w:p>
          <w:p w:rsidR="00776F02" w:rsidRDefault="00776F02">
            <w:pPr>
              <w:rPr>
                <w:rFonts w:ascii="Cambria" w:hAnsi="Cambria"/>
              </w:rPr>
            </w:pP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776F02" w:rsidRDefault="00776F02">
            <w:pPr>
              <w:rPr>
                <w:rFonts w:ascii="Cambria" w:hAnsi="Cambria"/>
              </w:rPr>
            </w:pPr>
          </w:p>
          <w:p w:rsidR="00776F02" w:rsidRDefault="00776F02">
            <w:pPr>
              <w:rPr>
                <w:rFonts w:ascii="Cambria" w:hAnsi="Cambria"/>
              </w:rPr>
            </w:pPr>
            <w:r>
              <w:rPr>
                <w:rFonts w:ascii="Cambria" w:hAnsi="Cambria"/>
              </w:rPr>
              <w:t xml:space="preserve">Questions regarding ATV status can be directed to Linda Hamrick in Financial Reporting – </w:t>
            </w:r>
            <w:hyperlink r:id="rId16" w:history="1">
              <w:r>
                <w:rPr>
                  <w:rStyle w:val="Hyperlink"/>
                  <w:rFonts w:ascii="Cambria" w:hAnsi="Cambria"/>
                </w:rPr>
                <w:t>hamriclw@jmu.edu</w:t>
              </w:r>
            </w:hyperlink>
            <w:r>
              <w:rPr>
                <w:rFonts w:ascii="Cambria" w:hAnsi="Cambria"/>
              </w:rPr>
              <w:t>, 568-3656.</w:t>
            </w:r>
          </w:p>
          <w:p w:rsidR="00776F02" w:rsidRDefault="00776F02">
            <w:pPr>
              <w:rPr>
                <w:rFonts w:ascii="Cambria" w:hAnsi="Cambria"/>
              </w:rPr>
            </w:pPr>
          </w:p>
        </w:tc>
      </w:tr>
      <w:tr w:rsidR="00370D34" w:rsidTr="00EA698D">
        <w:tc>
          <w:tcPr>
            <w:tcW w:w="9576" w:type="dxa"/>
            <w:gridSpan w:val="2"/>
            <w:tcBorders>
              <w:top w:val="single" w:sz="8" w:space="0" w:color="auto"/>
              <w:left w:val="single" w:sz="8" w:space="0" w:color="auto"/>
              <w:bottom w:val="single" w:sz="8" w:space="0" w:color="auto"/>
              <w:right w:val="single" w:sz="8" w:space="0" w:color="auto"/>
            </w:tcBorders>
            <w:shd w:val="clear" w:color="auto" w:fill="B2A1C7" w:themeFill="accent4" w:themeFillTint="99"/>
            <w:tcMar>
              <w:top w:w="0" w:type="dxa"/>
              <w:left w:w="108" w:type="dxa"/>
              <w:bottom w:w="0" w:type="dxa"/>
              <w:right w:w="108" w:type="dxa"/>
            </w:tcMar>
          </w:tcPr>
          <w:p w:rsidR="00370D34" w:rsidRDefault="00370D34">
            <w:pPr>
              <w:rPr>
                <w:rFonts w:ascii="Cambria" w:hAnsi="Cambria"/>
              </w:rPr>
            </w:pPr>
            <w:r w:rsidRPr="003E05A6">
              <w:rPr>
                <w:rFonts w:ascii="Cambria" w:hAnsi="Cambria"/>
                <w:b/>
                <w:bCs/>
                <w:sz w:val="24"/>
              </w:rPr>
              <w:t>If this is a PS-only</w:t>
            </w:r>
            <w:r w:rsidR="00080944" w:rsidRPr="003E05A6">
              <w:rPr>
                <w:rFonts w:ascii="Cambria" w:hAnsi="Cambria"/>
                <w:b/>
                <w:bCs/>
                <w:sz w:val="24"/>
              </w:rPr>
              <w:t xml:space="preserve"> department with an NPS expense:</w:t>
            </w:r>
          </w:p>
        </w:tc>
      </w:tr>
      <w:tr w:rsidR="00776F02" w:rsidTr="00776F0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F02" w:rsidRDefault="00776F02">
            <w:pPr>
              <w:rPr>
                <w:rFonts w:ascii="Cambria" w:hAnsi="Cambria"/>
                <w:b/>
                <w:bCs/>
              </w:rPr>
            </w:pPr>
          </w:p>
          <w:p w:rsidR="00776F02" w:rsidRDefault="00776F02">
            <w:pPr>
              <w:rPr>
                <w:rFonts w:ascii="Cambria" w:hAnsi="Cambria"/>
                <w:b/>
                <w:bCs/>
              </w:rPr>
            </w:pPr>
            <w:r>
              <w:rPr>
                <w:rFonts w:ascii="Cambria" w:hAnsi="Cambria"/>
                <w:b/>
                <w:bCs/>
              </w:rPr>
              <w:t>Is there a charge for mail services?</w:t>
            </w:r>
          </w:p>
          <w:p w:rsidR="00776F02" w:rsidRDefault="00776F02">
            <w:pPr>
              <w:rPr>
                <w:rFonts w:ascii="Cambria" w:hAnsi="Cambria"/>
                <w:b/>
                <w:bCs/>
              </w:rPr>
            </w:pPr>
          </w:p>
          <w:p w:rsidR="00776F02" w:rsidRDefault="009E2974">
            <w:pPr>
              <w:rPr>
                <w:rFonts w:ascii="Cambria" w:hAnsi="Cambria"/>
                <w:sz w:val="20"/>
                <w:szCs w:val="20"/>
              </w:rPr>
            </w:pPr>
            <w:hyperlink r:id="rId17" w:history="1">
              <w:r w:rsidR="00776F02">
                <w:rPr>
                  <w:rStyle w:val="Hyperlink"/>
                  <w:rFonts w:ascii="Cambria" w:hAnsi="Cambria"/>
                  <w:sz w:val="20"/>
                  <w:szCs w:val="20"/>
                </w:rPr>
                <w:t>Accounting codes</w:t>
              </w:r>
            </w:hyperlink>
            <w:r w:rsidR="00776F02">
              <w:rPr>
                <w:rFonts w:ascii="Cambria" w:hAnsi="Cambria"/>
                <w:sz w:val="20"/>
                <w:szCs w:val="20"/>
              </w:rPr>
              <w:t xml:space="preserve"> for mail services include 121400, 121410, and 121420.</w:t>
            </w:r>
          </w:p>
          <w:p w:rsidR="00776F02" w:rsidRDefault="00776F02">
            <w:pPr>
              <w:rPr>
                <w:rFonts w:ascii="Cambria" w:hAnsi="Cambria"/>
              </w:rPr>
            </w:pP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776F02" w:rsidRDefault="00776F02">
            <w:pPr>
              <w:rPr>
                <w:rFonts w:ascii="Cambria" w:hAnsi="Cambria"/>
              </w:rPr>
            </w:pPr>
          </w:p>
          <w:p w:rsidR="00776F02" w:rsidRDefault="00776F02">
            <w:pPr>
              <w:rPr>
                <w:rFonts w:ascii="Cambria" w:hAnsi="Cambria"/>
              </w:rPr>
            </w:pPr>
            <w:r>
              <w:rPr>
                <w:rFonts w:ascii="Cambria" w:hAnsi="Cambria"/>
              </w:rPr>
              <w:t xml:space="preserve">Questions regarding postal services can be directed to Barbara Meadows – </w:t>
            </w:r>
            <w:hyperlink r:id="rId18" w:history="1">
              <w:r>
                <w:rPr>
                  <w:rStyle w:val="Hyperlink"/>
                  <w:rFonts w:ascii="Cambria" w:hAnsi="Cambria"/>
                </w:rPr>
                <w:t>meado2ba@jmu.edu</w:t>
              </w:r>
            </w:hyperlink>
            <w:r>
              <w:rPr>
                <w:rFonts w:ascii="Cambria" w:hAnsi="Cambria"/>
              </w:rPr>
              <w:t>, 568-6042.</w:t>
            </w:r>
          </w:p>
        </w:tc>
      </w:tr>
      <w:tr w:rsidR="00776F02" w:rsidTr="00776F02">
        <w:tc>
          <w:tcPr>
            <w:tcW w:w="4788" w:type="dxa"/>
            <w:tcBorders>
              <w:top w:val="nil"/>
              <w:left w:val="single" w:sz="8" w:space="0" w:color="auto"/>
              <w:bottom w:val="nil"/>
              <w:right w:val="single" w:sz="8" w:space="0" w:color="auto"/>
            </w:tcBorders>
            <w:tcMar>
              <w:top w:w="0" w:type="dxa"/>
              <w:left w:w="108" w:type="dxa"/>
              <w:bottom w:w="0" w:type="dxa"/>
              <w:right w:w="108" w:type="dxa"/>
            </w:tcMar>
          </w:tcPr>
          <w:p w:rsidR="00776F02" w:rsidRDefault="00776F02">
            <w:pPr>
              <w:rPr>
                <w:rFonts w:ascii="Cambria" w:hAnsi="Cambria"/>
                <w:b/>
                <w:bCs/>
              </w:rPr>
            </w:pPr>
          </w:p>
          <w:p w:rsidR="00776F02" w:rsidRDefault="00776F02">
            <w:pPr>
              <w:rPr>
                <w:rFonts w:ascii="Cambria" w:hAnsi="Cambria"/>
                <w:b/>
                <w:bCs/>
              </w:rPr>
            </w:pPr>
            <w:r>
              <w:rPr>
                <w:rFonts w:ascii="Cambria" w:hAnsi="Cambria"/>
                <w:b/>
                <w:bCs/>
              </w:rPr>
              <w:t>Is there a charge for the copy center?</w:t>
            </w:r>
          </w:p>
          <w:p w:rsidR="00776F02" w:rsidRDefault="00776F02">
            <w:pPr>
              <w:rPr>
                <w:rFonts w:ascii="Cambria" w:hAnsi="Cambria"/>
                <w:b/>
                <w:bCs/>
              </w:rPr>
            </w:pPr>
          </w:p>
          <w:p w:rsidR="00776F02" w:rsidRDefault="009E2974">
            <w:pPr>
              <w:rPr>
                <w:rFonts w:ascii="Cambria" w:hAnsi="Cambria"/>
                <w:b/>
                <w:bCs/>
              </w:rPr>
            </w:pPr>
            <w:hyperlink r:id="rId19" w:history="1">
              <w:r w:rsidR="00776F02">
                <w:rPr>
                  <w:rStyle w:val="Hyperlink"/>
                  <w:rFonts w:ascii="Cambria" w:hAnsi="Cambria"/>
                  <w:sz w:val="20"/>
                  <w:szCs w:val="20"/>
                </w:rPr>
                <w:t>Accounting codes</w:t>
              </w:r>
            </w:hyperlink>
            <w:r w:rsidR="00776F02">
              <w:rPr>
                <w:rFonts w:ascii="Cambria" w:hAnsi="Cambria"/>
                <w:sz w:val="20"/>
                <w:szCs w:val="20"/>
              </w:rPr>
              <w:t xml:space="preserve"> for copying services include 121500 and 121520.</w:t>
            </w:r>
          </w:p>
        </w:tc>
        <w:tc>
          <w:tcPr>
            <w:tcW w:w="4788" w:type="dxa"/>
            <w:tcBorders>
              <w:top w:val="nil"/>
              <w:left w:val="nil"/>
              <w:bottom w:val="nil"/>
              <w:right w:val="single" w:sz="8" w:space="0" w:color="auto"/>
            </w:tcBorders>
            <w:tcMar>
              <w:top w:w="0" w:type="dxa"/>
              <w:left w:w="108" w:type="dxa"/>
              <w:bottom w:w="0" w:type="dxa"/>
              <w:right w:w="108" w:type="dxa"/>
            </w:tcMar>
          </w:tcPr>
          <w:p w:rsidR="00776F02" w:rsidRDefault="00776F02">
            <w:pPr>
              <w:rPr>
                <w:rFonts w:ascii="Cambria" w:hAnsi="Cambria"/>
              </w:rPr>
            </w:pPr>
          </w:p>
          <w:p w:rsidR="00776F02" w:rsidRDefault="00776F02">
            <w:pPr>
              <w:rPr>
                <w:rFonts w:ascii="Cambria" w:hAnsi="Cambria"/>
              </w:rPr>
            </w:pPr>
            <w:r>
              <w:rPr>
                <w:rFonts w:ascii="Cambria" w:hAnsi="Cambria"/>
              </w:rPr>
              <w:t>Question</w:t>
            </w:r>
            <w:r w:rsidR="00370D34">
              <w:rPr>
                <w:rFonts w:ascii="Cambria" w:hAnsi="Cambria"/>
              </w:rPr>
              <w:t>s</w:t>
            </w:r>
            <w:r>
              <w:rPr>
                <w:rFonts w:ascii="Cambria" w:hAnsi="Cambria"/>
              </w:rPr>
              <w:t xml:space="preserve"> regarding copy center services can be directed to Heather </w:t>
            </w:r>
            <w:proofErr w:type="spellStart"/>
            <w:r>
              <w:rPr>
                <w:rFonts w:ascii="Cambria" w:hAnsi="Cambria"/>
              </w:rPr>
              <w:t>Wilharm</w:t>
            </w:r>
            <w:proofErr w:type="spellEnd"/>
            <w:r>
              <w:rPr>
                <w:rFonts w:ascii="Cambria" w:hAnsi="Cambria"/>
              </w:rPr>
              <w:t xml:space="preserve"> – </w:t>
            </w:r>
            <w:hyperlink r:id="rId20" w:history="1">
              <w:r>
                <w:rPr>
                  <w:rStyle w:val="Hyperlink"/>
                  <w:rFonts w:ascii="Cambria" w:hAnsi="Cambria"/>
                </w:rPr>
                <w:t>wilharhn@jmu.edu</w:t>
              </w:r>
            </w:hyperlink>
            <w:r>
              <w:rPr>
                <w:rFonts w:ascii="Cambria" w:hAnsi="Cambria"/>
              </w:rPr>
              <w:t>, 568-5124.</w:t>
            </w:r>
          </w:p>
        </w:tc>
      </w:tr>
      <w:tr w:rsidR="00776F02" w:rsidTr="00776F0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F02" w:rsidRDefault="00776F02">
            <w:pPr>
              <w:rPr>
                <w:rFonts w:ascii="Cambria" w:hAnsi="Cambria"/>
                <w:b/>
                <w:bCs/>
              </w:rPr>
            </w:pP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776F02" w:rsidRDefault="00776F02">
            <w:pPr>
              <w:rPr>
                <w:rFonts w:ascii="Cambria" w:hAnsi="Cambria"/>
              </w:rPr>
            </w:pPr>
          </w:p>
        </w:tc>
      </w:tr>
      <w:tr w:rsidR="00776F02" w:rsidTr="00370D34">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6F02" w:rsidRDefault="00776F02">
            <w:pPr>
              <w:rPr>
                <w:rFonts w:ascii="Cambria" w:hAnsi="Cambria"/>
                <w:b/>
                <w:bCs/>
              </w:rPr>
            </w:pPr>
          </w:p>
          <w:p w:rsidR="00776F02" w:rsidRDefault="00776F02" w:rsidP="00370D34">
            <w:pPr>
              <w:rPr>
                <w:rFonts w:ascii="Cambria" w:hAnsi="Cambria"/>
                <w:b/>
                <w:bCs/>
              </w:rPr>
            </w:pPr>
            <w:r>
              <w:rPr>
                <w:rFonts w:ascii="Cambria" w:hAnsi="Cambria"/>
                <w:b/>
                <w:bCs/>
              </w:rPr>
              <w:t>Is there a vendor invoice, travel</w:t>
            </w:r>
            <w:r w:rsidR="00370D34">
              <w:rPr>
                <w:rFonts w:ascii="Cambria" w:hAnsi="Cambria"/>
                <w:b/>
                <w:bCs/>
              </w:rPr>
              <w:t xml:space="preserve"> expense</w:t>
            </w:r>
            <w:r>
              <w:rPr>
                <w:rFonts w:ascii="Cambria" w:hAnsi="Cambria"/>
                <w:b/>
                <w:bCs/>
              </w:rPr>
              <w:t>, or small purchase credit card (</w:t>
            </w:r>
            <w:proofErr w:type="spellStart"/>
            <w:r>
              <w:rPr>
                <w:rFonts w:ascii="Cambria" w:hAnsi="Cambria"/>
                <w:b/>
                <w:bCs/>
              </w:rPr>
              <w:t>spcc</w:t>
            </w:r>
            <w:proofErr w:type="spellEnd"/>
            <w:r>
              <w:rPr>
                <w:rFonts w:ascii="Cambria" w:hAnsi="Cambria"/>
                <w:b/>
                <w:bCs/>
              </w:rPr>
              <w:t>) charge?</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776F02" w:rsidRDefault="00776F02">
            <w:pPr>
              <w:rPr>
                <w:rFonts w:ascii="Cambria" w:hAnsi="Cambria"/>
              </w:rPr>
            </w:pPr>
          </w:p>
          <w:p w:rsidR="00776F02" w:rsidRDefault="00776F02">
            <w:pPr>
              <w:rPr>
                <w:rFonts w:ascii="Cambria" w:hAnsi="Cambria"/>
              </w:rPr>
            </w:pPr>
            <w:r>
              <w:rPr>
                <w:rFonts w:ascii="Cambria" w:hAnsi="Cambria"/>
              </w:rPr>
              <w:t xml:space="preserve">Contact information for supervisors of vendor disbursements, travel expense, and </w:t>
            </w:r>
            <w:proofErr w:type="spellStart"/>
            <w:r>
              <w:rPr>
                <w:rFonts w:ascii="Cambria" w:hAnsi="Cambria"/>
              </w:rPr>
              <w:t>spcc</w:t>
            </w:r>
            <w:proofErr w:type="spellEnd"/>
            <w:r>
              <w:rPr>
                <w:rFonts w:ascii="Cambria" w:hAnsi="Cambria"/>
              </w:rPr>
              <w:t xml:space="preserve"> charges can be found on the </w:t>
            </w:r>
            <w:hyperlink r:id="rId21" w:history="1">
              <w:r>
                <w:rPr>
                  <w:rStyle w:val="Hyperlink"/>
                  <w:rFonts w:ascii="Cambria" w:hAnsi="Cambria"/>
                </w:rPr>
                <w:t>accounts payable website</w:t>
              </w:r>
            </w:hyperlink>
            <w:r>
              <w:rPr>
                <w:rFonts w:ascii="Cambria" w:hAnsi="Cambria"/>
              </w:rPr>
              <w:t>.</w:t>
            </w:r>
          </w:p>
          <w:p w:rsidR="00776F02" w:rsidRDefault="00776F02">
            <w:pPr>
              <w:rPr>
                <w:rFonts w:ascii="Cambria" w:hAnsi="Cambria"/>
              </w:rPr>
            </w:pPr>
          </w:p>
        </w:tc>
      </w:tr>
      <w:tr w:rsidR="00370D34" w:rsidTr="00370D34">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0D34" w:rsidRDefault="00370D34">
            <w:pPr>
              <w:rPr>
                <w:rFonts w:ascii="Cambria" w:hAnsi="Cambria"/>
                <w:b/>
                <w:bCs/>
              </w:rPr>
            </w:pPr>
          </w:p>
          <w:p w:rsidR="00370D34" w:rsidRDefault="00370D34" w:rsidP="00080944">
            <w:pPr>
              <w:rPr>
                <w:rFonts w:ascii="Cambria" w:hAnsi="Cambria"/>
                <w:b/>
                <w:bCs/>
              </w:rPr>
            </w:pPr>
            <w:r>
              <w:rPr>
                <w:rFonts w:ascii="Cambria" w:hAnsi="Cambria"/>
                <w:b/>
                <w:bCs/>
              </w:rPr>
              <w:t>Is there a</w:t>
            </w:r>
            <w:r w:rsidR="00080944">
              <w:rPr>
                <w:rFonts w:ascii="Cambria" w:hAnsi="Cambria"/>
                <w:b/>
                <w:bCs/>
              </w:rPr>
              <w:t xml:space="preserve"> charge for hiring advertising?</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0D34" w:rsidRDefault="00370D34">
            <w:pPr>
              <w:rPr>
                <w:rFonts w:ascii="Cambria" w:hAnsi="Cambria"/>
              </w:rPr>
            </w:pPr>
          </w:p>
          <w:p w:rsidR="00370D34" w:rsidRDefault="00370D34">
            <w:pPr>
              <w:rPr>
                <w:rFonts w:ascii="Cambria" w:hAnsi="Cambria"/>
              </w:rPr>
            </w:pPr>
            <w:r>
              <w:rPr>
                <w:rFonts w:ascii="Cambria" w:hAnsi="Cambria"/>
              </w:rPr>
              <w:t xml:space="preserve">Questions regarding personnel advertising can be directed to </w:t>
            </w:r>
            <w:r w:rsidR="00080944">
              <w:rPr>
                <w:rFonts w:ascii="Cambria" w:hAnsi="Cambria"/>
              </w:rPr>
              <w:t xml:space="preserve">Jennifer Kester – </w:t>
            </w:r>
            <w:hyperlink r:id="rId22" w:history="1">
              <w:r w:rsidR="00080944" w:rsidRPr="00021EC8">
                <w:rPr>
                  <w:rStyle w:val="Hyperlink"/>
                  <w:rFonts w:ascii="Cambria" w:hAnsi="Cambria"/>
                </w:rPr>
                <w:t>kesterjm@jmu.edu</w:t>
              </w:r>
            </w:hyperlink>
            <w:r w:rsidR="00080944">
              <w:rPr>
                <w:rFonts w:ascii="Cambria" w:hAnsi="Cambria"/>
              </w:rPr>
              <w:t>, 568-6728.</w:t>
            </w:r>
          </w:p>
          <w:p w:rsidR="00080944" w:rsidRDefault="00080944">
            <w:pPr>
              <w:rPr>
                <w:rFonts w:ascii="Cambria" w:hAnsi="Cambria"/>
              </w:rPr>
            </w:pPr>
          </w:p>
        </w:tc>
      </w:tr>
    </w:tbl>
    <w:p w:rsidR="00776F02" w:rsidRDefault="00776F02" w:rsidP="00C41D0D">
      <w:pPr>
        <w:rPr>
          <w:rFonts w:ascii="Cambria" w:hAnsi="Cambria"/>
        </w:rPr>
      </w:pPr>
    </w:p>
    <w:sectPr w:rsidR="00776F02" w:rsidSect="00C41D0D">
      <w:pgSz w:w="12240" w:h="15840"/>
      <w:pgMar w:top="990" w:right="1440" w:bottom="20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E49D5"/>
    <w:multiLevelType w:val="hybridMultilevel"/>
    <w:tmpl w:val="C7BAB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02"/>
    <w:rsid w:val="00080944"/>
    <w:rsid w:val="00370D34"/>
    <w:rsid w:val="003E05A6"/>
    <w:rsid w:val="00776F02"/>
    <w:rsid w:val="009822D3"/>
    <w:rsid w:val="009E2974"/>
    <w:rsid w:val="00A577DA"/>
    <w:rsid w:val="00AE0103"/>
    <w:rsid w:val="00C41D0D"/>
    <w:rsid w:val="00CE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F02"/>
    <w:rPr>
      <w:color w:val="0000FF"/>
      <w:u w:val="single"/>
    </w:rPr>
  </w:style>
  <w:style w:type="paragraph" w:styleId="ListParagraph">
    <w:name w:val="List Paragraph"/>
    <w:basedOn w:val="Normal"/>
    <w:uiPriority w:val="34"/>
    <w:qFormat/>
    <w:rsid w:val="00776F02"/>
    <w:pPr>
      <w:ind w:left="720"/>
    </w:pPr>
  </w:style>
  <w:style w:type="character" w:styleId="FollowedHyperlink">
    <w:name w:val="FollowedHyperlink"/>
    <w:basedOn w:val="DefaultParagraphFont"/>
    <w:uiPriority w:val="99"/>
    <w:semiHidden/>
    <w:unhideWhenUsed/>
    <w:rsid w:val="00A577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F02"/>
    <w:rPr>
      <w:color w:val="0000FF"/>
      <w:u w:val="single"/>
    </w:rPr>
  </w:style>
  <w:style w:type="paragraph" w:styleId="ListParagraph">
    <w:name w:val="List Paragraph"/>
    <w:basedOn w:val="Normal"/>
    <w:uiPriority w:val="34"/>
    <w:qFormat/>
    <w:rsid w:val="00776F02"/>
    <w:pPr>
      <w:ind w:left="720"/>
    </w:pPr>
  </w:style>
  <w:style w:type="character" w:styleId="FollowedHyperlink">
    <w:name w:val="FollowedHyperlink"/>
    <w:basedOn w:val="DefaultParagraphFont"/>
    <w:uiPriority w:val="99"/>
    <w:semiHidden/>
    <w:unhideWhenUsed/>
    <w:rsid w:val="00A577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u.edu/financeoffice/accounting-operations-disbursements/cash-investments/cash-inv-finance-training.shtml" TargetMode="External"/><Relationship Id="rId13" Type="http://schemas.openxmlformats.org/officeDocument/2006/relationships/hyperlink" Target="http://www.jmu.edu/budgetmgmt/budgetrevision.shtml" TargetMode="External"/><Relationship Id="rId18" Type="http://schemas.openxmlformats.org/officeDocument/2006/relationships/hyperlink" Target="mailto:meado2ba@jmu.edu" TargetMode="External"/><Relationship Id="rId3" Type="http://schemas.microsoft.com/office/2007/relationships/stylesWithEffects" Target="stylesWithEffects.xml"/><Relationship Id="rId21" Type="http://schemas.openxmlformats.org/officeDocument/2006/relationships/hyperlink" Target="http://www.jmu.edu/financeoffice/accounting-operations-disbursements/accounts-payable/staff-accounts-payable.shtml" TargetMode="External"/><Relationship Id="rId7" Type="http://schemas.openxmlformats.org/officeDocument/2006/relationships/hyperlink" Target="http://www.jmu.edu/financeoffice/code-listings/expensecode_listing.pdf" TargetMode="External"/><Relationship Id="rId12" Type="http://schemas.openxmlformats.org/officeDocument/2006/relationships/hyperlink" Target="http://www.jmu.edu/budgetmgmt/budgetrevision.shtml" TargetMode="External"/><Relationship Id="rId17" Type="http://schemas.openxmlformats.org/officeDocument/2006/relationships/hyperlink" Target="http://www.jmu.edu/financeoffice/code-listings/expensecode_listing.pdf" TargetMode="External"/><Relationship Id="rId2" Type="http://schemas.openxmlformats.org/officeDocument/2006/relationships/styles" Target="styles.xml"/><Relationship Id="rId16" Type="http://schemas.openxmlformats.org/officeDocument/2006/relationships/hyperlink" Target="mailto:hamriclw@jmu.edu" TargetMode="External"/><Relationship Id="rId20" Type="http://schemas.openxmlformats.org/officeDocument/2006/relationships/hyperlink" Target="mailto:wilharhn@jmu.edu" TargetMode="External"/><Relationship Id="rId1" Type="http://schemas.openxmlformats.org/officeDocument/2006/relationships/numbering" Target="numbering.xml"/><Relationship Id="rId6" Type="http://schemas.openxmlformats.org/officeDocument/2006/relationships/hyperlink" Target="http://www.jmu.edu/finprocedures/3000/3035.shtml" TargetMode="External"/><Relationship Id="rId11" Type="http://schemas.openxmlformats.org/officeDocument/2006/relationships/hyperlink" Target="mailto:budget@jm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mu.edu/financeoffice/forms/Psatv_web.xls" TargetMode="External"/><Relationship Id="rId23" Type="http://schemas.openxmlformats.org/officeDocument/2006/relationships/fontTable" Target="fontTable.xml"/><Relationship Id="rId10" Type="http://schemas.openxmlformats.org/officeDocument/2006/relationships/hyperlink" Target="mailto:shifflbm@jmu.edu" TargetMode="External"/><Relationship Id="rId19" Type="http://schemas.openxmlformats.org/officeDocument/2006/relationships/hyperlink" Target="http://www.jmu.edu/financeoffice/code-listings/expensecode_listing.pdf" TargetMode="External"/><Relationship Id="rId4" Type="http://schemas.openxmlformats.org/officeDocument/2006/relationships/settings" Target="settings.xml"/><Relationship Id="rId9" Type="http://schemas.openxmlformats.org/officeDocument/2006/relationships/hyperlink" Target="http://www.jmu.edu/budgetmgmt/budgetrevision.shtml" TargetMode="External"/><Relationship Id="rId14" Type="http://schemas.openxmlformats.org/officeDocument/2006/relationships/hyperlink" Target="mailto:price2rm@jmu.edu" TargetMode="External"/><Relationship Id="rId22" Type="http://schemas.openxmlformats.org/officeDocument/2006/relationships/hyperlink" Target="mailto:kesterjm@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shifflbm</dc:creator>
  <cp:lastModifiedBy>shifflbm</cp:lastModifiedBy>
  <cp:revision>5</cp:revision>
  <dcterms:created xsi:type="dcterms:W3CDTF">2014-03-24T15:28:00Z</dcterms:created>
  <dcterms:modified xsi:type="dcterms:W3CDTF">2014-04-04T15:25:00Z</dcterms:modified>
</cp:coreProperties>
</file>