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3A1" w:rsidRDefault="004D43A1" w:rsidP="000132C4">
      <w:pPr>
        <w:keepNext/>
        <w:keepLines/>
        <w:spacing w:after="0" w:line="259" w:lineRule="auto"/>
        <w:outlineLvl w:val="0"/>
        <w:rPr>
          <w:rFonts w:ascii="Gadugi" w:eastAsia="Times New Roman" w:hAnsi="Gadugi" w:cs="Times New Roman"/>
          <w:b/>
          <w:color w:val="404040"/>
          <w:sz w:val="32"/>
          <w:szCs w:val="32"/>
        </w:rPr>
      </w:pPr>
    </w:p>
    <w:p w:rsidR="004D43A1" w:rsidRDefault="004D43A1" w:rsidP="000132C4">
      <w:pPr>
        <w:keepNext/>
        <w:keepLines/>
        <w:spacing w:after="0" w:line="259" w:lineRule="auto"/>
        <w:outlineLvl w:val="0"/>
        <w:rPr>
          <w:rFonts w:ascii="Gadugi" w:eastAsia="Times New Roman" w:hAnsi="Gadugi" w:cs="Times New Roman"/>
          <w:b/>
          <w:color w:val="404040"/>
          <w:sz w:val="32"/>
          <w:szCs w:val="32"/>
        </w:rPr>
      </w:pPr>
    </w:p>
    <w:p w:rsidR="000132C4" w:rsidRDefault="000132C4" w:rsidP="000132C4">
      <w:pPr>
        <w:keepNext/>
        <w:keepLines/>
        <w:spacing w:after="0" w:line="259" w:lineRule="auto"/>
        <w:outlineLvl w:val="0"/>
        <w:rPr>
          <w:rFonts w:ascii="Gadugi" w:eastAsia="Times New Roman" w:hAnsi="Gadugi" w:cs="Times New Roman"/>
          <w:b/>
          <w:color w:val="404040"/>
          <w:sz w:val="32"/>
          <w:szCs w:val="32"/>
        </w:rPr>
      </w:pPr>
      <w:r w:rsidRPr="00191CCA">
        <w:rPr>
          <w:rFonts w:ascii="Gadugi" w:eastAsia="Times New Roman" w:hAnsi="Gadugi" w:cs="Times New Roman"/>
          <w:b/>
          <w:color w:val="404040"/>
          <w:sz w:val="32"/>
          <w:szCs w:val="32"/>
        </w:rPr>
        <w:t>Calculating Medical Insurance</w:t>
      </w:r>
      <w:r>
        <w:rPr>
          <w:rFonts w:ascii="Gadugi" w:eastAsia="Times New Roman" w:hAnsi="Gadugi" w:cs="Times New Roman"/>
          <w:b/>
          <w:color w:val="404040"/>
          <w:sz w:val="32"/>
          <w:szCs w:val="32"/>
        </w:rPr>
        <w:t xml:space="preserve"> </w:t>
      </w:r>
      <w:r w:rsidRPr="00191CCA">
        <w:rPr>
          <w:rFonts w:ascii="Gadugi" w:eastAsia="Times New Roman" w:hAnsi="Gadugi" w:cs="Times New Roman"/>
          <w:b/>
          <w:color w:val="404040"/>
          <w:sz w:val="32"/>
          <w:szCs w:val="32"/>
        </w:rPr>
        <w:t xml:space="preserve">For </w:t>
      </w:r>
    </w:p>
    <w:p w:rsidR="000132C4" w:rsidRDefault="000132C4" w:rsidP="000132C4">
      <w:pPr>
        <w:keepNext/>
        <w:keepLines/>
        <w:spacing w:after="0" w:line="259" w:lineRule="auto"/>
        <w:outlineLvl w:val="0"/>
        <w:rPr>
          <w:rFonts w:ascii="Gadugi" w:eastAsia="Times New Roman" w:hAnsi="Gadugi" w:cs="Times New Roman"/>
          <w:b/>
          <w:color w:val="404040"/>
          <w:sz w:val="32"/>
          <w:szCs w:val="32"/>
        </w:rPr>
      </w:pPr>
      <w:r>
        <w:rPr>
          <w:rFonts w:ascii="Gadugi" w:eastAsia="Times New Roman" w:hAnsi="Gadugi" w:cs="Times New Roman"/>
          <w:b/>
          <w:color w:val="404040"/>
          <w:sz w:val="32"/>
          <w:szCs w:val="32"/>
        </w:rPr>
        <w:t xml:space="preserve">Full-Time Salary </w:t>
      </w:r>
      <w:r w:rsidRPr="006B7365">
        <w:rPr>
          <w:rFonts w:ascii="Gadugi" w:eastAsia="Times New Roman" w:hAnsi="Gadugi" w:cs="Times New Roman"/>
          <w:b/>
          <w:color w:val="404040"/>
          <w:sz w:val="32"/>
          <w:szCs w:val="32"/>
        </w:rPr>
        <w:t xml:space="preserve">Position </w:t>
      </w:r>
      <w:r>
        <w:rPr>
          <w:rFonts w:ascii="Gadugi" w:eastAsia="Times New Roman" w:hAnsi="Gadugi" w:cs="Times New Roman"/>
          <w:b/>
          <w:color w:val="404040"/>
          <w:sz w:val="32"/>
          <w:szCs w:val="32"/>
        </w:rPr>
        <w:t>Budget Revisions</w:t>
      </w:r>
    </w:p>
    <w:p w:rsidR="000132C4" w:rsidRDefault="000132C4" w:rsidP="000132C4">
      <w:pPr>
        <w:keepNext/>
        <w:keepLines/>
        <w:spacing w:after="0" w:line="259" w:lineRule="auto"/>
        <w:outlineLvl w:val="0"/>
        <w:rPr>
          <w:rFonts w:ascii="Gadugi" w:hAnsi="Gadugi"/>
        </w:rPr>
      </w:pPr>
    </w:p>
    <w:p w:rsidR="00191CCA" w:rsidRPr="00191CCA" w:rsidRDefault="009A0537" w:rsidP="00822DF4">
      <w:pPr>
        <w:jc w:val="both"/>
        <w:rPr>
          <w:rFonts w:ascii="Gadugi" w:hAnsi="Gadugi"/>
        </w:rPr>
      </w:pPr>
      <w:r w:rsidRPr="00191CCA">
        <w:rPr>
          <w:rFonts w:ascii="Gadugi" w:hAnsi="Gadugi"/>
        </w:rPr>
        <w:t xml:space="preserve">Medical insurance </w:t>
      </w:r>
      <w:r w:rsidR="006B7365">
        <w:rPr>
          <w:rFonts w:ascii="Gadugi" w:hAnsi="Gadugi"/>
        </w:rPr>
        <w:t xml:space="preserve">(account code 111500) </w:t>
      </w:r>
      <w:r w:rsidRPr="00191CCA">
        <w:rPr>
          <w:rFonts w:ascii="Gadugi" w:hAnsi="Gadugi"/>
        </w:rPr>
        <w:t>is a fringe benefit for full-time salaried employees.</w:t>
      </w:r>
      <w:r w:rsidR="00191CCA" w:rsidRPr="00191CCA">
        <w:rPr>
          <w:rFonts w:ascii="Gadugi" w:hAnsi="Gadugi"/>
        </w:rPr>
        <w:t xml:space="preserve"> Unl</w:t>
      </w:r>
      <w:r w:rsidR="00191CCA">
        <w:rPr>
          <w:rFonts w:ascii="Gadugi" w:hAnsi="Gadugi"/>
        </w:rPr>
        <w:t>ike other fringe benefits</w:t>
      </w:r>
      <w:r w:rsidR="006B7365">
        <w:rPr>
          <w:rFonts w:ascii="Gadugi" w:hAnsi="Gadugi"/>
        </w:rPr>
        <w:t xml:space="preserve"> (i.e. Social Security)</w:t>
      </w:r>
      <w:r w:rsidR="00191CCA">
        <w:rPr>
          <w:rFonts w:ascii="Gadugi" w:hAnsi="Gadugi"/>
        </w:rPr>
        <w:t xml:space="preserve">, </w:t>
      </w:r>
      <w:r w:rsidR="00191CCA" w:rsidRPr="00191CCA">
        <w:rPr>
          <w:rFonts w:ascii="Gadugi" w:hAnsi="Gadugi"/>
        </w:rPr>
        <w:t xml:space="preserve">which are calculated as percentages of the salary, medical insurance is a flat-rate based on </w:t>
      </w:r>
      <w:r w:rsidR="00191CCA">
        <w:rPr>
          <w:rFonts w:ascii="Gadugi" w:hAnsi="Gadugi"/>
        </w:rPr>
        <w:t>months of pred</w:t>
      </w:r>
      <w:r w:rsidR="006B7365">
        <w:rPr>
          <w:rFonts w:ascii="Gadugi" w:hAnsi="Gadugi"/>
        </w:rPr>
        <w:t>icted service for that position within the fiscal year.</w:t>
      </w:r>
    </w:p>
    <w:p w:rsidR="009A0537" w:rsidRPr="00191CCA" w:rsidRDefault="00191CCA" w:rsidP="00822DF4">
      <w:pPr>
        <w:jc w:val="both"/>
        <w:rPr>
          <w:rFonts w:ascii="Gadugi" w:hAnsi="Gadugi"/>
        </w:rPr>
      </w:pPr>
      <w:r w:rsidRPr="00191CCA">
        <w:rPr>
          <w:rFonts w:ascii="Gadugi" w:hAnsi="Gadugi"/>
        </w:rPr>
        <w:t>Whenever</w:t>
      </w:r>
      <w:r w:rsidR="009A0537" w:rsidRPr="00191CCA">
        <w:rPr>
          <w:rFonts w:ascii="Gadugi" w:hAnsi="Gadugi"/>
        </w:rPr>
        <w:t xml:space="preserve"> the budget for a full-time salaried position is </w:t>
      </w:r>
      <w:r w:rsidRPr="00191CCA">
        <w:rPr>
          <w:rFonts w:ascii="Gadugi" w:hAnsi="Gadugi"/>
        </w:rPr>
        <w:t>transferred</w:t>
      </w:r>
      <w:r>
        <w:rPr>
          <w:rFonts w:ascii="Gadugi" w:hAnsi="Gadugi"/>
        </w:rPr>
        <w:t xml:space="preserve"> using</w:t>
      </w:r>
      <w:r w:rsidR="009A0537" w:rsidRPr="00191CCA">
        <w:rPr>
          <w:rFonts w:ascii="Gadugi" w:hAnsi="Gadugi"/>
        </w:rPr>
        <w:t xml:space="preserve"> a budget revision form, the budget for fringe benefits</w:t>
      </w:r>
      <w:r>
        <w:rPr>
          <w:rFonts w:ascii="Gadugi" w:hAnsi="Gadugi"/>
        </w:rPr>
        <w:t>, including medical insurance,</w:t>
      </w:r>
      <w:r w:rsidR="009A0537" w:rsidRPr="00191CCA">
        <w:rPr>
          <w:rFonts w:ascii="Gadugi" w:hAnsi="Gadugi"/>
        </w:rPr>
        <w:t xml:space="preserve"> must be </w:t>
      </w:r>
      <w:r>
        <w:rPr>
          <w:rFonts w:ascii="Gadugi" w:hAnsi="Gadugi"/>
        </w:rPr>
        <w:t>transferred</w:t>
      </w:r>
      <w:r w:rsidR="009A0537" w:rsidRPr="00191CCA">
        <w:rPr>
          <w:rFonts w:ascii="Gadugi" w:hAnsi="Gadugi"/>
        </w:rPr>
        <w:t xml:space="preserve"> as well.  </w:t>
      </w:r>
      <w:r w:rsidR="00735151">
        <w:rPr>
          <w:rFonts w:ascii="Gadugi" w:hAnsi="Gadugi"/>
        </w:rPr>
        <w:t>In order to e</w:t>
      </w:r>
      <w:r>
        <w:rPr>
          <w:rFonts w:ascii="Gadugi" w:hAnsi="Gadugi"/>
        </w:rPr>
        <w:t>nsure accura</w:t>
      </w:r>
      <w:r w:rsidR="006B7365">
        <w:rPr>
          <w:rFonts w:ascii="Gadugi" w:hAnsi="Gadugi"/>
        </w:rPr>
        <w:t>cy in position budgeting</w:t>
      </w:r>
      <w:r>
        <w:rPr>
          <w:rFonts w:ascii="Gadugi" w:hAnsi="Gadugi"/>
        </w:rPr>
        <w:t xml:space="preserve">, the </w:t>
      </w:r>
      <w:r w:rsidR="006B7365">
        <w:rPr>
          <w:rFonts w:ascii="Gadugi" w:hAnsi="Gadugi"/>
        </w:rPr>
        <w:t xml:space="preserve">new </w:t>
      </w:r>
      <w:r>
        <w:rPr>
          <w:rFonts w:ascii="Gadugi" w:hAnsi="Gadugi"/>
        </w:rPr>
        <w:t>budget revision e-form will automatically calculate the amount of fringe benefits</w:t>
      </w:r>
      <w:r w:rsidR="006B7365">
        <w:rPr>
          <w:rFonts w:ascii="Gadugi" w:hAnsi="Gadugi"/>
        </w:rPr>
        <w:t xml:space="preserve"> for the user</w:t>
      </w:r>
      <w:r>
        <w:rPr>
          <w:rFonts w:ascii="Gadugi" w:hAnsi="Gadugi"/>
        </w:rPr>
        <w:t xml:space="preserve">.  </w:t>
      </w:r>
      <w:r w:rsidRPr="00735151">
        <w:rPr>
          <w:rFonts w:ascii="Gadugi" w:hAnsi="Gadugi"/>
          <w:u w:val="single"/>
        </w:rPr>
        <w:t>Medical insurance, however, will need to be manually calculated</w:t>
      </w:r>
      <w:r w:rsidR="006B7365" w:rsidRPr="00735151">
        <w:rPr>
          <w:rFonts w:ascii="Gadugi" w:hAnsi="Gadugi"/>
          <w:u w:val="single"/>
        </w:rPr>
        <w:t xml:space="preserve"> and entered.</w:t>
      </w:r>
    </w:p>
    <w:p w:rsidR="00022FF3" w:rsidRDefault="009A0537" w:rsidP="00822DF4">
      <w:pPr>
        <w:jc w:val="both"/>
        <w:rPr>
          <w:rFonts w:ascii="Gadugi" w:hAnsi="Gadugi"/>
        </w:rPr>
      </w:pPr>
      <w:r w:rsidRPr="00191CCA">
        <w:rPr>
          <w:rFonts w:ascii="Gadugi" w:hAnsi="Gadugi"/>
        </w:rPr>
        <w:t>Use the table</w:t>
      </w:r>
      <w:r w:rsidR="00022FF3">
        <w:rPr>
          <w:rFonts w:ascii="Gadugi" w:hAnsi="Gadugi"/>
        </w:rPr>
        <w:t xml:space="preserve"> and payroll calendar </w:t>
      </w:r>
      <w:r w:rsidRPr="00191CCA">
        <w:rPr>
          <w:rFonts w:ascii="Gadugi" w:hAnsi="Gadugi"/>
        </w:rPr>
        <w:t>below to calculate the amount of medical insurance budget to transfer</w:t>
      </w:r>
      <w:r w:rsidR="006B7365">
        <w:rPr>
          <w:rFonts w:ascii="Gadugi" w:hAnsi="Gadugi"/>
        </w:rPr>
        <w:t xml:space="preserve"> with the position salary</w:t>
      </w:r>
      <w:r w:rsidRPr="00191CCA">
        <w:rPr>
          <w:rFonts w:ascii="Gadugi" w:hAnsi="Gadugi"/>
        </w:rPr>
        <w:t>.</w:t>
      </w:r>
      <w:r w:rsidR="00191CCA">
        <w:rPr>
          <w:rFonts w:ascii="Gadugi" w:hAnsi="Gadugi"/>
        </w:rPr>
        <w:t xml:space="preserve">  This </w:t>
      </w:r>
      <w:r w:rsidRPr="00191CCA">
        <w:rPr>
          <w:rFonts w:ascii="Gadugi" w:hAnsi="Gadugi"/>
        </w:rPr>
        <w:t>figure</w:t>
      </w:r>
      <w:r w:rsidR="00191CCA">
        <w:rPr>
          <w:rFonts w:ascii="Gadugi" w:hAnsi="Gadugi"/>
        </w:rPr>
        <w:t xml:space="preserve"> is </w:t>
      </w:r>
      <w:r w:rsidRPr="00191CCA">
        <w:rPr>
          <w:rFonts w:ascii="Gadugi" w:hAnsi="Gadugi"/>
        </w:rPr>
        <w:t xml:space="preserve">based on the months remaining in the current fiscal year.  For example, </w:t>
      </w:r>
      <w:r w:rsidR="00191CCA" w:rsidRPr="00191CCA">
        <w:rPr>
          <w:rFonts w:ascii="Gadugi" w:hAnsi="Gadugi"/>
        </w:rPr>
        <w:t xml:space="preserve">if the budget for a full-time salaried position is being transferred in January, </w:t>
      </w:r>
      <w:r w:rsidR="00191CCA">
        <w:rPr>
          <w:rFonts w:ascii="Gadugi" w:hAnsi="Gadugi"/>
        </w:rPr>
        <w:t xml:space="preserve">only </w:t>
      </w:r>
      <w:r w:rsidR="00191CCA" w:rsidRPr="00191CCA">
        <w:rPr>
          <w:rFonts w:ascii="Gadugi" w:hAnsi="Gadugi"/>
        </w:rPr>
        <w:t>six months of medical insurance b</w:t>
      </w:r>
      <w:r w:rsidR="00191CCA">
        <w:rPr>
          <w:rFonts w:ascii="Gadugi" w:hAnsi="Gadugi"/>
        </w:rPr>
        <w:t>udge</w:t>
      </w:r>
      <w:r w:rsidR="006B7365">
        <w:rPr>
          <w:rFonts w:ascii="Gadugi" w:hAnsi="Gadugi"/>
        </w:rPr>
        <w:t>t will need to be transferred.</w:t>
      </w:r>
      <w:r w:rsidR="00022FF3">
        <w:rPr>
          <w:rFonts w:ascii="Gadugi" w:hAnsi="Gadugi"/>
        </w:rPr>
        <w:br/>
      </w:r>
    </w:p>
    <w:p w:rsidR="00022FF3" w:rsidRPr="000132C4" w:rsidRDefault="00022FF3" w:rsidP="00022FF3">
      <w:pPr>
        <w:jc w:val="both"/>
        <w:rPr>
          <w:rFonts w:ascii="Gadugi" w:hAnsi="Gadugi"/>
          <w:b/>
        </w:rPr>
      </w:pPr>
      <w:r w:rsidRPr="000132C4">
        <w:rPr>
          <w:rFonts w:ascii="Gadugi" w:hAnsi="Gadugi"/>
          <w:b/>
        </w:rPr>
        <w:t>PLEASE NOTE:</w:t>
      </w:r>
    </w:p>
    <w:p w:rsidR="00022FF3" w:rsidRPr="00CC0FD0" w:rsidRDefault="00022FF3" w:rsidP="00022FF3">
      <w:pPr>
        <w:pStyle w:val="ListParagraph"/>
        <w:numPr>
          <w:ilvl w:val="0"/>
          <w:numId w:val="1"/>
        </w:numPr>
        <w:jc w:val="both"/>
        <w:rPr>
          <w:rFonts w:ascii="Gadugi" w:hAnsi="Gadugi"/>
        </w:rPr>
      </w:pPr>
      <w:r w:rsidRPr="000132C4">
        <w:rPr>
          <w:rFonts w:ascii="Gadugi" w:hAnsi="Gadugi"/>
        </w:rPr>
        <w:t>If the transfer is permanent, be sure to check the Permanent box on the e-form and use the 12 month calculation.</w:t>
      </w:r>
      <w:r w:rsidRPr="00CC0FD0">
        <w:rPr>
          <w:rFonts w:ascii="Gadugi" w:hAnsi="Gadugi"/>
        </w:rPr>
        <w:t xml:space="preserve">  1, 3, 6, and 9 month calculations can only be used on a temporary budget revisions.</w:t>
      </w:r>
    </w:p>
    <w:p w:rsidR="00022FF3" w:rsidRDefault="00022FF3" w:rsidP="00022FF3">
      <w:pPr>
        <w:pStyle w:val="ListParagraph"/>
        <w:numPr>
          <w:ilvl w:val="0"/>
          <w:numId w:val="1"/>
        </w:numPr>
        <w:jc w:val="both"/>
        <w:rPr>
          <w:rFonts w:ascii="Gadugi" w:hAnsi="Gadugi"/>
        </w:rPr>
      </w:pPr>
      <w:r w:rsidRPr="00CC0FD0">
        <w:rPr>
          <w:rFonts w:ascii="Gadugi" w:hAnsi="Gadugi"/>
        </w:rPr>
        <w:t xml:space="preserve">Medical insurance budget only needs to be transferred if the salaried </w:t>
      </w:r>
      <w:r w:rsidRPr="00CC0FD0">
        <w:rPr>
          <w:rFonts w:ascii="Gadugi" w:hAnsi="Gadugi"/>
          <w:u w:val="single"/>
        </w:rPr>
        <w:t>position</w:t>
      </w:r>
      <w:r w:rsidRPr="00CC0FD0">
        <w:rPr>
          <w:rFonts w:ascii="Gadugi" w:hAnsi="Gadugi"/>
        </w:rPr>
        <w:t xml:space="preserve"> is being transferred.  </w:t>
      </w:r>
      <w:r>
        <w:rPr>
          <w:rFonts w:ascii="Gadugi" w:hAnsi="Gadugi"/>
        </w:rPr>
        <w:t>Salary i</w:t>
      </w:r>
      <w:r w:rsidRPr="00CC0FD0">
        <w:rPr>
          <w:rFonts w:ascii="Gadugi" w:hAnsi="Gadugi"/>
        </w:rPr>
        <w:t xml:space="preserve">ncreases or decreases in </w:t>
      </w:r>
      <w:r>
        <w:rPr>
          <w:rFonts w:ascii="Gadugi" w:hAnsi="Gadugi"/>
        </w:rPr>
        <w:t xml:space="preserve">position </w:t>
      </w:r>
      <w:r w:rsidRPr="00CC0FD0">
        <w:rPr>
          <w:rFonts w:ascii="Gadugi" w:hAnsi="Gadugi"/>
        </w:rPr>
        <w:t>are exempt from medical insurance benefit calculations.</w:t>
      </w:r>
    </w:p>
    <w:p w:rsidR="00022FF3" w:rsidRDefault="00022FF3" w:rsidP="00022FF3">
      <w:pPr>
        <w:pStyle w:val="ListParagraph"/>
        <w:jc w:val="both"/>
        <w:rPr>
          <w:rFonts w:ascii="Gadugi" w:hAnsi="Gadugi"/>
        </w:rPr>
      </w:pPr>
    </w:p>
    <w:p w:rsidR="000132C4" w:rsidRDefault="000132C4" w:rsidP="00022FF3">
      <w:pPr>
        <w:pStyle w:val="ListParagraph"/>
        <w:jc w:val="both"/>
        <w:rPr>
          <w:rFonts w:ascii="Gadugi" w:hAnsi="Gadugi"/>
        </w:rPr>
      </w:pPr>
    </w:p>
    <w:p w:rsidR="004D43A1" w:rsidRDefault="004D43A1" w:rsidP="00022FF3">
      <w:pPr>
        <w:pStyle w:val="ListParagraph"/>
        <w:jc w:val="both"/>
        <w:rPr>
          <w:rFonts w:ascii="Gadugi" w:hAnsi="Gadugi"/>
        </w:rPr>
      </w:pPr>
    </w:p>
    <w:p w:rsidR="004D43A1" w:rsidRPr="00CC0FD0" w:rsidRDefault="004D43A1" w:rsidP="00022FF3">
      <w:pPr>
        <w:pStyle w:val="ListParagraph"/>
        <w:jc w:val="both"/>
        <w:rPr>
          <w:rFonts w:ascii="Gadugi" w:hAnsi="Gadugi"/>
        </w:rPr>
      </w:pPr>
    </w:p>
    <w:p w:rsidR="00022FF3" w:rsidRPr="00191CCA" w:rsidRDefault="00022FF3" w:rsidP="00022FF3">
      <w:pPr>
        <w:rPr>
          <w:rFonts w:ascii="Gadugi" w:hAnsi="Gadugi"/>
        </w:rPr>
      </w:pPr>
      <w:r>
        <w:rPr>
          <w:rFonts w:ascii="Gadugi" w:hAnsi="Gadugi"/>
        </w:rPr>
        <w:t>If you have any questions, please call the Office of Budget Management at 8-6495.</w:t>
      </w:r>
    </w:p>
    <w:p w:rsidR="00022FF3" w:rsidRDefault="00022FF3" w:rsidP="00822DF4">
      <w:pPr>
        <w:jc w:val="both"/>
        <w:rPr>
          <w:rFonts w:ascii="Gadugi" w:hAnsi="Gadugi"/>
        </w:rPr>
      </w:pPr>
      <w:r>
        <w:rPr>
          <w:rFonts w:ascii="Gadugi" w:hAnsi="Gadugi"/>
        </w:rPr>
        <w:br/>
      </w:r>
    </w:p>
    <w:p w:rsidR="00022FF3" w:rsidRDefault="00022FF3">
      <w:pPr>
        <w:rPr>
          <w:rFonts w:ascii="Gadugi" w:hAnsi="Gadugi"/>
        </w:rPr>
      </w:pPr>
      <w:r>
        <w:rPr>
          <w:rFonts w:ascii="Gadugi" w:hAnsi="Gadugi"/>
        </w:rPr>
        <w:br w:type="page"/>
      </w:r>
    </w:p>
    <w:p w:rsidR="009A0537" w:rsidRDefault="009A0537" w:rsidP="00822DF4">
      <w:pPr>
        <w:jc w:val="both"/>
        <w:rPr>
          <w:rFonts w:ascii="Gadugi" w:hAnsi="Gadugi"/>
        </w:rPr>
      </w:pPr>
    </w:p>
    <w:tbl>
      <w:tblPr>
        <w:tblStyle w:val="ListTable4-Accent4"/>
        <w:tblW w:w="0" w:type="auto"/>
        <w:jc w:val="center"/>
        <w:tblLook w:val="04A0" w:firstRow="1" w:lastRow="0" w:firstColumn="1" w:lastColumn="0" w:noHBand="0" w:noVBand="1"/>
      </w:tblPr>
      <w:tblGrid>
        <w:gridCol w:w="2628"/>
        <w:gridCol w:w="2340"/>
      </w:tblGrid>
      <w:tr w:rsidR="00EF1CD7" w:rsidRPr="00191CCA" w:rsidTr="006B7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EF1CD7" w:rsidRPr="00191CCA" w:rsidRDefault="00EF1CD7">
            <w:pPr>
              <w:rPr>
                <w:rFonts w:ascii="Gadugi" w:hAnsi="Gadugi"/>
              </w:rPr>
            </w:pPr>
            <w:r w:rsidRPr="00191CCA">
              <w:rPr>
                <w:rFonts w:ascii="Gadugi" w:hAnsi="Gadugi"/>
              </w:rPr>
              <w:t>MONTHS OF SERVICE</w:t>
            </w:r>
          </w:p>
        </w:tc>
        <w:tc>
          <w:tcPr>
            <w:tcW w:w="2340" w:type="dxa"/>
          </w:tcPr>
          <w:p w:rsidR="00EF1CD7" w:rsidRPr="00191CCA" w:rsidRDefault="00EF1C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</w:rPr>
            </w:pPr>
            <w:bookmarkStart w:id="0" w:name="_GoBack"/>
            <w:bookmarkEnd w:id="0"/>
            <w:r w:rsidRPr="00191CCA">
              <w:rPr>
                <w:rFonts w:ascii="Gadugi" w:hAnsi="Gadugi"/>
              </w:rPr>
              <w:t>FY18</w:t>
            </w:r>
          </w:p>
        </w:tc>
      </w:tr>
      <w:tr w:rsidR="00EF1CD7" w:rsidRPr="00191CCA" w:rsidTr="006B7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EF1CD7" w:rsidRPr="00191CCA" w:rsidRDefault="00EF1CD7">
            <w:pPr>
              <w:rPr>
                <w:rFonts w:ascii="Gadugi" w:hAnsi="Gadugi"/>
              </w:rPr>
            </w:pPr>
            <w:r w:rsidRPr="00191CCA">
              <w:rPr>
                <w:rFonts w:ascii="Gadugi" w:hAnsi="Gadugi"/>
              </w:rPr>
              <w:t>1</w:t>
            </w:r>
          </w:p>
        </w:tc>
        <w:tc>
          <w:tcPr>
            <w:tcW w:w="2340" w:type="dxa"/>
          </w:tcPr>
          <w:p w:rsidR="00EF1CD7" w:rsidRPr="00191CCA" w:rsidRDefault="00EF1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hAnsi="Gadugi"/>
              </w:rPr>
            </w:pPr>
            <w:r w:rsidRPr="00191CCA">
              <w:rPr>
                <w:rFonts w:ascii="Gadugi" w:hAnsi="Gadugi"/>
              </w:rPr>
              <w:t>$  1,115</w:t>
            </w:r>
          </w:p>
        </w:tc>
      </w:tr>
      <w:tr w:rsidR="00EF1CD7" w:rsidRPr="00191CCA" w:rsidTr="006B736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EF1CD7" w:rsidRPr="00191CCA" w:rsidRDefault="00EF1CD7">
            <w:pPr>
              <w:rPr>
                <w:rFonts w:ascii="Gadugi" w:hAnsi="Gadugi"/>
              </w:rPr>
            </w:pPr>
            <w:r w:rsidRPr="00191CCA">
              <w:rPr>
                <w:rFonts w:ascii="Gadugi" w:hAnsi="Gadugi"/>
              </w:rPr>
              <w:t>3</w:t>
            </w:r>
          </w:p>
        </w:tc>
        <w:tc>
          <w:tcPr>
            <w:tcW w:w="2340" w:type="dxa"/>
          </w:tcPr>
          <w:p w:rsidR="00EF1CD7" w:rsidRPr="00191CCA" w:rsidRDefault="00EF1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</w:rPr>
            </w:pPr>
            <w:r w:rsidRPr="00191CCA">
              <w:rPr>
                <w:rFonts w:ascii="Gadugi" w:hAnsi="Gadugi"/>
              </w:rPr>
              <w:t>$  3,346</w:t>
            </w:r>
          </w:p>
        </w:tc>
      </w:tr>
      <w:tr w:rsidR="00EF1CD7" w:rsidRPr="00191CCA" w:rsidTr="006B7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EF1CD7" w:rsidRPr="00191CCA" w:rsidRDefault="00EF1CD7">
            <w:pPr>
              <w:rPr>
                <w:rFonts w:ascii="Gadugi" w:hAnsi="Gadugi"/>
              </w:rPr>
            </w:pPr>
            <w:r w:rsidRPr="00191CCA">
              <w:rPr>
                <w:rFonts w:ascii="Gadugi" w:hAnsi="Gadugi"/>
              </w:rPr>
              <w:t>6</w:t>
            </w:r>
          </w:p>
        </w:tc>
        <w:tc>
          <w:tcPr>
            <w:tcW w:w="2340" w:type="dxa"/>
          </w:tcPr>
          <w:p w:rsidR="00EF1CD7" w:rsidRPr="00191CCA" w:rsidRDefault="00EF1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hAnsi="Gadugi"/>
              </w:rPr>
            </w:pPr>
            <w:r w:rsidRPr="00191CCA">
              <w:rPr>
                <w:rFonts w:ascii="Gadugi" w:hAnsi="Gadugi"/>
              </w:rPr>
              <w:t>$  6,691</w:t>
            </w:r>
          </w:p>
        </w:tc>
      </w:tr>
      <w:tr w:rsidR="00EF1CD7" w:rsidRPr="00191CCA" w:rsidTr="006B736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EF1CD7" w:rsidRPr="00191CCA" w:rsidRDefault="00EF1CD7">
            <w:pPr>
              <w:rPr>
                <w:rFonts w:ascii="Gadugi" w:hAnsi="Gadugi"/>
              </w:rPr>
            </w:pPr>
            <w:r w:rsidRPr="00191CCA">
              <w:rPr>
                <w:rFonts w:ascii="Gadugi" w:hAnsi="Gadugi"/>
              </w:rPr>
              <w:t>9</w:t>
            </w:r>
          </w:p>
        </w:tc>
        <w:tc>
          <w:tcPr>
            <w:tcW w:w="2340" w:type="dxa"/>
          </w:tcPr>
          <w:p w:rsidR="00EF1CD7" w:rsidRPr="00191CCA" w:rsidRDefault="00EF1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</w:rPr>
            </w:pPr>
            <w:r w:rsidRPr="00191CCA">
              <w:rPr>
                <w:rFonts w:ascii="Gadugi" w:hAnsi="Gadugi"/>
              </w:rPr>
              <w:t>$10,037</w:t>
            </w:r>
          </w:p>
        </w:tc>
      </w:tr>
      <w:tr w:rsidR="00EF1CD7" w:rsidRPr="00191CCA" w:rsidTr="006B7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EF1CD7" w:rsidRPr="00191CCA" w:rsidRDefault="00EF1CD7">
            <w:pPr>
              <w:rPr>
                <w:rFonts w:ascii="Gadugi" w:hAnsi="Gadugi"/>
              </w:rPr>
            </w:pPr>
            <w:r w:rsidRPr="00191CCA">
              <w:rPr>
                <w:rFonts w:ascii="Gadugi" w:hAnsi="Gadugi"/>
              </w:rPr>
              <w:t>12</w:t>
            </w:r>
          </w:p>
        </w:tc>
        <w:tc>
          <w:tcPr>
            <w:tcW w:w="2340" w:type="dxa"/>
          </w:tcPr>
          <w:p w:rsidR="00EF1CD7" w:rsidRPr="00191CCA" w:rsidRDefault="00EF1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hAnsi="Gadugi"/>
              </w:rPr>
            </w:pPr>
            <w:r w:rsidRPr="00191CCA">
              <w:rPr>
                <w:rFonts w:ascii="Gadugi" w:hAnsi="Gadugi"/>
              </w:rPr>
              <w:t>$13,382</w:t>
            </w:r>
          </w:p>
        </w:tc>
      </w:tr>
    </w:tbl>
    <w:p w:rsidR="007E7047" w:rsidRDefault="007E7047">
      <w:pPr>
        <w:rPr>
          <w:rFonts w:ascii="Gadugi" w:hAnsi="Gadugi"/>
        </w:rPr>
      </w:pPr>
    </w:p>
    <w:p w:rsidR="00E5414C" w:rsidRDefault="00022FF3">
      <w:pPr>
        <w:rPr>
          <w:rFonts w:ascii="Gadugi" w:hAnsi="Gadugi"/>
        </w:rPr>
      </w:pPr>
      <w:r>
        <w:rPr>
          <w:noProof/>
        </w:rPr>
        <w:drawing>
          <wp:inline distT="0" distB="0" distL="0" distR="0" wp14:anchorId="071CC578" wp14:editId="3258F76B">
            <wp:extent cx="5943600" cy="51987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9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414C" w:rsidSect="000132C4">
      <w:footerReference w:type="default" r:id="rId8"/>
      <w:pgSz w:w="12240" w:h="15840"/>
      <w:pgMar w:top="366" w:right="1440" w:bottom="1440" w:left="1440" w:header="720" w:footer="3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E9F" w:rsidRDefault="002E5E9F" w:rsidP="006B7365">
      <w:pPr>
        <w:spacing w:after="0" w:line="240" w:lineRule="auto"/>
      </w:pPr>
      <w:r>
        <w:separator/>
      </w:r>
    </w:p>
  </w:endnote>
  <w:endnote w:type="continuationSeparator" w:id="0">
    <w:p w:rsidR="002E5E9F" w:rsidRDefault="002E5E9F" w:rsidP="006B7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63F" w:rsidRPr="00822DF4" w:rsidRDefault="00822DF4" w:rsidP="00822DF4">
    <w:pPr>
      <w:pStyle w:val="Footer"/>
      <w:jc w:val="right"/>
      <w:rPr>
        <w:rFonts w:ascii="Gadugi" w:hAnsi="Gadugi"/>
        <w:sz w:val="16"/>
      </w:rPr>
    </w:pPr>
    <w:r w:rsidRPr="00822DF4">
      <w:rPr>
        <w:rFonts w:ascii="Gadugi" w:hAnsi="Gadugi"/>
        <w:sz w:val="16"/>
      </w:rPr>
      <w:fldChar w:fldCharType="begin"/>
    </w:r>
    <w:r w:rsidRPr="00822DF4">
      <w:rPr>
        <w:rFonts w:ascii="Gadugi" w:hAnsi="Gadugi"/>
        <w:sz w:val="16"/>
      </w:rPr>
      <w:instrText xml:space="preserve"> FILENAME  \* Caps \p  \* MERGEFORMAT </w:instrText>
    </w:r>
    <w:r w:rsidRPr="00822DF4">
      <w:rPr>
        <w:rFonts w:ascii="Gadugi" w:hAnsi="Gadugi"/>
        <w:sz w:val="16"/>
      </w:rPr>
      <w:fldChar w:fldCharType="separate"/>
    </w:r>
    <w:r w:rsidR="00CC0FD0">
      <w:rPr>
        <w:rFonts w:ascii="Gadugi" w:hAnsi="Gadugi"/>
        <w:noProof/>
        <w:sz w:val="16"/>
      </w:rPr>
      <w:t>N:\AF\RM\RM-Shares\Budget\Website - OBM\Calculating Medical Insurance Amount For Budget Revisions.Docx</w:t>
    </w:r>
    <w:r w:rsidRPr="00822DF4">
      <w:rPr>
        <w:rFonts w:ascii="Gadugi" w:hAnsi="Gadugi"/>
        <w:sz w:val="16"/>
      </w:rPr>
      <w:fldChar w:fldCharType="end"/>
    </w:r>
  </w:p>
  <w:p w:rsidR="006B7365" w:rsidRPr="00822DF4" w:rsidRDefault="006B7365" w:rsidP="00822DF4">
    <w:pPr>
      <w:pStyle w:val="Footer"/>
      <w:jc w:val="right"/>
      <w:rPr>
        <w:rFonts w:ascii="Gadugi" w:hAnsi="Gadugi"/>
        <w:sz w:val="16"/>
      </w:rPr>
    </w:pPr>
    <w:r w:rsidRPr="00822DF4">
      <w:rPr>
        <w:rFonts w:ascii="Gadugi" w:hAnsi="Gadugi"/>
        <w:sz w:val="16"/>
      </w:rPr>
      <w:t xml:space="preserve">Last Updated:  </w:t>
    </w:r>
    <w:r w:rsidR="000132C4">
      <w:rPr>
        <w:rFonts w:ascii="Gadugi" w:hAnsi="Gadugi"/>
        <w:sz w:val="16"/>
      </w:rPr>
      <w:t>04/06/2018</w:t>
    </w:r>
    <w:r w:rsidRPr="00822DF4">
      <w:rPr>
        <w:rFonts w:ascii="Gadugi" w:hAnsi="Gadugi"/>
        <w:sz w:val="16"/>
      </w:rPr>
      <w:t xml:space="preserve">    By:  </w:t>
    </w:r>
    <w:proofErr w:type="spellStart"/>
    <w:r w:rsidRPr="00822DF4">
      <w:rPr>
        <w:rFonts w:ascii="Gadugi" w:hAnsi="Gadugi"/>
        <w:sz w:val="16"/>
      </w:rPr>
      <w:t>bms</w:t>
    </w:r>
    <w:proofErr w:type="spellEnd"/>
  </w:p>
  <w:p w:rsidR="007A463F" w:rsidRPr="00822DF4" w:rsidRDefault="007A463F" w:rsidP="00822DF4">
    <w:pPr>
      <w:pStyle w:val="Footer"/>
      <w:jc w:val="right"/>
      <w:rPr>
        <w:rFonts w:ascii="Gadugi" w:hAnsi="Gadugi"/>
        <w:sz w:val="16"/>
      </w:rPr>
    </w:pPr>
    <w:r w:rsidRPr="00822DF4">
      <w:rPr>
        <w:rFonts w:ascii="Gadugi" w:hAnsi="Gadugi"/>
        <w:sz w:val="16"/>
      </w:rPr>
      <w:t>Office of Budget Management</w:t>
    </w:r>
    <w:r w:rsidR="00822DF4">
      <w:rPr>
        <w:rFonts w:ascii="Gadugi" w:hAnsi="Gadugi"/>
        <w:sz w:val="16"/>
      </w:rPr>
      <w:t xml:space="preserve"> – 8.6495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E9F" w:rsidRDefault="002E5E9F" w:rsidP="006B7365">
      <w:pPr>
        <w:spacing w:after="0" w:line="240" w:lineRule="auto"/>
      </w:pPr>
      <w:r>
        <w:separator/>
      </w:r>
    </w:p>
  </w:footnote>
  <w:footnote w:type="continuationSeparator" w:id="0">
    <w:p w:rsidR="002E5E9F" w:rsidRDefault="002E5E9F" w:rsidP="006B7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C116B"/>
    <w:multiLevelType w:val="hybridMultilevel"/>
    <w:tmpl w:val="EDC42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37"/>
    <w:rsid w:val="000132C4"/>
    <w:rsid w:val="00022FF3"/>
    <w:rsid w:val="000A6C28"/>
    <w:rsid w:val="00191CCA"/>
    <w:rsid w:val="002E5E9F"/>
    <w:rsid w:val="004D43A1"/>
    <w:rsid w:val="00501D0D"/>
    <w:rsid w:val="005B1F17"/>
    <w:rsid w:val="006B7365"/>
    <w:rsid w:val="00735151"/>
    <w:rsid w:val="007A463F"/>
    <w:rsid w:val="007E7047"/>
    <w:rsid w:val="00822DF4"/>
    <w:rsid w:val="009A0537"/>
    <w:rsid w:val="00BB3E9E"/>
    <w:rsid w:val="00CC0FD0"/>
    <w:rsid w:val="00CC2EB1"/>
    <w:rsid w:val="00E4464C"/>
    <w:rsid w:val="00E5414C"/>
    <w:rsid w:val="00EF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5EA34F2-7BEB-4A4D-9202-B61CA8B6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4">
    <w:name w:val="List Table 4 Accent 4"/>
    <w:basedOn w:val="TableNormal"/>
    <w:uiPriority w:val="49"/>
    <w:rsid w:val="009A053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B7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365"/>
  </w:style>
  <w:style w:type="paragraph" w:styleId="Footer">
    <w:name w:val="footer"/>
    <w:basedOn w:val="Normal"/>
    <w:link w:val="FooterChar"/>
    <w:uiPriority w:val="99"/>
    <w:unhideWhenUsed/>
    <w:rsid w:val="006B7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365"/>
  </w:style>
  <w:style w:type="character" w:styleId="Hyperlink">
    <w:name w:val="Hyperlink"/>
    <w:basedOn w:val="DefaultParagraphFont"/>
    <w:uiPriority w:val="99"/>
    <w:unhideWhenUsed/>
    <w:rsid w:val="007A46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F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0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Shifflett</dc:creator>
  <cp:keywords/>
  <dc:description/>
  <cp:lastModifiedBy>Shifflett, Barbie - shifflbm</cp:lastModifiedBy>
  <cp:revision>2</cp:revision>
  <cp:lastPrinted>2017-08-03T14:32:00Z</cp:lastPrinted>
  <dcterms:created xsi:type="dcterms:W3CDTF">2018-06-08T15:56:00Z</dcterms:created>
  <dcterms:modified xsi:type="dcterms:W3CDTF">2018-06-08T15:56:00Z</dcterms:modified>
</cp:coreProperties>
</file>