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17" w:type="dxa"/>
        <w:jc w:val="center"/>
        <w:tblLook w:val="04A0" w:firstRow="1" w:lastRow="0" w:firstColumn="1" w:lastColumn="0" w:noHBand="0" w:noVBand="1"/>
      </w:tblPr>
      <w:tblGrid>
        <w:gridCol w:w="4211"/>
        <w:gridCol w:w="5306"/>
      </w:tblGrid>
      <w:tr w:rsidR="00607C7C" w:rsidRPr="009572BE" w:rsidTr="00533B0E">
        <w:trPr>
          <w:tblHeader/>
          <w:jc w:val="center"/>
        </w:trPr>
        <w:tc>
          <w:tcPr>
            <w:tcW w:w="9517" w:type="dxa"/>
            <w:gridSpan w:val="2"/>
            <w:tcBorders>
              <w:top w:val="single" w:sz="24" w:space="0" w:color="7030A0"/>
              <w:left w:val="single" w:sz="24" w:space="0" w:color="7030A0"/>
              <w:bottom w:val="single" w:sz="18" w:space="0" w:color="7030A0"/>
              <w:right w:val="single" w:sz="24" w:space="0" w:color="7030A0"/>
            </w:tcBorders>
            <w:shd w:val="clear" w:color="auto" w:fill="BFBFBF" w:themeFill="background1" w:themeFillShade="BF"/>
          </w:tcPr>
          <w:p w:rsidR="00607C7C" w:rsidRPr="009572BE" w:rsidRDefault="009572BE" w:rsidP="009572BE">
            <w:pPr>
              <w:rPr>
                <w:rFonts w:ascii="Gadugi" w:hAnsi="Gadugi"/>
                <w:b/>
              </w:rPr>
            </w:pPr>
            <w:r w:rsidRPr="009572BE">
              <w:rPr>
                <w:rFonts w:ascii="Gadugi" w:hAnsi="Gadugi"/>
                <w:b/>
                <w:sz w:val="28"/>
                <w:szCs w:val="28"/>
              </w:rPr>
              <w:t>DEPARTMENT / UNIT EFFICIENCIES</w:t>
            </w:r>
          </w:p>
        </w:tc>
      </w:tr>
      <w:tr w:rsidR="00C869A2" w:rsidRPr="009572BE" w:rsidTr="00533B0E">
        <w:trPr>
          <w:tblHeader/>
          <w:jc w:val="center"/>
        </w:trPr>
        <w:tc>
          <w:tcPr>
            <w:tcW w:w="4211" w:type="dxa"/>
            <w:tcBorders>
              <w:top w:val="single" w:sz="18" w:space="0" w:color="7030A0"/>
              <w:left w:val="single" w:sz="24" w:space="0" w:color="7030A0"/>
              <w:bottom w:val="single" w:sz="18" w:space="0" w:color="7030A0"/>
              <w:right w:val="single" w:sz="6" w:space="0" w:color="auto"/>
            </w:tcBorders>
            <w:shd w:val="clear" w:color="auto" w:fill="F2F2F2" w:themeFill="background1" w:themeFillShade="F2"/>
          </w:tcPr>
          <w:p w:rsidR="00C869A2" w:rsidRPr="009572BE" w:rsidRDefault="009572BE" w:rsidP="00C869A2">
            <w:pPr>
              <w:rPr>
                <w:rFonts w:ascii="Gadugi" w:hAnsi="Gadugi"/>
                <w:b/>
                <w:sz w:val="24"/>
                <w:szCs w:val="24"/>
              </w:rPr>
            </w:pPr>
            <w:r w:rsidRPr="009572BE">
              <w:rPr>
                <w:rFonts w:ascii="Gadugi" w:hAnsi="Gadugi"/>
                <w:b/>
                <w:sz w:val="24"/>
                <w:szCs w:val="24"/>
              </w:rPr>
              <w:t xml:space="preserve">DEPARTMENT NUMBER:  </w:t>
            </w:r>
          </w:p>
        </w:tc>
        <w:tc>
          <w:tcPr>
            <w:tcW w:w="5306" w:type="dxa"/>
            <w:tcBorders>
              <w:top w:val="single" w:sz="18" w:space="0" w:color="7030A0"/>
              <w:left w:val="single" w:sz="6" w:space="0" w:color="auto"/>
              <w:bottom w:val="single" w:sz="18" w:space="0" w:color="7030A0"/>
              <w:right w:val="single" w:sz="24" w:space="0" w:color="7030A0"/>
            </w:tcBorders>
            <w:shd w:val="clear" w:color="auto" w:fill="F2F2F2" w:themeFill="background1" w:themeFillShade="F2"/>
          </w:tcPr>
          <w:p w:rsidR="00C869A2" w:rsidRPr="009572BE" w:rsidRDefault="009572BE" w:rsidP="00951359">
            <w:pPr>
              <w:rPr>
                <w:rFonts w:ascii="Gadugi" w:hAnsi="Gadugi"/>
                <w:b/>
                <w:sz w:val="24"/>
                <w:szCs w:val="24"/>
              </w:rPr>
            </w:pPr>
            <w:r w:rsidRPr="009572BE">
              <w:rPr>
                <w:rFonts w:ascii="Gadugi" w:hAnsi="Gadugi"/>
                <w:b/>
                <w:sz w:val="24"/>
                <w:szCs w:val="24"/>
              </w:rPr>
              <w:t>DEPARTMENT NAME:</w:t>
            </w:r>
          </w:p>
        </w:tc>
      </w:tr>
      <w:tr w:rsidR="00C869A2" w:rsidRPr="009572BE" w:rsidTr="00533B0E">
        <w:trPr>
          <w:jc w:val="center"/>
        </w:trPr>
        <w:tc>
          <w:tcPr>
            <w:tcW w:w="4211" w:type="dxa"/>
            <w:tcBorders>
              <w:top w:val="single" w:sz="18" w:space="0" w:color="7030A0"/>
              <w:left w:val="single" w:sz="24" w:space="0" w:color="7030A0"/>
              <w:bottom w:val="single" w:sz="24" w:space="0" w:color="7030A0"/>
              <w:right w:val="single" w:sz="6" w:space="0" w:color="auto"/>
            </w:tcBorders>
            <w:shd w:val="clear" w:color="auto" w:fill="F2F2F2" w:themeFill="background1" w:themeFillShade="F2"/>
          </w:tcPr>
          <w:p w:rsidR="00C869A2" w:rsidRPr="009572BE" w:rsidRDefault="009572BE">
            <w:pPr>
              <w:rPr>
                <w:rFonts w:ascii="Gadugi" w:hAnsi="Gadugi"/>
                <w:b/>
                <w:sz w:val="24"/>
                <w:szCs w:val="24"/>
              </w:rPr>
            </w:pPr>
            <w:r w:rsidRPr="009572BE">
              <w:rPr>
                <w:rFonts w:ascii="Gadugi" w:hAnsi="Gadugi"/>
                <w:b/>
                <w:sz w:val="20"/>
                <w:szCs w:val="24"/>
              </w:rPr>
              <w:t>PRIMARY CONTACT NAME:</w:t>
            </w:r>
            <w:r w:rsidR="00EB4BAB" w:rsidRPr="009572BE">
              <w:rPr>
                <w:rFonts w:ascii="Gadugi" w:hAnsi="Gadugi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5306" w:type="dxa"/>
            <w:tcBorders>
              <w:top w:val="single" w:sz="18" w:space="0" w:color="7030A0"/>
              <w:left w:val="single" w:sz="6" w:space="0" w:color="auto"/>
              <w:bottom w:val="single" w:sz="24" w:space="0" w:color="7030A0"/>
              <w:right w:val="single" w:sz="24" w:space="0" w:color="7030A0"/>
            </w:tcBorders>
            <w:shd w:val="clear" w:color="auto" w:fill="F2F2F2" w:themeFill="background1" w:themeFillShade="F2"/>
          </w:tcPr>
          <w:p w:rsidR="00C869A2" w:rsidRPr="009572BE" w:rsidRDefault="009572BE" w:rsidP="00533B0E">
            <w:pPr>
              <w:rPr>
                <w:rFonts w:ascii="Gadugi" w:hAnsi="Gadugi"/>
                <w:b/>
                <w:sz w:val="24"/>
                <w:szCs w:val="24"/>
              </w:rPr>
            </w:pPr>
            <w:r w:rsidRPr="009572BE">
              <w:rPr>
                <w:rFonts w:ascii="Gadugi" w:hAnsi="Gadugi"/>
                <w:b/>
                <w:sz w:val="20"/>
                <w:szCs w:val="24"/>
              </w:rPr>
              <w:t>PRIMARY CONTACT PHONE:</w:t>
            </w:r>
          </w:p>
        </w:tc>
      </w:tr>
      <w:tr w:rsidR="00241DA5" w:rsidRPr="009572BE" w:rsidTr="00533B0E">
        <w:trPr>
          <w:jc w:val="center"/>
        </w:trPr>
        <w:tc>
          <w:tcPr>
            <w:tcW w:w="9517" w:type="dxa"/>
            <w:gridSpan w:val="2"/>
            <w:tcBorders>
              <w:top w:val="single" w:sz="24" w:space="0" w:color="7030A0"/>
              <w:left w:val="single" w:sz="8" w:space="0" w:color="7030A0"/>
              <w:bottom w:val="double" w:sz="4" w:space="0" w:color="7030A0"/>
              <w:right w:val="single" w:sz="8" w:space="0" w:color="7030A0"/>
            </w:tcBorders>
          </w:tcPr>
          <w:p w:rsidR="001B5753" w:rsidRPr="001B5753" w:rsidRDefault="001B5753" w:rsidP="001B5753">
            <w:pPr>
              <w:jc w:val="center"/>
              <w:rPr>
                <w:rFonts w:ascii="Gadugi" w:hAnsi="Gadugi"/>
                <w:b/>
                <w:sz w:val="18"/>
                <w:szCs w:val="24"/>
              </w:rPr>
            </w:pPr>
          </w:p>
          <w:p w:rsidR="009572BE" w:rsidRPr="001B5753" w:rsidRDefault="000F12F1" w:rsidP="001B5753">
            <w:pPr>
              <w:jc w:val="center"/>
              <w:rPr>
                <w:rFonts w:ascii="Gadugi" w:hAnsi="Gadugi"/>
                <w:b/>
                <w:sz w:val="20"/>
                <w:szCs w:val="24"/>
              </w:rPr>
            </w:pPr>
            <w:r w:rsidRPr="001B5753">
              <w:rPr>
                <w:rFonts w:ascii="Gadugi" w:hAnsi="Gadugi"/>
                <w:b/>
                <w:sz w:val="20"/>
                <w:szCs w:val="24"/>
              </w:rPr>
              <w:t>In a period of constrained resources, the re-alignment of existing resources and program efficiencies is often the best way to fund strategic priorities.</w:t>
            </w:r>
          </w:p>
          <w:p w:rsidR="009572BE" w:rsidRPr="001B5753" w:rsidRDefault="009572BE" w:rsidP="001B5753">
            <w:pPr>
              <w:jc w:val="center"/>
              <w:rPr>
                <w:rFonts w:ascii="Gadugi" w:hAnsi="Gadugi"/>
                <w:b/>
                <w:sz w:val="20"/>
                <w:szCs w:val="24"/>
              </w:rPr>
            </w:pPr>
          </w:p>
          <w:p w:rsidR="001B5753" w:rsidRDefault="001D32CC" w:rsidP="001B5753">
            <w:pPr>
              <w:jc w:val="center"/>
              <w:rPr>
                <w:rFonts w:ascii="Gadugi" w:hAnsi="Gadugi"/>
                <w:b/>
                <w:sz w:val="20"/>
                <w:szCs w:val="24"/>
              </w:rPr>
            </w:pPr>
            <w:r w:rsidRPr="001B5753">
              <w:rPr>
                <w:rFonts w:ascii="Gadugi" w:hAnsi="Gadugi"/>
                <w:b/>
                <w:sz w:val="20"/>
                <w:szCs w:val="24"/>
              </w:rPr>
              <w:t>As a part of the budget process, t</w:t>
            </w:r>
            <w:r w:rsidR="000F12F1" w:rsidRPr="001B5753">
              <w:rPr>
                <w:rFonts w:ascii="Gadugi" w:hAnsi="Gadugi"/>
                <w:b/>
                <w:sz w:val="20"/>
                <w:szCs w:val="24"/>
              </w:rPr>
              <w:t>he Office of Budget Management</w:t>
            </w:r>
            <w:r w:rsidRPr="001B5753">
              <w:rPr>
                <w:rFonts w:ascii="Gadugi" w:hAnsi="Gadugi"/>
                <w:b/>
                <w:sz w:val="20"/>
                <w:szCs w:val="24"/>
              </w:rPr>
              <w:t xml:space="preserve"> needs your</w:t>
            </w:r>
          </w:p>
          <w:p w:rsidR="001B5753" w:rsidRDefault="001D32CC" w:rsidP="001B5753">
            <w:pPr>
              <w:jc w:val="center"/>
              <w:rPr>
                <w:rFonts w:ascii="Gadugi" w:hAnsi="Gadugi"/>
                <w:b/>
                <w:sz w:val="20"/>
                <w:szCs w:val="24"/>
              </w:rPr>
            </w:pPr>
            <w:r w:rsidRPr="001B5753">
              <w:rPr>
                <w:rFonts w:ascii="Gadugi" w:hAnsi="Gadugi"/>
                <w:b/>
                <w:sz w:val="20"/>
                <w:szCs w:val="24"/>
              </w:rPr>
              <w:t>assistance</w:t>
            </w:r>
            <w:r w:rsidR="000F12F1" w:rsidRPr="001B5753">
              <w:rPr>
                <w:rFonts w:ascii="Gadugi" w:hAnsi="Gadugi"/>
                <w:b/>
                <w:sz w:val="20"/>
                <w:szCs w:val="24"/>
              </w:rPr>
              <w:t xml:space="preserve"> </w:t>
            </w:r>
            <w:r w:rsidR="008A76AB" w:rsidRPr="001B5753">
              <w:rPr>
                <w:rFonts w:ascii="Gadugi" w:hAnsi="Gadugi"/>
                <w:b/>
                <w:sz w:val="20"/>
                <w:szCs w:val="24"/>
              </w:rPr>
              <w:t>i</w:t>
            </w:r>
            <w:r w:rsidR="00AC6DA6" w:rsidRPr="001B5753">
              <w:rPr>
                <w:rFonts w:ascii="Gadugi" w:hAnsi="Gadugi"/>
                <w:b/>
                <w:sz w:val="20"/>
                <w:szCs w:val="24"/>
              </w:rPr>
              <w:t>n</w:t>
            </w:r>
            <w:r w:rsidR="008A76AB" w:rsidRPr="001B5753">
              <w:rPr>
                <w:rFonts w:ascii="Gadugi" w:hAnsi="Gadugi"/>
                <w:b/>
                <w:sz w:val="20"/>
                <w:szCs w:val="24"/>
              </w:rPr>
              <w:t xml:space="preserve"> gathering </w:t>
            </w:r>
            <w:r w:rsidRPr="001B5753">
              <w:rPr>
                <w:rFonts w:ascii="Gadugi" w:hAnsi="Gadugi"/>
                <w:b/>
                <w:sz w:val="20"/>
                <w:szCs w:val="24"/>
              </w:rPr>
              <w:t xml:space="preserve">university </w:t>
            </w:r>
            <w:r w:rsidR="008A76AB" w:rsidRPr="001B5753">
              <w:rPr>
                <w:rFonts w:ascii="Gadugi" w:hAnsi="Gadugi"/>
                <w:b/>
                <w:sz w:val="20"/>
                <w:szCs w:val="24"/>
              </w:rPr>
              <w:t>data</w:t>
            </w:r>
            <w:r w:rsidRPr="001B5753">
              <w:rPr>
                <w:rFonts w:ascii="Gadugi" w:hAnsi="Gadugi"/>
                <w:b/>
                <w:sz w:val="20"/>
                <w:szCs w:val="24"/>
              </w:rPr>
              <w:t xml:space="preserve"> regarding departmental efficiency best practices</w:t>
            </w:r>
          </w:p>
          <w:p w:rsidR="00241DA5" w:rsidRDefault="001D32CC" w:rsidP="001B5753">
            <w:pPr>
              <w:jc w:val="center"/>
              <w:rPr>
                <w:rFonts w:ascii="Gadugi" w:hAnsi="Gadugi"/>
                <w:b/>
                <w:sz w:val="20"/>
                <w:szCs w:val="24"/>
              </w:rPr>
            </w:pPr>
            <w:r w:rsidRPr="001B5753">
              <w:rPr>
                <w:rFonts w:ascii="Gadugi" w:hAnsi="Gadugi"/>
                <w:b/>
                <w:sz w:val="20"/>
                <w:szCs w:val="24"/>
              </w:rPr>
              <w:t xml:space="preserve"> and cost avoidance strategies.</w:t>
            </w:r>
          </w:p>
          <w:p w:rsidR="001B5753" w:rsidRPr="001B5753" w:rsidRDefault="001B5753" w:rsidP="001B5753">
            <w:pPr>
              <w:jc w:val="center"/>
              <w:rPr>
                <w:rFonts w:ascii="Gadugi" w:hAnsi="Gadugi"/>
                <w:b/>
                <w:sz w:val="16"/>
                <w:szCs w:val="24"/>
              </w:rPr>
            </w:pPr>
          </w:p>
        </w:tc>
      </w:tr>
      <w:tr w:rsidR="00C869A2" w:rsidRPr="009572BE" w:rsidTr="00533B0E">
        <w:trPr>
          <w:jc w:val="center"/>
        </w:trPr>
        <w:tc>
          <w:tcPr>
            <w:tcW w:w="9517" w:type="dxa"/>
            <w:gridSpan w:val="2"/>
            <w:tcBorders>
              <w:top w:val="double" w:sz="4" w:space="0" w:color="7030A0"/>
              <w:left w:val="single" w:sz="8" w:space="0" w:color="7030A0"/>
              <w:bottom w:val="double" w:sz="4" w:space="0" w:color="7030A0"/>
              <w:right w:val="single" w:sz="8" w:space="0" w:color="7030A0"/>
            </w:tcBorders>
          </w:tcPr>
          <w:p w:rsidR="00C869A2" w:rsidRPr="009572BE" w:rsidRDefault="00C869A2" w:rsidP="001B5753">
            <w:pPr>
              <w:jc w:val="center"/>
              <w:rPr>
                <w:rFonts w:ascii="Gadugi" w:hAnsi="Gadugi"/>
                <w:b/>
                <w:sz w:val="24"/>
                <w:szCs w:val="24"/>
              </w:rPr>
            </w:pPr>
            <w:r w:rsidRPr="009572BE">
              <w:rPr>
                <w:rFonts w:ascii="Gadugi" w:hAnsi="Gadugi"/>
                <w:b/>
                <w:sz w:val="20"/>
                <w:szCs w:val="24"/>
              </w:rPr>
              <w:t>Please respond to th</w:t>
            </w:r>
            <w:r w:rsidR="00F77BE8" w:rsidRPr="009572BE">
              <w:rPr>
                <w:rFonts w:ascii="Gadugi" w:hAnsi="Gadugi"/>
                <w:b/>
                <w:sz w:val="20"/>
                <w:szCs w:val="24"/>
              </w:rPr>
              <w:t>e following questions</w:t>
            </w:r>
            <w:r w:rsidR="00927B41" w:rsidRPr="009572BE">
              <w:rPr>
                <w:rFonts w:ascii="Gadugi" w:hAnsi="Gadugi"/>
                <w:b/>
                <w:sz w:val="20"/>
                <w:szCs w:val="24"/>
              </w:rPr>
              <w:t xml:space="preserve"> and provide supporting documentation as needed</w:t>
            </w:r>
            <w:r w:rsidR="00F77BE8" w:rsidRPr="009572BE">
              <w:rPr>
                <w:rFonts w:ascii="Gadugi" w:hAnsi="Gadugi"/>
                <w:b/>
                <w:sz w:val="20"/>
                <w:szCs w:val="24"/>
              </w:rPr>
              <w:t>:</w:t>
            </w:r>
          </w:p>
        </w:tc>
      </w:tr>
      <w:tr w:rsidR="00C869A2" w:rsidRPr="009572BE" w:rsidTr="00533B0E">
        <w:trPr>
          <w:trHeight w:hRule="exact" w:val="9282"/>
          <w:jc w:val="center"/>
        </w:trPr>
        <w:tc>
          <w:tcPr>
            <w:tcW w:w="9517" w:type="dxa"/>
            <w:gridSpan w:val="2"/>
            <w:tcBorders>
              <w:top w:val="doub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B5753" w:rsidRDefault="001B5753" w:rsidP="00011CDC">
            <w:pPr>
              <w:jc w:val="both"/>
              <w:rPr>
                <w:rFonts w:ascii="Gadugi" w:hAnsi="Gadugi" w:cs="Cambria Math"/>
                <w:b/>
                <w:color w:val="C00000"/>
                <w:sz w:val="24"/>
                <w:szCs w:val="24"/>
              </w:rPr>
            </w:pPr>
          </w:p>
          <w:p w:rsidR="00C869A2" w:rsidRPr="009572BE" w:rsidRDefault="009572BE" w:rsidP="00011CDC">
            <w:pPr>
              <w:jc w:val="both"/>
              <w:rPr>
                <w:rFonts w:ascii="Gadugi" w:hAnsi="Gadugi"/>
                <w:sz w:val="24"/>
                <w:szCs w:val="24"/>
              </w:rPr>
            </w:pPr>
            <w:r w:rsidRPr="001B5753">
              <w:rPr>
                <w:rFonts w:ascii="Gadugi" w:hAnsi="Gadugi" w:cs="Cambria Math"/>
                <w:b/>
                <w:color w:val="C00000"/>
                <w:sz w:val="24"/>
                <w:szCs w:val="24"/>
              </w:rPr>
              <w:t>1.</w:t>
            </w:r>
            <w:r>
              <w:rPr>
                <w:rFonts w:ascii="Cambria Math" w:hAnsi="Cambria Math" w:cs="Cambria Math"/>
                <w:b/>
                <w:color w:val="C00000"/>
                <w:sz w:val="24"/>
                <w:szCs w:val="24"/>
              </w:rPr>
              <w:t xml:space="preserve"> </w:t>
            </w:r>
            <w:r w:rsidR="00C869A2" w:rsidRPr="009572BE">
              <w:rPr>
                <w:rFonts w:ascii="Gadugi" w:hAnsi="Gadugi"/>
                <w:color w:val="C00000"/>
                <w:sz w:val="24"/>
                <w:szCs w:val="24"/>
              </w:rPr>
              <w:t xml:space="preserve"> </w:t>
            </w:r>
            <w:r w:rsidR="00F00C54" w:rsidRPr="009572BE">
              <w:rPr>
                <w:rFonts w:ascii="Gadugi" w:hAnsi="Gadugi"/>
                <w:sz w:val="24"/>
                <w:szCs w:val="24"/>
              </w:rPr>
              <w:t>Please list examples</w:t>
            </w:r>
            <w:r w:rsidR="00C869A2" w:rsidRPr="009572BE">
              <w:rPr>
                <w:rFonts w:ascii="Gadugi" w:hAnsi="Gadugi"/>
                <w:sz w:val="24"/>
                <w:szCs w:val="24"/>
              </w:rPr>
              <w:t xml:space="preserve"> </w:t>
            </w:r>
            <w:r w:rsidR="00F00C54" w:rsidRPr="009572BE">
              <w:rPr>
                <w:rFonts w:ascii="Gadugi" w:hAnsi="Gadugi"/>
                <w:sz w:val="24"/>
                <w:szCs w:val="24"/>
              </w:rPr>
              <w:t>of</w:t>
            </w:r>
            <w:r w:rsidR="00C869A2" w:rsidRPr="009572BE">
              <w:rPr>
                <w:rFonts w:ascii="Gadugi" w:hAnsi="Gadugi"/>
                <w:sz w:val="24"/>
                <w:szCs w:val="24"/>
              </w:rPr>
              <w:t xml:space="preserve"> best practices that you have implemented for efficiency and</w:t>
            </w:r>
            <w:r w:rsidR="00F00C54" w:rsidRPr="009572BE">
              <w:rPr>
                <w:rFonts w:ascii="Gadugi" w:hAnsi="Gadugi"/>
                <w:sz w:val="24"/>
                <w:szCs w:val="24"/>
              </w:rPr>
              <w:t xml:space="preserve"> cost avoidance</w:t>
            </w:r>
            <w:r w:rsidR="00241DA5" w:rsidRPr="009572BE">
              <w:rPr>
                <w:rFonts w:ascii="Gadugi" w:hAnsi="Gadugi"/>
                <w:sz w:val="24"/>
                <w:szCs w:val="24"/>
              </w:rPr>
              <w:t xml:space="preserve"> within the past year or for future implementation</w:t>
            </w:r>
            <w:r w:rsidR="00C869A2" w:rsidRPr="009572BE">
              <w:rPr>
                <w:rFonts w:ascii="Gadugi" w:hAnsi="Gadugi"/>
                <w:sz w:val="24"/>
                <w:szCs w:val="24"/>
              </w:rPr>
              <w:t>?</w:t>
            </w:r>
            <w:r w:rsidR="00927B41" w:rsidRPr="009572BE">
              <w:rPr>
                <w:rFonts w:ascii="Gadugi" w:hAnsi="Gadugi"/>
                <w:sz w:val="24"/>
                <w:szCs w:val="24"/>
              </w:rPr>
              <w:t xml:space="preserve"> </w:t>
            </w:r>
            <w:r w:rsidR="00011CDC" w:rsidRPr="009572BE">
              <w:rPr>
                <w:rFonts w:ascii="Gadugi" w:hAnsi="Gadugi"/>
                <w:sz w:val="24"/>
                <w:szCs w:val="24"/>
              </w:rPr>
              <w:t>Please</w:t>
            </w:r>
            <w:r w:rsidR="00292D22" w:rsidRPr="009572BE">
              <w:rPr>
                <w:rFonts w:ascii="Gadugi" w:hAnsi="Gadugi"/>
                <w:sz w:val="24"/>
                <w:szCs w:val="24"/>
              </w:rPr>
              <w:t xml:space="preserve"> quantif</w:t>
            </w:r>
            <w:r w:rsidR="00011CDC" w:rsidRPr="009572BE">
              <w:rPr>
                <w:rFonts w:ascii="Gadugi" w:hAnsi="Gadugi"/>
                <w:sz w:val="24"/>
                <w:szCs w:val="24"/>
              </w:rPr>
              <w:t>y the savings or cost avoidance</w:t>
            </w:r>
            <w:r w:rsidR="006256FB" w:rsidRPr="009572BE">
              <w:rPr>
                <w:rFonts w:ascii="Gadugi" w:hAnsi="Gadugi"/>
                <w:sz w:val="24"/>
                <w:szCs w:val="24"/>
              </w:rPr>
              <w:t xml:space="preserve"> if possible.</w:t>
            </w:r>
          </w:p>
          <w:p w:rsidR="0019401C" w:rsidRPr="009572BE" w:rsidRDefault="0019401C" w:rsidP="00011CDC">
            <w:pPr>
              <w:jc w:val="both"/>
              <w:rPr>
                <w:rFonts w:ascii="Gadugi" w:hAnsi="Gadugi"/>
                <w:sz w:val="24"/>
                <w:szCs w:val="24"/>
              </w:rPr>
            </w:pPr>
          </w:p>
          <w:p w:rsidR="001B5753" w:rsidRDefault="001B5753" w:rsidP="00EB4BAB">
            <w:pPr>
              <w:pStyle w:val="ListParagraph"/>
              <w:spacing w:after="120"/>
              <w:contextualSpacing w:val="0"/>
              <w:jc w:val="both"/>
              <w:rPr>
                <w:rFonts w:ascii="Gadugi" w:hAnsi="Gadugi"/>
                <w:sz w:val="24"/>
                <w:szCs w:val="24"/>
              </w:rPr>
            </w:pPr>
          </w:p>
          <w:p w:rsidR="001B5753" w:rsidRPr="001B5753" w:rsidRDefault="001B5753" w:rsidP="001B5753"/>
          <w:p w:rsidR="001B5753" w:rsidRPr="001B5753" w:rsidRDefault="001B5753" w:rsidP="001B5753"/>
          <w:p w:rsidR="001B5753" w:rsidRPr="001B5753" w:rsidRDefault="001B5753" w:rsidP="001B5753"/>
          <w:p w:rsidR="001B5753" w:rsidRPr="001B5753" w:rsidRDefault="001B5753" w:rsidP="001B5753"/>
          <w:p w:rsidR="001B5753" w:rsidRPr="001B5753" w:rsidRDefault="001B5753" w:rsidP="001B5753"/>
          <w:p w:rsidR="001B5753" w:rsidRPr="001B5753" w:rsidRDefault="001B5753" w:rsidP="001B5753"/>
          <w:p w:rsidR="001B5753" w:rsidRPr="001B5753" w:rsidRDefault="001B5753" w:rsidP="001B5753"/>
          <w:p w:rsidR="001B5753" w:rsidRPr="001B5753" w:rsidRDefault="001B5753" w:rsidP="001B5753"/>
          <w:p w:rsidR="001B5753" w:rsidRPr="001B5753" w:rsidRDefault="001B5753" w:rsidP="001B5753"/>
          <w:p w:rsidR="001B5753" w:rsidRPr="001B5753" w:rsidRDefault="001B5753" w:rsidP="001B5753"/>
          <w:p w:rsidR="001B5753" w:rsidRPr="001B5753" w:rsidRDefault="001B5753" w:rsidP="001B5753"/>
          <w:p w:rsidR="001B5753" w:rsidRPr="001B5753" w:rsidRDefault="001B5753" w:rsidP="001B5753"/>
          <w:p w:rsidR="001B5753" w:rsidRPr="001B5753" w:rsidRDefault="001B5753" w:rsidP="001B5753"/>
          <w:p w:rsidR="001B5753" w:rsidRPr="001B5753" w:rsidRDefault="001B5753" w:rsidP="001B5753"/>
          <w:p w:rsidR="001B5753" w:rsidRPr="001B5753" w:rsidRDefault="001B5753" w:rsidP="001B5753"/>
          <w:p w:rsidR="001B5753" w:rsidRPr="001B5753" w:rsidRDefault="001B5753" w:rsidP="001B5753"/>
          <w:p w:rsidR="001B5753" w:rsidRPr="001B5753" w:rsidRDefault="001B5753" w:rsidP="001B5753"/>
          <w:p w:rsidR="001B5753" w:rsidRPr="001B5753" w:rsidRDefault="001B5753" w:rsidP="001B5753"/>
          <w:p w:rsidR="001B5753" w:rsidRDefault="001B5753" w:rsidP="001B5753"/>
          <w:p w:rsidR="001B5753" w:rsidRPr="001B5753" w:rsidRDefault="001B5753" w:rsidP="001B5753"/>
          <w:p w:rsidR="001B5753" w:rsidRPr="001B5753" w:rsidRDefault="001B5753" w:rsidP="001B5753"/>
          <w:p w:rsidR="001B5753" w:rsidRPr="001B5753" w:rsidRDefault="001B5753" w:rsidP="001B5753"/>
          <w:p w:rsidR="001B5753" w:rsidRPr="001B5753" w:rsidRDefault="001B5753" w:rsidP="001B5753"/>
          <w:p w:rsidR="001B5753" w:rsidRPr="001B5753" w:rsidRDefault="001B5753" w:rsidP="001B5753"/>
          <w:p w:rsidR="001B5753" w:rsidRPr="001B5753" w:rsidRDefault="001B5753" w:rsidP="001B5753"/>
          <w:p w:rsidR="001B5753" w:rsidRPr="001B5753" w:rsidRDefault="001B5753" w:rsidP="001B5753"/>
          <w:p w:rsidR="001B5753" w:rsidRDefault="001B5753" w:rsidP="001B5753"/>
          <w:p w:rsidR="001B5753" w:rsidRPr="001B5753" w:rsidRDefault="001B5753" w:rsidP="001B5753"/>
          <w:p w:rsidR="001B5753" w:rsidRPr="001B5753" w:rsidRDefault="001B5753" w:rsidP="001B5753"/>
          <w:p w:rsidR="001B5753" w:rsidRDefault="001B5753" w:rsidP="001B5753"/>
          <w:p w:rsidR="0019401C" w:rsidRPr="001B5753" w:rsidRDefault="0019401C" w:rsidP="001B5753">
            <w:pPr>
              <w:jc w:val="right"/>
            </w:pPr>
          </w:p>
        </w:tc>
      </w:tr>
      <w:tr w:rsidR="000D7C72" w:rsidRPr="009572BE" w:rsidTr="00533B0E">
        <w:trPr>
          <w:trHeight w:hRule="exact" w:val="6004"/>
          <w:jc w:val="center"/>
        </w:trPr>
        <w:tc>
          <w:tcPr>
            <w:tcW w:w="9517" w:type="dxa"/>
            <w:gridSpan w:val="2"/>
            <w:tcBorders>
              <w:top w:val="single" w:sz="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B5753" w:rsidRDefault="001B5753" w:rsidP="00D55C16">
            <w:pPr>
              <w:rPr>
                <w:rFonts w:ascii="Gadugi" w:hAnsi="Gadugi" w:cs="Cambria Math"/>
                <w:b/>
                <w:color w:val="C00000"/>
                <w:sz w:val="28"/>
                <w:szCs w:val="24"/>
              </w:rPr>
            </w:pPr>
          </w:p>
          <w:p w:rsidR="000D7C72" w:rsidRPr="009572BE" w:rsidRDefault="009572BE" w:rsidP="00D55C16">
            <w:pPr>
              <w:rPr>
                <w:rFonts w:ascii="Gadugi" w:hAnsi="Gadugi"/>
                <w:sz w:val="24"/>
                <w:szCs w:val="24"/>
              </w:rPr>
            </w:pPr>
            <w:r w:rsidRPr="009572BE">
              <w:rPr>
                <w:rFonts w:ascii="Gadugi" w:hAnsi="Gadugi" w:cs="Cambria Math"/>
                <w:b/>
                <w:color w:val="C00000"/>
                <w:sz w:val="28"/>
                <w:szCs w:val="24"/>
              </w:rPr>
              <w:t>2.</w:t>
            </w:r>
            <w:r w:rsidRPr="009572BE">
              <w:rPr>
                <w:rFonts w:ascii="Cambria Math" w:hAnsi="Cambria Math" w:cs="Cambria Math"/>
                <w:color w:val="C00000"/>
                <w:sz w:val="28"/>
                <w:szCs w:val="24"/>
              </w:rPr>
              <w:t xml:space="preserve">  </w:t>
            </w:r>
            <w:r w:rsidR="000D7C72" w:rsidRPr="009572BE">
              <w:rPr>
                <w:rFonts w:ascii="Gadugi" w:hAnsi="Gadugi"/>
                <w:sz w:val="24"/>
                <w:szCs w:val="24"/>
              </w:rPr>
              <w:t>What types of metrics do you use to quantify the efficiency or cost avoidance practices of your unit/department?  Please include tools and process for data collection as well as measurement outcome.</w:t>
            </w:r>
          </w:p>
          <w:p w:rsidR="000D7C72" w:rsidRPr="009572BE" w:rsidRDefault="000D7C72" w:rsidP="00D55C16">
            <w:pPr>
              <w:rPr>
                <w:rFonts w:ascii="Gadugi" w:hAnsi="Gadugi"/>
                <w:sz w:val="24"/>
                <w:szCs w:val="24"/>
              </w:rPr>
            </w:pPr>
          </w:p>
          <w:p w:rsidR="000D7C72" w:rsidRPr="009572BE" w:rsidRDefault="000D7C72" w:rsidP="00EB4BAB">
            <w:pPr>
              <w:pStyle w:val="ListParagraph"/>
              <w:rPr>
                <w:rFonts w:ascii="Gadugi" w:hAnsi="Gadugi"/>
                <w:sz w:val="20"/>
                <w:szCs w:val="20"/>
              </w:rPr>
            </w:pPr>
          </w:p>
        </w:tc>
      </w:tr>
      <w:tr w:rsidR="000D7C72" w:rsidRPr="009572BE" w:rsidTr="00533B0E">
        <w:trPr>
          <w:trHeight w:hRule="exact" w:val="6203"/>
          <w:jc w:val="center"/>
        </w:trPr>
        <w:tc>
          <w:tcPr>
            <w:tcW w:w="9517" w:type="dxa"/>
            <w:gridSpan w:val="2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</w:tcPr>
          <w:p w:rsidR="001B5753" w:rsidRDefault="001B5753" w:rsidP="00882F8B">
            <w:pPr>
              <w:rPr>
                <w:rFonts w:ascii="Gadugi" w:hAnsi="Gadugi" w:cs="Cambria Math"/>
                <w:b/>
                <w:color w:val="C00000"/>
                <w:sz w:val="28"/>
                <w:szCs w:val="24"/>
              </w:rPr>
            </w:pPr>
          </w:p>
          <w:p w:rsidR="000D7C72" w:rsidRPr="009572BE" w:rsidRDefault="009572BE" w:rsidP="00882F8B">
            <w:pPr>
              <w:rPr>
                <w:rFonts w:ascii="Gadugi" w:hAnsi="Gadugi"/>
                <w:sz w:val="24"/>
                <w:szCs w:val="24"/>
              </w:rPr>
            </w:pPr>
            <w:r w:rsidRPr="009572BE">
              <w:rPr>
                <w:rFonts w:ascii="Gadugi" w:hAnsi="Gadugi" w:cs="Cambria Math"/>
                <w:b/>
                <w:color w:val="C00000"/>
                <w:sz w:val="28"/>
                <w:szCs w:val="24"/>
              </w:rPr>
              <w:t>3.</w:t>
            </w:r>
            <w:r>
              <w:rPr>
                <w:rFonts w:ascii="Cambria Math" w:hAnsi="Cambria Math" w:cs="Cambria Math"/>
                <w:b/>
                <w:color w:val="C00000"/>
                <w:sz w:val="28"/>
                <w:szCs w:val="24"/>
              </w:rPr>
              <w:t xml:space="preserve">  </w:t>
            </w:r>
            <w:r w:rsidR="000D7C72" w:rsidRPr="009572BE">
              <w:rPr>
                <w:rFonts w:ascii="Gadugi" w:hAnsi="Gadugi"/>
                <w:sz w:val="24"/>
                <w:szCs w:val="24"/>
              </w:rPr>
              <w:t>Do you have historical data and peer comparisons of your measurements?  Please provide your comparison data.</w:t>
            </w:r>
          </w:p>
          <w:p w:rsidR="000D7C72" w:rsidRPr="009572BE" w:rsidRDefault="000D7C72" w:rsidP="00882F8B">
            <w:pPr>
              <w:rPr>
                <w:rFonts w:ascii="Gadugi" w:hAnsi="Gadugi"/>
                <w:sz w:val="24"/>
                <w:szCs w:val="24"/>
              </w:rPr>
            </w:pPr>
          </w:p>
          <w:p w:rsidR="000D7C72" w:rsidRPr="009572BE" w:rsidRDefault="000D7C72" w:rsidP="00D55C16">
            <w:pPr>
              <w:rPr>
                <w:rFonts w:ascii="Gadugi" w:hAnsi="Gadugi"/>
                <w:sz w:val="24"/>
                <w:szCs w:val="24"/>
              </w:rPr>
            </w:pPr>
          </w:p>
        </w:tc>
      </w:tr>
      <w:tr w:rsidR="000D7C72" w:rsidRPr="009572BE" w:rsidTr="00533B0E">
        <w:trPr>
          <w:trHeight w:hRule="exact" w:val="9334"/>
          <w:jc w:val="center"/>
        </w:trPr>
        <w:tc>
          <w:tcPr>
            <w:tcW w:w="9517" w:type="dxa"/>
            <w:gridSpan w:val="2"/>
            <w:tcBorders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B5753" w:rsidRDefault="001B5753" w:rsidP="00CC56D9">
            <w:pPr>
              <w:autoSpaceDE w:val="0"/>
              <w:autoSpaceDN w:val="0"/>
              <w:adjustRightInd w:val="0"/>
              <w:rPr>
                <w:rFonts w:ascii="Gadugi" w:hAnsi="Gadugi"/>
                <w:b/>
                <w:color w:val="C00000"/>
                <w:sz w:val="24"/>
                <w:szCs w:val="24"/>
              </w:rPr>
            </w:pPr>
          </w:p>
          <w:p w:rsidR="00CC56D9" w:rsidRPr="009572BE" w:rsidRDefault="009572BE" w:rsidP="00CC56D9">
            <w:pPr>
              <w:autoSpaceDE w:val="0"/>
              <w:autoSpaceDN w:val="0"/>
              <w:adjustRightInd w:val="0"/>
              <w:rPr>
                <w:rFonts w:ascii="Gadugi" w:hAnsi="Gadugi"/>
                <w:sz w:val="24"/>
                <w:szCs w:val="24"/>
              </w:rPr>
            </w:pPr>
            <w:r>
              <w:rPr>
                <w:rFonts w:ascii="Gadugi" w:hAnsi="Gadugi"/>
                <w:b/>
                <w:color w:val="C00000"/>
                <w:sz w:val="24"/>
                <w:szCs w:val="24"/>
              </w:rPr>
              <w:t xml:space="preserve">4.  </w:t>
            </w:r>
            <w:r w:rsidR="00EB4BAB" w:rsidRPr="009572BE">
              <w:rPr>
                <w:rFonts w:ascii="Gadugi" w:hAnsi="Gadugi"/>
                <w:sz w:val="24"/>
                <w:szCs w:val="24"/>
              </w:rPr>
              <w:t>How have you addressed Core Quality Goal 7D</w:t>
            </w:r>
            <w:r w:rsidR="00CC56D9" w:rsidRPr="009572BE">
              <w:rPr>
                <w:rFonts w:ascii="Gadugi" w:hAnsi="Gadugi"/>
                <w:sz w:val="24"/>
                <w:szCs w:val="24"/>
              </w:rPr>
              <w:t xml:space="preserve"> for your unit/department</w:t>
            </w:r>
            <w:r w:rsidR="00EB4BAB" w:rsidRPr="009572BE">
              <w:rPr>
                <w:rFonts w:ascii="Gadugi" w:hAnsi="Gadugi"/>
                <w:sz w:val="24"/>
                <w:szCs w:val="24"/>
              </w:rPr>
              <w:t xml:space="preserve">? </w:t>
            </w:r>
            <w:r w:rsidR="00CC56D9" w:rsidRPr="009572BE">
              <w:rPr>
                <w:rFonts w:ascii="Gadugi" w:hAnsi="Gadugi"/>
                <w:sz w:val="24"/>
                <w:szCs w:val="24"/>
              </w:rPr>
              <w:t xml:space="preserve"> What were the results or actions taken, if any?</w:t>
            </w:r>
          </w:p>
          <w:p w:rsidR="000D7C72" w:rsidRPr="009572BE" w:rsidRDefault="00EB4BAB" w:rsidP="00CC56D9">
            <w:pPr>
              <w:autoSpaceDE w:val="0"/>
              <w:autoSpaceDN w:val="0"/>
              <w:adjustRightInd w:val="0"/>
              <w:rPr>
                <w:rFonts w:ascii="Gadugi" w:hAnsi="Gadugi"/>
                <w:sz w:val="24"/>
                <w:szCs w:val="24"/>
              </w:rPr>
            </w:pPr>
            <w:r w:rsidRPr="009572BE">
              <w:rPr>
                <w:rFonts w:ascii="Gadugi" w:hAnsi="Gadugi"/>
                <w:sz w:val="24"/>
                <w:szCs w:val="24"/>
              </w:rPr>
              <w:t xml:space="preserve"> (</w:t>
            </w:r>
            <w:r w:rsidR="00CC56D9" w:rsidRPr="009572BE">
              <w:rPr>
                <w:rFonts w:ascii="Gadugi" w:hAnsi="Gadugi" w:cs="ArialMT"/>
                <w:sz w:val="18"/>
                <w:szCs w:val="18"/>
              </w:rPr>
              <w:t>Goal 7D: The university will regularly evaluate the effectiveness of new and current programs and services while prioritizing resources for maximum efficiency).</w:t>
            </w:r>
          </w:p>
        </w:tc>
      </w:tr>
    </w:tbl>
    <w:p w:rsidR="00607C7C" w:rsidRPr="009572BE" w:rsidRDefault="00607C7C" w:rsidP="001B5753">
      <w:pPr>
        <w:rPr>
          <w:rFonts w:ascii="Gadugi" w:hAnsi="Gadugi"/>
        </w:rPr>
      </w:pPr>
    </w:p>
    <w:sectPr w:rsidR="00607C7C" w:rsidRPr="009572BE" w:rsidSect="00957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720" w:left="135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D55" w:rsidRDefault="000C3D55" w:rsidP="00607C7C">
      <w:pPr>
        <w:spacing w:after="0" w:line="240" w:lineRule="auto"/>
      </w:pPr>
      <w:r>
        <w:separator/>
      </w:r>
    </w:p>
  </w:endnote>
  <w:endnote w:type="continuationSeparator" w:id="0">
    <w:p w:rsidR="000C3D55" w:rsidRDefault="000C3D55" w:rsidP="0060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EA8" w:rsidRDefault="00764E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11C" w:rsidRPr="001B5753" w:rsidRDefault="001B5753" w:rsidP="001B5753">
    <w:pPr>
      <w:rPr>
        <w:rFonts w:ascii="Arial" w:hAnsi="Arial" w:cs="Arial"/>
        <w:noProof/>
        <w:sz w:val="18"/>
      </w:rPr>
    </w:pPr>
    <w:r>
      <w:rPr>
        <w:rFonts w:ascii="Arial" w:hAnsi="Arial" w:cs="Arial"/>
        <w:sz w:val="18"/>
      </w:rPr>
      <w:t>Form a</w:t>
    </w:r>
    <w:r w:rsidRPr="001B5753">
      <w:rPr>
        <w:rFonts w:ascii="Arial" w:hAnsi="Arial" w:cs="Arial"/>
        <w:sz w:val="18"/>
      </w:rPr>
      <w:t>v</w:t>
    </w:r>
    <w:r>
      <w:rPr>
        <w:rFonts w:ascii="Arial" w:hAnsi="Arial" w:cs="Arial"/>
        <w:sz w:val="18"/>
      </w:rPr>
      <w:t>ailable on-line</w:t>
    </w:r>
    <w:r w:rsidRPr="001B5753">
      <w:rPr>
        <w:rFonts w:ascii="Arial" w:hAnsi="Arial" w:cs="Arial"/>
        <w:sz w:val="18"/>
      </w:rPr>
      <w:t xml:space="preserve">:  </w:t>
    </w:r>
    <w:hyperlink r:id="rId1" w:history="1">
      <w:r w:rsidRPr="001B5753">
        <w:rPr>
          <w:rStyle w:val="Hyperlink"/>
          <w:rFonts w:ascii="Arial" w:hAnsi="Arial" w:cs="Arial"/>
          <w:sz w:val="18"/>
        </w:rPr>
        <w:t>Effectiveness and Efficiency Form</w:t>
      </w:r>
    </w:hyperlink>
    <w:r w:rsidRPr="001B5753">
      <w:rPr>
        <w:rStyle w:val="Hyperlink"/>
        <w:rFonts w:ascii="Arial" w:hAnsi="Arial" w:cs="Arial"/>
        <w:sz w:val="20"/>
        <w:u w:val="none"/>
      </w:rPr>
      <w:tab/>
    </w:r>
    <w:r w:rsidRPr="001B5753">
      <w:rPr>
        <w:rStyle w:val="Hyperlink"/>
        <w:rFonts w:ascii="Gadugi" w:hAnsi="Gadugi"/>
        <w:u w:val="none"/>
      </w:rPr>
      <w:tab/>
    </w:r>
    <w:r w:rsidRPr="001B5753">
      <w:rPr>
        <w:rStyle w:val="Hyperlink"/>
        <w:rFonts w:ascii="Gadugi" w:hAnsi="Gadugi"/>
        <w:u w:val="none"/>
      </w:rPr>
      <w:tab/>
    </w:r>
    <w:r>
      <w:rPr>
        <w:rStyle w:val="Hyperlink"/>
        <w:rFonts w:ascii="Gadugi" w:hAnsi="Gadugi"/>
        <w:u w:val="none"/>
      </w:rPr>
      <w:t xml:space="preserve">   </w:t>
    </w:r>
    <w:r w:rsidR="0069011C">
      <w:tab/>
    </w:r>
    <w:r w:rsidR="0069011C">
      <w:tab/>
    </w:r>
    <w:r>
      <w:t xml:space="preserve">          </w:t>
    </w:r>
    <w:r w:rsidR="0069011C" w:rsidRPr="001B5753">
      <w:rPr>
        <w:rFonts w:ascii="Arial" w:hAnsi="Arial" w:cs="Arial"/>
        <w:sz w:val="18"/>
      </w:rPr>
      <w:t xml:space="preserve">Page </w:t>
    </w:r>
    <w:r w:rsidR="0069011C" w:rsidRPr="001B5753">
      <w:rPr>
        <w:rFonts w:ascii="Arial" w:hAnsi="Arial" w:cs="Arial"/>
        <w:sz w:val="18"/>
      </w:rPr>
      <w:fldChar w:fldCharType="begin"/>
    </w:r>
    <w:r w:rsidR="0069011C" w:rsidRPr="001B5753">
      <w:rPr>
        <w:rFonts w:ascii="Arial" w:hAnsi="Arial" w:cs="Arial"/>
        <w:sz w:val="18"/>
      </w:rPr>
      <w:instrText xml:space="preserve"> PAGE  \* Arabic  \* MERGEFORMAT </w:instrText>
    </w:r>
    <w:r w:rsidR="0069011C" w:rsidRPr="001B5753">
      <w:rPr>
        <w:rFonts w:ascii="Arial" w:hAnsi="Arial" w:cs="Arial"/>
        <w:sz w:val="18"/>
      </w:rPr>
      <w:fldChar w:fldCharType="separate"/>
    </w:r>
    <w:r w:rsidR="00764EA8">
      <w:rPr>
        <w:rFonts w:ascii="Arial" w:hAnsi="Arial" w:cs="Arial"/>
        <w:noProof/>
        <w:sz w:val="18"/>
      </w:rPr>
      <w:t>1</w:t>
    </w:r>
    <w:r w:rsidR="0069011C" w:rsidRPr="001B5753">
      <w:rPr>
        <w:rFonts w:ascii="Arial" w:hAnsi="Arial" w:cs="Arial"/>
        <w:sz w:val="18"/>
      </w:rPr>
      <w:fldChar w:fldCharType="end"/>
    </w:r>
    <w:r w:rsidR="0069011C" w:rsidRPr="001B5753">
      <w:rPr>
        <w:rFonts w:ascii="Arial" w:hAnsi="Arial" w:cs="Arial"/>
        <w:sz w:val="18"/>
      </w:rPr>
      <w:t xml:space="preserve"> of </w:t>
    </w:r>
    <w:r w:rsidRPr="001B5753">
      <w:rPr>
        <w:rFonts w:ascii="Arial" w:hAnsi="Arial" w:cs="Arial"/>
        <w:sz w:val="18"/>
      </w:rPr>
      <w:fldChar w:fldCharType="begin"/>
    </w:r>
    <w:r w:rsidRPr="001B5753">
      <w:rPr>
        <w:rFonts w:ascii="Arial" w:hAnsi="Arial" w:cs="Arial"/>
        <w:sz w:val="18"/>
      </w:rPr>
      <w:instrText xml:space="preserve"> NUMPAGES  \* Arabic  \* MERGEFORMAT </w:instrText>
    </w:r>
    <w:r w:rsidRPr="001B5753">
      <w:rPr>
        <w:rFonts w:ascii="Arial" w:hAnsi="Arial" w:cs="Arial"/>
        <w:sz w:val="18"/>
      </w:rPr>
      <w:fldChar w:fldCharType="separate"/>
    </w:r>
    <w:r w:rsidR="00764EA8">
      <w:rPr>
        <w:rFonts w:ascii="Arial" w:hAnsi="Arial" w:cs="Arial"/>
        <w:noProof/>
        <w:sz w:val="18"/>
      </w:rPr>
      <w:t>3</w:t>
    </w:r>
    <w:r w:rsidRPr="001B5753">
      <w:rPr>
        <w:rFonts w:ascii="Arial" w:hAnsi="Arial" w:cs="Arial"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EA8" w:rsidRDefault="00764E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D55" w:rsidRDefault="000C3D55" w:rsidP="00607C7C">
      <w:pPr>
        <w:spacing w:after="0" w:line="240" w:lineRule="auto"/>
      </w:pPr>
      <w:r>
        <w:separator/>
      </w:r>
    </w:p>
  </w:footnote>
  <w:footnote w:type="continuationSeparator" w:id="0">
    <w:p w:rsidR="000C3D55" w:rsidRDefault="000C3D55" w:rsidP="00607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EA8" w:rsidRDefault="00764E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2BE" w:rsidRPr="001B5753" w:rsidRDefault="009572BE" w:rsidP="00607C7C">
    <w:pPr>
      <w:pStyle w:val="Header"/>
      <w:jc w:val="center"/>
      <w:rPr>
        <w:rFonts w:ascii="Gadugi" w:hAnsi="Gadugi"/>
        <w:b/>
        <w:sz w:val="32"/>
      </w:rPr>
    </w:pPr>
    <w:r w:rsidRPr="001B5753">
      <w:rPr>
        <w:rFonts w:ascii="Gadugi" w:hAnsi="Gadugi"/>
        <w:b/>
        <w:sz w:val="32"/>
      </w:rPr>
      <w:t>JAMES MADISON UNIVERSITY</w:t>
    </w:r>
  </w:p>
  <w:p w:rsidR="00607C7C" w:rsidRPr="001B5753" w:rsidRDefault="009572BE" w:rsidP="00607C7C">
    <w:pPr>
      <w:pStyle w:val="Header"/>
      <w:jc w:val="center"/>
      <w:rPr>
        <w:rFonts w:ascii="Gadugi" w:hAnsi="Gadugi"/>
        <w:b/>
        <w:sz w:val="24"/>
      </w:rPr>
    </w:pPr>
    <w:r w:rsidRPr="001B5753">
      <w:rPr>
        <w:rFonts w:ascii="Gadugi" w:hAnsi="Gadugi"/>
        <w:b/>
        <w:sz w:val="24"/>
      </w:rPr>
      <w:t>FY</w:t>
    </w:r>
    <w:r w:rsidR="00764EA8">
      <w:rPr>
        <w:rFonts w:ascii="Gadugi" w:hAnsi="Gadugi"/>
        <w:b/>
        <w:sz w:val="24"/>
      </w:rPr>
      <w:t>20</w:t>
    </w:r>
    <w:bookmarkStart w:id="0" w:name="_GoBack"/>
    <w:bookmarkEnd w:id="0"/>
    <w:r w:rsidRPr="001B5753">
      <w:rPr>
        <w:rFonts w:ascii="Gadugi" w:hAnsi="Gadugi"/>
        <w:b/>
        <w:sz w:val="24"/>
      </w:rPr>
      <w:t xml:space="preserve"> Internal </w:t>
    </w:r>
    <w:r w:rsidR="00607C7C" w:rsidRPr="001B5753">
      <w:rPr>
        <w:rFonts w:ascii="Gadugi" w:hAnsi="Gadugi"/>
        <w:b/>
        <w:sz w:val="24"/>
      </w:rPr>
      <w:t>Budget Development Process</w:t>
    </w:r>
  </w:p>
  <w:p w:rsidR="009572BE" w:rsidRPr="009572BE" w:rsidRDefault="009572BE" w:rsidP="00607C7C">
    <w:pPr>
      <w:pStyle w:val="Header"/>
      <w:jc w:val="center"/>
      <w:rPr>
        <w:rFonts w:ascii="Gadugi" w:hAnsi="Gadugi"/>
        <w:b/>
        <w:color w:val="7030A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EA8" w:rsidRDefault="00764E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C1CDD"/>
    <w:multiLevelType w:val="hybridMultilevel"/>
    <w:tmpl w:val="E1B8F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5437B"/>
    <w:multiLevelType w:val="hybridMultilevel"/>
    <w:tmpl w:val="2648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F4638"/>
    <w:multiLevelType w:val="hybridMultilevel"/>
    <w:tmpl w:val="41746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D56AA"/>
    <w:multiLevelType w:val="hybridMultilevel"/>
    <w:tmpl w:val="B3FECF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91DAC"/>
    <w:multiLevelType w:val="hybridMultilevel"/>
    <w:tmpl w:val="0B58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A5"/>
    <w:rsid w:val="00011CDC"/>
    <w:rsid w:val="000C3D55"/>
    <w:rsid w:val="000D7C72"/>
    <w:rsid w:val="000F12F1"/>
    <w:rsid w:val="000F3C5F"/>
    <w:rsid w:val="0019401C"/>
    <w:rsid w:val="00195538"/>
    <w:rsid w:val="001B5753"/>
    <w:rsid w:val="001D32CC"/>
    <w:rsid w:val="00241DA5"/>
    <w:rsid w:val="00276AA0"/>
    <w:rsid w:val="00292D22"/>
    <w:rsid w:val="002D36AF"/>
    <w:rsid w:val="00307008"/>
    <w:rsid w:val="00394922"/>
    <w:rsid w:val="003A0965"/>
    <w:rsid w:val="003A0D0C"/>
    <w:rsid w:val="003B0EFE"/>
    <w:rsid w:val="003E03DF"/>
    <w:rsid w:val="0040674F"/>
    <w:rsid w:val="0042534E"/>
    <w:rsid w:val="00432FBC"/>
    <w:rsid w:val="00531066"/>
    <w:rsid w:val="00533B0E"/>
    <w:rsid w:val="00575068"/>
    <w:rsid w:val="005F2E8A"/>
    <w:rsid w:val="00607C7C"/>
    <w:rsid w:val="006256FB"/>
    <w:rsid w:val="00686796"/>
    <w:rsid w:val="0069011C"/>
    <w:rsid w:val="006C652A"/>
    <w:rsid w:val="006C7264"/>
    <w:rsid w:val="006F3F6F"/>
    <w:rsid w:val="006F4765"/>
    <w:rsid w:val="00746BB8"/>
    <w:rsid w:val="00764EA8"/>
    <w:rsid w:val="00764ED8"/>
    <w:rsid w:val="008748A6"/>
    <w:rsid w:val="00882F8B"/>
    <w:rsid w:val="008A6DD7"/>
    <w:rsid w:val="008A76AB"/>
    <w:rsid w:val="00927B41"/>
    <w:rsid w:val="00937CC7"/>
    <w:rsid w:val="00942CBC"/>
    <w:rsid w:val="009572BE"/>
    <w:rsid w:val="00A17560"/>
    <w:rsid w:val="00A92EB3"/>
    <w:rsid w:val="00AA3168"/>
    <w:rsid w:val="00AC6DA6"/>
    <w:rsid w:val="00B07029"/>
    <w:rsid w:val="00B62D3F"/>
    <w:rsid w:val="00C139C9"/>
    <w:rsid w:val="00C65876"/>
    <w:rsid w:val="00C869A2"/>
    <w:rsid w:val="00CC56D9"/>
    <w:rsid w:val="00CF6FA6"/>
    <w:rsid w:val="00D55C16"/>
    <w:rsid w:val="00DA3307"/>
    <w:rsid w:val="00E43C16"/>
    <w:rsid w:val="00EA0682"/>
    <w:rsid w:val="00EB4BAB"/>
    <w:rsid w:val="00F00C54"/>
    <w:rsid w:val="00F42265"/>
    <w:rsid w:val="00F77BE8"/>
    <w:rsid w:val="00FB4D82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9E60E08"/>
  <w15:docId w15:val="{EDCA3185-4312-4B36-A71A-C1A7AFB6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C7C"/>
  </w:style>
  <w:style w:type="paragraph" w:styleId="Footer">
    <w:name w:val="footer"/>
    <w:basedOn w:val="Normal"/>
    <w:link w:val="FooterChar"/>
    <w:uiPriority w:val="99"/>
    <w:unhideWhenUsed/>
    <w:rsid w:val="00607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C7C"/>
  </w:style>
  <w:style w:type="table" w:styleId="TableGrid">
    <w:name w:val="Table Grid"/>
    <w:basedOn w:val="TableNormal"/>
    <w:uiPriority w:val="39"/>
    <w:rsid w:val="0060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36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40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72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mu.edu/budgetmgmt/budgetdevelopmentproce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Shifflett, Barbie - shifflbm</cp:lastModifiedBy>
  <cp:revision>2</cp:revision>
  <cp:lastPrinted>2016-10-24T14:48:00Z</cp:lastPrinted>
  <dcterms:created xsi:type="dcterms:W3CDTF">2018-09-25T20:54:00Z</dcterms:created>
  <dcterms:modified xsi:type="dcterms:W3CDTF">2018-09-25T20:54:00Z</dcterms:modified>
</cp:coreProperties>
</file>